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DA28C" w14:textId="12D713B4" w:rsidR="00D91068" w:rsidRPr="00D91068" w:rsidRDefault="00D91068" w:rsidP="00AA49A0">
      <w:pPr>
        <w:spacing w:before="100" w:beforeAutospacing="1" w:after="100" w:afterAutospacing="1" w:line="276" w:lineRule="auto"/>
        <w:jc w:val="left"/>
        <w:rPr>
          <w:rFonts w:ascii="Times New Roman" w:eastAsia="Times New Roman" w:hAnsi="Times New Roman" w:cs="Times New Roman"/>
          <w:sz w:val="24"/>
          <w:szCs w:val="24"/>
        </w:rPr>
      </w:pPr>
      <w:r w:rsidRPr="00D91068">
        <w:rPr>
          <w:rFonts w:ascii="Times New Roman" w:eastAsia="Times New Roman" w:hAnsi="Times New Roman" w:cs="Times New Roman"/>
          <w:noProof/>
          <w:sz w:val="24"/>
          <w:szCs w:val="24"/>
        </w:rPr>
        <w:drawing>
          <wp:inline distT="0" distB="0" distL="0" distR="0" wp14:anchorId="148829F0" wp14:editId="2FE92146">
            <wp:extent cx="7538484" cy="10704094"/>
            <wp:effectExtent l="0" t="0" r="5715" b="2540"/>
            <wp:docPr id="7" name="Picture 7" descr="C:\Users\10Pro\Desktop\In progress\front page korrup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0Pro\Desktop\In progress\front page korrupci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977" cy="10730353"/>
                    </a:xfrm>
                    <a:prstGeom prst="rect">
                      <a:avLst/>
                    </a:prstGeom>
                    <a:noFill/>
                    <a:ln>
                      <a:noFill/>
                    </a:ln>
                  </pic:spPr>
                </pic:pic>
              </a:graphicData>
            </a:graphic>
          </wp:inline>
        </w:drawing>
      </w:r>
    </w:p>
    <w:p w14:paraId="4A43D8B6" w14:textId="02604556" w:rsidR="00FC064B" w:rsidRPr="00D91068" w:rsidRDefault="00FC064B" w:rsidP="00AA49A0">
      <w:pPr>
        <w:spacing w:before="100" w:beforeAutospacing="1" w:after="100" w:afterAutospacing="1" w:line="276" w:lineRule="auto"/>
        <w:jc w:val="left"/>
        <w:rPr>
          <w:rFonts w:ascii="Times New Roman" w:eastAsia="Times New Roman" w:hAnsi="Times New Roman" w:cs="Times New Roman"/>
          <w:sz w:val="24"/>
          <w:szCs w:val="24"/>
        </w:rPr>
      </w:pPr>
    </w:p>
    <w:p w14:paraId="27DD95DC" w14:textId="77777777" w:rsidR="00FC064B" w:rsidRDefault="00FC064B" w:rsidP="00AA49A0">
      <w:pPr>
        <w:spacing w:line="276" w:lineRule="auto"/>
        <w:ind w:right="1440"/>
        <w:rPr>
          <w:rFonts w:asciiTheme="minorHAnsi" w:hAnsiTheme="minorHAnsi"/>
          <w:lang w:val="sq-AL"/>
        </w:rPr>
      </w:pPr>
    </w:p>
    <w:p w14:paraId="7ACAE74B" w14:textId="77777777" w:rsidR="00FC064B" w:rsidRDefault="00FC064B" w:rsidP="00AA49A0">
      <w:pPr>
        <w:spacing w:line="276" w:lineRule="auto"/>
        <w:ind w:right="1440"/>
        <w:rPr>
          <w:rFonts w:asciiTheme="minorHAnsi" w:hAnsiTheme="minorHAnsi"/>
          <w:lang w:val="sq-AL"/>
        </w:rPr>
      </w:pPr>
    </w:p>
    <w:p w14:paraId="5518284C" w14:textId="77777777" w:rsidR="00FC064B" w:rsidRDefault="00FC064B" w:rsidP="00AA49A0">
      <w:pPr>
        <w:spacing w:line="276" w:lineRule="auto"/>
        <w:ind w:right="1440"/>
        <w:rPr>
          <w:rFonts w:asciiTheme="minorHAnsi" w:hAnsiTheme="minorHAnsi"/>
          <w:lang w:val="sq-AL"/>
        </w:rPr>
      </w:pPr>
    </w:p>
    <w:p w14:paraId="1ACED5C9" w14:textId="77777777" w:rsidR="00FC064B" w:rsidRDefault="00FC064B" w:rsidP="00AA49A0">
      <w:pPr>
        <w:spacing w:line="276" w:lineRule="auto"/>
        <w:ind w:right="1440"/>
        <w:rPr>
          <w:rFonts w:asciiTheme="minorHAnsi" w:hAnsiTheme="minorHAnsi"/>
          <w:lang w:val="sq-AL"/>
        </w:rPr>
      </w:pPr>
    </w:p>
    <w:p w14:paraId="0BEC4242" w14:textId="77777777" w:rsidR="00FC064B" w:rsidRDefault="00FC064B" w:rsidP="00AA49A0">
      <w:pPr>
        <w:spacing w:line="276" w:lineRule="auto"/>
        <w:ind w:right="1440"/>
        <w:rPr>
          <w:rFonts w:asciiTheme="minorHAnsi" w:hAnsiTheme="minorHAnsi"/>
          <w:lang w:val="sq-AL"/>
        </w:rPr>
      </w:pPr>
    </w:p>
    <w:p w14:paraId="096C2D08" w14:textId="19194DC6" w:rsidR="00FC064B" w:rsidRDefault="00BF7189" w:rsidP="00AA49A0">
      <w:pPr>
        <w:tabs>
          <w:tab w:val="left" w:pos="4986"/>
        </w:tabs>
        <w:spacing w:line="276" w:lineRule="auto"/>
        <w:ind w:right="1440"/>
        <w:rPr>
          <w:rFonts w:asciiTheme="minorHAnsi" w:hAnsiTheme="minorHAnsi"/>
          <w:lang w:val="sq-AL"/>
        </w:rPr>
      </w:pPr>
      <w:r>
        <w:rPr>
          <w:rFonts w:asciiTheme="minorHAnsi" w:hAnsiTheme="minorHAnsi"/>
          <w:lang w:val="sq-AL"/>
        </w:rPr>
        <w:tab/>
      </w:r>
    </w:p>
    <w:p w14:paraId="16084514" w14:textId="77777777" w:rsidR="00FC064B" w:rsidRDefault="00FC064B" w:rsidP="00AA49A0">
      <w:pPr>
        <w:spacing w:line="276" w:lineRule="auto"/>
        <w:ind w:right="1440"/>
        <w:rPr>
          <w:rFonts w:asciiTheme="minorHAnsi" w:hAnsiTheme="minorHAnsi"/>
          <w:lang w:val="sq-AL"/>
        </w:rPr>
      </w:pPr>
    </w:p>
    <w:p w14:paraId="564EDA72" w14:textId="77777777" w:rsidR="00FC064B" w:rsidRDefault="00FC064B" w:rsidP="00AA49A0">
      <w:pPr>
        <w:spacing w:line="276" w:lineRule="auto"/>
        <w:ind w:right="1440"/>
        <w:rPr>
          <w:rFonts w:asciiTheme="minorHAnsi" w:hAnsiTheme="minorHAnsi"/>
          <w:lang w:val="sq-AL"/>
        </w:rPr>
      </w:pPr>
    </w:p>
    <w:p w14:paraId="2A1F1A83" w14:textId="77777777" w:rsidR="00FC064B" w:rsidRDefault="00FC064B" w:rsidP="00AA49A0">
      <w:pPr>
        <w:spacing w:line="276" w:lineRule="auto"/>
        <w:ind w:right="1440"/>
        <w:rPr>
          <w:rFonts w:asciiTheme="minorHAnsi" w:hAnsiTheme="minorHAnsi"/>
          <w:lang w:val="sq-AL"/>
        </w:rPr>
      </w:pPr>
    </w:p>
    <w:p w14:paraId="0648D7EE" w14:textId="77777777" w:rsidR="00FC064B" w:rsidRDefault="00FC064B" w:rsidP="00AA49A0">
      <w:pPr>
        <w:spacing w:line="276" w:lineRule="auto"/>
        <w:ind w:right="1440"/>
        <w:rPr>
          <w:rFonts w:asciiTheme="minorHAnsi" w:hAnsiTheme="minorHAnsi"/>
          <w:lang w:val="sq-AL"/>
        </w:rPr>
      </w:pPr>
    </w:p>
    <w:p w14:paraId="33906BC0" w14:textId="77777777" w:rsidR="00FC064B" w:rsidRDefault="00FC064B" w:rsidP="00AA49A0">
      <w:pPr>
        <w:spacing w:line="276" w:lineRule="auto"/>
        <w:ind w:right="1440"/>
        <w:rPr>
          <w:rFonts w:asciiTheme="minorHAnsi" w:hAnsiTheme="minorHAnsi"/>
          <w:lang w:val="sq-AL"/>
        </w:rPr>
      </w:pPr>
    </w:p>
    <w:p w14:paraId="4682779F" w14:textId="77777777" w:rsidR="00FC064B" w:rsidRDefault="00FC064B" w:rsidP="00AA49A0">
      <w:pPr>
        <w:spacing w:line="276" w:lineRule="auto"/>
        <w:ind w:right="1440"/>
        <w:rPr>
          <w:rFonts w:asciiTheme="minorHAnsi" w:hAnsiTheme="minorHAnsi"/>
          <w:lang w:val="sq-AL"/>
        </w:rPr>
      </w:pPr>
    </w:p>
    <w:p w14:paraId="1633E48F" w14:textId="77777777" w:rsidR="00FC064B" w:rsidRDefault="00FC064B" w:rsidP="00AA49A0">
      <w:pPr>
        <w:spacing w:line="276" w:lineRule="auto"/>
        <w:ind w:right="1440"/>
        <w:rPr>
          <w:rFonts w:asciiTheme="minorHAnsi" w:hAnsiTheme="minorHAnsi"/>
          <w:lang w:val="sq-AL"/>
        </w:rPr>
      </w:pPr>
    </w:p>
    <w:p w14:paraId="5FD3F499" w14:textId="77777777" w:rsidR="00FC064B" w:rsidRDefault="00FC064B" w:rsidP="00AA49A0">
      <w:pPr>
        <w:spacing w:line="276" w:lineRule="auto"/>
        <w:ind w:right="1440"/>
        <w:rPr>
          <w:rFonts w:asciiTheme="minorHAnsi" w:hAnsiTheme="minorHAnsi"/>
          <w:lang w:val="sq-AL"/>
        </w:rPr>
      </w:pPr>
    </w:p>
    <w:p w14:paraId="615B89B1" w14:textId="77777777" w:rsidR="00FC064B" w:rsidRDefault="00FC064B" w:rsidP="00AA49A0">
      <w:pPr>
        <w:spacing w:line="276" w:lineRule="auto"/>
        <w:ind w:right="1440"/>
        <w:rPr>
          <w:rFonts w:asciiTheme="minorHAnsi" w:hAnsiTheme="minorHAnsi"/>
          <w:lang w:val="sq-AL"/>
        </w:rPr>
      </w:pPr>
    </w:p>
    <w:p w14:paraId="0FBE2BA9" w14:textId="77777777" w:rsidR="00FC064B" w:rsidRDefault="00FC064B" w:rsidP="00AA49A0">
      <w:pPr>
        <w:spacing w:line="276" w:lineRule="auto"/>
        <w:ind w:right="1440"/>
        <w:rPr>
          <w:rFonts w:asciiTheme="minorHAnsi" w:hAnsiTheme="minorHAnsi"/>
          <w:lang w:val="sq-AL"/>
        </w:rPr>
      </w:pPr>
    </w:p>
    <w:p w14:paraId="0D9DBC81" w14:textId="77777777" w:rsidR="00FC064B" w:rsidRDefault="00FC064B" w:rsidP="00AA49A0">
      <w:pPr>
        <w:spacing w:line="276" w:lineRule="auto"/>
        <w:ind w:right="1440"/>
        <w:rPr>
          <w:rFonts w:asciiTheme="minorHAnsi" w:hAnsiTheme="minorHAnsi"/>
          <w:lang w:val="sq-AL"/>
        </w:rPr>
      </w:pPr>
    </w:p>
    <w:p w14:paraId="775546A0" w14:textId="77777777" w:rsidR="00FC064B" w:rsidRDefault="00FC064B" w:rsidP="00AA49A0">
      <w:pPr>
        <w:spacing w:line="276" w:lineRule="auto"/>
        <w:ind w:right="1440"/>
        <w:rPr>
          <w:rFonts w:asciiTheme="minorHAnsi" w:hAnsiTheme="minorHAnsi"/>
          <w:lang w:val="sq-AL"/>
        </w:rPr>
      </w:pPr>
    </w:p>
    <w:p w14:paraId="1D8356F2" w14:textId="77777777" w:rsidR="00FC064B" w:rsidRDefault="00FC064B" w:rsidP="00AA49A0">
      <w:pPr>
        <w:spacing w:line="276" w:lineRule="auto"/>
        <w:ind w:right="1440"/>
        <w:rPr>
          <w:rFonts w:asciiTheme="minorHAnsi" w:hAnsiTheme="minorHAnsi"/>
          <w:lang w:val="sq-AL"/>
        </w:rPr>
      </w:pPr>
    </w:p>
    <w:p w14:paraId="52AB4E44" w14:textId="77777777" w:rsidR="00FC064B" w:rsidRDefault="00FC064B" w:rsidP="00AA49A0">
      <w:pPr>
        <w:spacing w:line="276" w:lineRule="auto"/>
        <w:ind w:right="1440"/>
        <w:rPr>
          <w:rFonts w:asciiTheme="minorHAnsi" w:hAnsiTheme="minorHAnsi" w:cs="Calibri"/>
          <w:lang w:val="sq-AL"/>
        </w:rPr>
      </w:pPr>
    </w:p>
    <w:p w14:paraId="218EF852" w14:textId="3C20764E" w:rsidR="006D1790" w:rsidRPr="00EE7DD1" w:rsidRDefault="00802A14" w:rsidP="00AA49A0">
      <w:pPr>
        <w:spacing w:line="276" w:lineRule="auto"/>
        <w:ind w:right="1440"/>
        <w:rPr>
          <w:rFonts w:asciiTheme="minorHAnsi" w:hAnsiTheme="minorHAnsi" w:cs="Calibri"/>
          <w:lang w:val="sq-AL"/>
        </w:rPr>
      </w:pPr>
      <w:r w:rsidRPr="00EE7DD1">
        <w:rPr>
          <w:rFonts w:asciiTheme="minorHAnsi" w:hAnsiTheme="minorHAnsi" w:cs="Calibri"/>
          <w:noProof/>
        </w:rPr>
        <w:drawing>
          <wp:anchor distT="0" distB="0" distL="114300" distR="114300" simplePos="0" relativeHeight="251726848" behindDoc="0" locked="0" layoutInCell="1" allowOverlap="1" wp14:anchorId="0022C8FC" wp14:editId="2FED53CA">
            <wp:simplePos x="0" y="0"/>
            <wp:positionH relativeFrom="column">
              <wp:posOffset>1037841</wp:posOffset>
            </wp:positionH>
            <wp:positionV relativeFrom="paragraph">
              <wp:posOffset>106858</wp:posOffset>
            </wp:positionV>
            <wp:extent cx="2273816" cy="771690"/>
            <wp:effectExtent l="0" t="0" r="0" b="0"/>
            <wp:wrapNone/>
            <wp:docPr id="324636622" name="Picture 1"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36622" name="Picture 1" descr="A logo with a black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816" cy="77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D4D6C" w14:textId="2CA11E9F" w:rsidR="006D1790" w:rsidRPr="00EE7DD1" w:rsidRDefault="006D1790" w:rsidP="00AA49A0">
      <w:pPr>
        <w:spacing w:line="276" w:lineRule="auto"/>
        <w:ind w:left="1440" w:right="1440"/>
        <w:rPr>
          <w:rFonts w:asciiTheme="minorHAnsi" w:hAnsiTheme="minorHAnsi" w:cs="Calibri"/>
          <w:lang w:val="sq-AL"/>
        </w:rPr>
      </w:pPr>
    </w:p>
    <w:p w14:paraId="4611B971" w14:textId="77777777" w:rsidR="006D1790" w:rsidRPr="00EE7DD1" w:rsidRDefault="006D1790" w:rsidP="00AA49A0">
      <w:pPr>
        <w:spacing w:line="276" w:lineRule="auto"/>
        <w:ind w:left="1440" w:right="1440"/>
        <w:rPr>
          <w:rFonts w:asciiTheme="minorHAnsi" w:hAnsiTheme="minorHAnsi" w:cs="Calibri"/>
          <w:lang w:val="sq-AL"/>
        </w:rPr>
      </w:pPr>
    </w:p>
    <w:p w14:paraId="12ECBA42" w14:textId="0602DFCF" w:rsidR="00745C27" w:rsidRPr="00E5746B" w:rsidRDefault="00CA7E89" w:rsidP="00AA49A0">
      <w:pPr>
        <w:spacing w:after="0" w:line="276" w:lineRule="auto"/>
        <w:ind w:left="1985"/>
        <w:rPr>
          <w:rFonts w:asciiTheme="minorHAnsi" w:hAnsiTheme="minorHAnsi"/>
          <w:caps/>
          <w:sz w:val="24"/>
          <w:szCs w:val="24"/>
          <w:lang w:val="sq-AL"/>
        </w:rPr>
        <w:sectPr w:rsidR="00745C27" w:rsidRPr="00E5746B" w:rsidSect="00D91068">
          <w:headerReference w:type="default" r:id="rId10"/>
          <w:footerReference w:type="default" r:id="rId11"/>
          <w:pgSz w:w="11906" w:h="16838" w:code="9"/>
          <w:pgMar w:top="22" w:right="1440" w:bottom="1440" w:left="0" w:header="720" w:footer="720" w:gutter="0"/>
          <w:pgNumType w:start="1"/>
          <w:cols w:space="720"/>
          <w:titlePg/>
          <w:docGrid w:linePitch="299"/>
        </w:sectPr>
      </w:pPr>
      <w:r w:rsidRPr="00E5746B">
        <w:rPr>
          <w:rFonts w:asciiTheme="minorHAnsi" w:hAnsiTheme="minorHAnsi" w:cs="Calibri"/>
          <w:noProof/>
          <w:sz w:val="24"/>
          <w:szCs w:val="24"/>
        </w:rPr>
        <w:drawing>
          <wp:anchor distT="0" distB="0" distL="114300" distR="114300" simplePos="0" relativeHeight="251667456" behindDoc="0" locked="0" layoutInCell="1" allowOverlap="1" wp14:anchorId="75F6D9B2" wp14:editId="101D63C8">
            <wp:simplePos x="0" y="0"/>
            <wp:positionH relativeFrom="margin">
              <wp:posOffset>-936625</wp:posOffset>
            </wp:positionH>
            <wp:positionV relativeFrom="margin">
              <wp:posOffset>-22535820</wp:posOffset>
            </wp:positionV>
            <wp:extent cx="7637145" cy="10801985"/>
            <wp:effectExtent l="0" t="0" r="1905" b="0"/>
            <wp:wrapSquare wrapText="bothSides"/>
            <wp:docPr id="406528957" name="Picture 26"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28957" name="Picture 26" descr="A person writing on a piece of paper&#10;&#10;Description automatically generated"/>
                    <pic:cNvPicPr/>
                  </pic:nvPicPr>
                  <pic:blipFill>
                    <a:blip r:embed="rId12"/>
                    <a:stretch>
                      <a:fillRect/>
                    </a:stretch>
                  </pic:blipFill>
                  <pic:spPr>
                    <a:xfrm>
                      <a:off x="0" y="0"/>
                      <a:ext cx="7637145" cy="10801985"/>
                    </a:xfrm>
                    <a:prstGeom prst="rect">
                      <a:avLst/>
                    </a:prstGeom>
                  </pic:spPr>
                </pic:pic>
              </a:graphicData>
            </a:graphic>
            <wp14:sizeRelH relativeFrom="margin">
              <wp14:pctWidth>0</wp14:pctWidth>
            </wp14:sizeRelH>
            <wp14:sizeRelV relativeFrom="margin">
              <wp14:pctHeight>0</wp14:pctHeight>
            </wp14:sizeRelV>
          </wp:anchor>
        </w:drawing>
      </w:r>
      <w:r w:rsidR="00132D11" w:rsidRPr="00E5746B">
        <w:rPr>
          <w:rFonts w:asciiTheme="minorHAnsi" w:hAnsiTheme="minorHAnsi" w:cs="Calibri"/>
          <w:sz w:val="24"/>
          <w:szCs w:val="24"/>
          <w:lang w:val="sq-AL"/>
        </w:rPr>
        <w:t>Ky publikim është përgatitur nga ekipi i Projektit të USAID-it për Partneritet Kundër Korrupsionit me mbështetjen e popullit amerika</w:t>
      </w:r>
      <w:r w:rsidR="002A455F" w:rsidRPr="00E5746B">
        <w:rPr>
          <w:rFonts w:asciiTheme="minorHAnsi" w:hAnsiTheme="minorHAnsi" w:cs="Calibri"/>
          <w:sz w:val="24"/>
          <w:szCs w:val="24"/>
          <w:lang w:val="sq-AL"/>
        </w:rPr>
        <w:t>n përmes Agjencisë së Shteteve t</w:t>
      </w:r>
      <w:r w:rsidR="00132D11" w:rsidRPr="00E5746B">
        <w:rPr>
          <w:rFonts w:asciiTheme="minorHAnsi" w:hAnsiTheme="minorHAnsi" w:cs="Calibri"/>
          <w:sz w:val="24"/>
          <w:szCs w:val="24"/>
          <w:lang w:val="sq-AL"/>
        </w:rPr>
        <w:t>ë Bashkuara për Zhvillim Ndërkombëtar (USAID). Ana</w:t>
      </w:r>
      <w:r w:rsidR="002A455F" w:rsidRPr="00E5746B">
        <w:rPr>
          <w:rFonts w:asciiTheme="minorHAnsi" w:hAnsiTheme="minorHAnsi" w:cs="Calibri"/>
          <w:sz w:val="24"/>
          <w:szCs w:val="24"/>
          <w:lang w:val="sq-AL"/>
        </w:rPr>
        <w:t>liza është bërë nga Qendra për Menaxhimin e N</w:t>
      </w:r>
      <w:r w:rsidR="00132D11" w:rsidRPr="00E5746B">
        <w:rPr>
          <w:rFonts w:asciiTheme="minorHAnsi" w:hAnsiTheme="minorHAnsi" w:cs="Calibri"/>
          <w:sz w:val="24"/>
          <w:szCs w:val="24"/>
          <w:lang w:val="sq-AL"/>
        </w:rPr>
        <w:t>dryshimeve. Mendimet e shprehura në këtë publikim janë të autorëve dhe nuk pasqyrojnë pikëpamjet e USAID-it ose të Qeverisë së SHBA-së</w:t>
      </w:r>
      <w:r w:rsidR="00BD4CAF" w:rsidRPr="00E5746B">
        <w:rPr>
          <w:rFonts w:asciiTheme="minorHAnsi" w:hAnsiTheme="minorHAnsi" w:cs="Calibri"/>
          <w:sz w:val="24"/>
          <w:szCs w:val="24"/>
          <w:lang w:val="sq-AL"/>
        </w:rPr>
        <w:t>.</w:t>
      </w:r>
    </w:p>
    <w:p w14:paraId="30EC4BCB" w14:textId="6D10E77F" w:rsidR="00E83DF1" w:rsidRPr="00EE7DD1" w:rsidRDefault="00132D11" w:rsidP="00AA49A0">
      <w:pPr>
        <w:pStyle w:val="TOC1"/>
        <w:spacing w:line="276" w:lineRule="auto"/>
        <w:rPr>
          <w:rFonts w:asciiTheme="minorHAnsi" w:hAnsiTheme="minorHAnsi"/>
          <w:noProof w:val="0"/>
          <w:color w:val="C00000"/>
          <w:sz w:val="24"/>
          <w:szCs w:val="24"/>
          <w:lang w:val="sq-AL"/>
        </w:rPr>
      </w:pPr>
      <w:bookmarkStart w:id="0" w:name="_Toc339187013"/>
      <w:r w:rsidRPr="00EE7DD1">
        <w:rPr>
          <w:rFonts w:asciiTheme="minorHAnsi" w:hAnsiTheme="minorHAnsi"/>
          <w:noProof w:val="0"/>
          <w:color w:val="C00000"/>
          <w:sz w:val="24"/>
          <w:szCs w:val="24"/>
          <w:lang w:val="sq-AL"/>
        </w:rPr>
        <w:lastRenderedPageBreak/>
        <w:t>PËRMBAJTJA</w:t>
      </w:r>
    </w:p>
    <w:p w14:paraId="72B21261" w14:textId="77777777" w:rsidR="00802A14" w:rsidRPr="00EE7DD1" w:rsidRDefault="00802A14" w:rsidP="00AA49A0">
      <w:pPr>
        <w:spacing w:line="276" w:lineRule="auto"/>
        <w:rPr>
          <w:rFonts w:asciiTheme="minorHAnsi" w:hAnsiTheme="minorHAnsi"/>
          <w:sz w:val="24"/>
          <w:szCs w:val="24"/>
          <w:lang w:val="sq-AL"/>
        </w:rPr>
      </w:pPr>
    </w:p>
    <w:p w14:paraId="7791115D" w14:textId="4558D2D6" w:rsidR="006803DD" w:rsidRPr="00EE7DD1" w:rsidRDefault="005E72E6" w:rsidP="00AA49A0">
      <w:pPr>
        <w:pStyle w:val="TOC1"/>
        <w:spacing w:line="276" w:lineRule="auto"/>
        <w:rPr>
          <w:rFonts w:asciiTheme="minorHAnsi" w:hAnsiTheme="minorHAnsi" w:cstheme="minorBidi"/>
          <w:b w:val="0"/>
          <w:bCs w:val="0"/>
          <w:caps w:val="0"/>
          <w:color w:val="auto"/>
          <w:kern w:val="2"/>
          <w:sz w:val="24"/>
          <w:szCs w:val="24"/>
          <w:lang w:val="sq-AL"/>
          <w14:ligatures w14:val="standardContextual"/>
        </w:rPr>
      </w:pPr>
      <w:r w:rsidRPr="00EE7DD1">
        <w:rPr>
          <w:rFonts w:asciiTheme="minorHAnsi" w:hAnsiTheme="minorHAnsi"/>
          <w:noProof w:val="0"/>
          <w:sz w:val="24"/>
          <w:szCs w:val="24"/>
          <w:lang w:val="sq-AL"/>
        </w:rPr>
        <w:fldChar w:fldCharType="begin"/>
      </w:r>
      <w:r w:rsidRPr="00EE7DD1">
        <w:rPr>
          <w:rFonts w:asciiTheme="minorHAnsi" w:hAnsiTheme="minorHAnsi"/>
          <w:noProof w:val="0"/>
          <w:sz w:val="24"/>
          <w:szCs w:val="24"/>
          <w:lang w:val="sq-AL"/>
        </w:rPr>
        <w:instrText xml:space="preserve"> TOC \o "2-3" \h \z \t "Heading 1,1" </w:instrText>
      </w:r>
      <w:r w:rsidRPr="00EE7DD1">
        <w:rPr>
          <w:rFonts w:asciiTheme="minorHAnsi" w:hAnsiTheme="minorHAnsi"/>
          <w:noProof w:val="0"/>
          <w:sz w:val="24"/>
          <w:szCs w:val="24"/>
          <w:lang w:val="sq-AL"/>
        </w:rPr>
        <w:fldChar w:fldCharType="separate"/>
      </w:r>
      <w:hyperlink w:anchor="_Toc170835814" w:history="1">
        <w:r w:rsidR="00132D11" w:rsidRPr="00EE7DD1">
          <w:rPr>
            <w:rStyle w:val="Hyperlink"/>
            <w:rFonts w:asciiTheme="minorHAnsi" w:hAnsiTheme="minorHAnsi"/>
            <w:sz w:val="24"/>
            <w:szCs w:val="24"/>
            <w:lang w:val="sq-AL"/>
          </w:rPr>
          <w:t>PËRMBLEDHJE EKZEKUTIVE</w:t>
        </w:r>
        <w:r w:rsidR="006803DD" w:rsidRPr="00EE7DD1">
          <w:rPr>
            <w:rFonts w:asciiTheme="minorHAnsi" w:hAnsiTheme="minorHAnsi"/>
            <w:webHidden/>
            <w:sz w:val="24"/>
            <w:szCs w:val="24"/>
            <w:lang w:val="sq-AL"/>
          </w:rPr>
          <w:tab/>
        </w:r>
        <w:r w:rsidR="006803DD" w:rsidRPr="00EE7DD1">
          <w:rPr>
            <w:rFonts w:asciiTheme="minorHAnsi" w:hAnsiTheme="minorHAnsi"/>
            <w:webHidden/>
            <w:sz w:val="24"/>
            <w:szCs w:val="24"/>
            <w:lang w:val="sq-AL"/>
          </w:rPr>
          <w:fldChar w:fldCharType="begin"/>
        </w:r>
        <w:r w:rsidR="006803DD" w:rsidRPr="00EE7DD1">
          <w:rPr>
            <w:rFonts w:asciiTheme="minorHAnsi" w:hAnsiTheme="minorHAnsi"/>
            <w:webHidden/>
            <w:sz w:val="24"/>
            <w:szCs w:val="24"/>
            <w:lang w:val="sq-AL"/>
          </w:rPr>
          <w:instrText xml:space="preserve"> PAGEREF _Toc170835814 \h </w:instrText>
        </w:r>
        <w:r w:rsidR="006803DD" w:rsidRPr="00EE7DD1">
          <w:rPr>
            <w:rFonts w:asciiTheme="minorHAnsi" w:hAnsiTheme="minorHAnsi"/>
            <w:webHidden/>
            <w:sz w:val="24"/>
            <w:szCs w:val="24"/>
            <w:lang w:val="sq-AL"/>
          </w:rPr>
        </w:r>
        <w:r w:rsidR="006803DD" w:rsidRPr="00EE7DD1">
          <w:rPr>
            <w:rFonts w:asciiTheme="minorHAnsi" w:hAnsiTheme="minorHAnsi"/>
            <w:webHidden/>
            <w:sz w:val="24"/>
            <w:szCs w:val="24"/>
            <w:lang w:val="sq-AL"/>
          </w:rPr>
          <w:fldChar w:fldCharType="separate"/>
        </w:r>
        <w:r w:rsidR="005B64A9">
          <w:rPr>
            <w:rFonts w:asciiTheme="minorHAnsi" w:hAnsiTheme="minorHAnsi"/>
            <w:webHidden/>
            <w:sz w:val="24"/>
            <w:szCs w:val="24"/>
            <w:lang w:val="sq-AL"/>
          </w:rPr>
          <w:t>1</w:t>
        </w:r>
        <w:r w:rsidR="006803DD" w:rsidRPr="00EE7DD1">
          <w:rPr>
            <w:rFonts w:asciiTheme="minorHAnsi" w:hAnsiTheme="minorHAnsi"/>
            <w:webHidden/>
            <w:sz w:val="24"/>
            <w:szCs w:val="24"/>
            <w:lang w:val="sq-AL"/>
          </w:rPr>
          <w:fldChar w:fldCharType="end"/>
        </w:r>
      </w:hyperlink>
    </w:p>
    <w:p w14:paraId="13542741" w14:textId="4A9AFA95" w:rsidR="006803DD" w:rsidRPr="00EE7DD1" w:rsidRDefault="00CE4463" w:rsidP="00AA49A0">
      <w:pPr>
        <w:pStyle w:val="TOC1"/>
        <w:spacing w:line="276" w:lineRule="auto"/>
        <w:rPr>
          <w:rFonts w:asciiTheme="minorHAnsi" w:hAnsiTheme="minorHAnsi" w:cstheme="minorBidi"/>
          <w:b w:val="0"/>
          <w:bCs w:val="0"/>
          <w:caps w:val="0"/>
          <w:color w:val="auto"/>
          <w:kern w:val="2"/>
          <w:sz w:val="24"/>
          <w:szCs w:val="24"/>
          <w:lang w:val="sq-AL"/>
          <w14:ligatures w14:val="standardContextual"/>
        </w:rPr>
      </w:pPr>
      <w:hyperlink w:anchor="_Toc170835815" w:history="1">
        <w:r w:rsidR="006803DD" w:rsidRPr="00EE7DD1">
          <w:rPr>
            <w:rStyle w:val="Hyperlink"/>
            <w:rFonts w:asciiTheme="minorHAnsi" w:hAnsiTheme="minorHAnsi"/>
            <w:sz w:val="24"/>
            <w:szCs w:val="24"/>
            <w:lang w:val="sq-AL"/>
          </w:rPr>
          <w:t xml:space="preserve">1. </w:t>
        </w:r>
        <w:r w:rsidR="00132D11" w:rsidRPr="00EE7DD1">
          <w:rPr>
            <w:rStyle w:val="Hyperlink"/>
            <w:rFonts w:asciiTheme="minorHAnsi" w:hAnsiTheme="minorHAnsi"/>
            <w:sz w:val="24"/>
            <w:szCs w:val="24"/>
            <w:lang w:val="sq-AL"/>
          </w:rPr>
          <w:t>Hyrje</w:t>
        </w:r>
        <w:r w:rsidR="006803DD" w:rsidRPr="00EE7DD1">
          <w:rPr>
            <w:rFonts w:asciiTheme="minorHAnsi" w:hAnsiTheme="minorHAnsi"/>
            <w:webHidden/>
            <w:sz w:val="24"/>
            <w:szCs w:val="24"/>
            <w:lang w:val="sq-AL"/>
          </w:rPr>
          <w:tab/>
        </w:r>
        <w:r w:rsidR="006803DD" w:rsidRPr="00EE7DD1">
          <w:rPr>
            <w:rFonts w:asciiTheme="minorHAnsi" w:hAnsiTheme="minorHAnsi"/>
            <w:webHidden/>
            <w:sz w:val="24"/>
            <w:szCs w:val="24"/>
            <w:lang w:val="sq-AL"/>
          </w:rPr>
          <w:fldChar w:fldCharType="begin"/>
        </w:r>
        <w:r w:rsidR="006803DD" w:rsidRPr="00EE7DD1">
          <w:rPr>
            <w:rFonts w:asciiTheme="minorHAnsi" w:hAnsiTheme="minorHAnsi"/>
            <w:webHidden/>
            <w:sz w:val="24"/>
            <w:szCs w:val="24"/>
            <w:lang w:val="sq-AL"/>
          </w:rPr>
          <w:instrText xml:space="preserve"> PAGEREF _Toc170835815 \h </w:instrText>
        </w:r>
        <w:r w:rsidR="006803DD" w:rsidRPr="00EE7DD1">
          <w:rPr>
            <w:rFonts w:asciiTheme="minorHAnsi" w:hAnsiTheme="minorHAnsi"/>
            <w:webHidden/>
            <w:sz w:val="24"/>
            <w:szCs w:val="24"/>
            <w:lang w:val="sq-AL"/>
          </w:rPr>
        </w:r>
        <w:r w:rsidR="006803DD" w:rsidRPr="00EE7DD1">
          <w:rPr>
            <w:rFonts w:asciiTheme="minorHAnsi" w:hAnsiTheme="minorHAnsi"/>
            <w:webHidden/>
            <w:sz w:val="24"/>
            <w:szCs w:val="24"/>
            <w:lang w:val="sq-AL"/>
          </w:rPr>
          <w:fldChar w:fldCharType="separate"/>
        </w:r>
        <w:r w:rsidR="005B64A9">
          <w:rPr>
            <w:rFonts w:asciiTheme="minorHAnsi" w:hAnsiTheme="minorHAnsi"/>
            <w:webHidden/>
            <w:sz w:val="24"/>
            <w:szCs w:val="24"/>
            <w:lang w:val="sq-AL"/>
          </w:rPr>
          <w:t>1</w:t>
        </w:r>
        <w:r w:rsidR="006803DD" w:rsidRPr="00EE7DD1">
          <w:rPr>
            <w:rFonts w:asciiTheme="minorHAnsi" w:hAnsiTheme="minorHAnsi"/>
            <w:webHidden/>
            <w:sz w:val="24"/>
            <w:szCs w:val="24"/>
            <w:lang w:val="sq-AL"/>
          </w:rPr>
          <w:fldChar w:fldCharType="end"/>
        </w:r>
      </w:hyperlink>
    </w:p>
    <w:p w14:paraId="1E72B5DE" w14:textId="3CA3C11F" w:rsidR="006803DD" w:rsidRPr="00EE7DD1" w:rsidRDefault="00CE4463" w:rsidP="00AA49A0">
      <w:pPr>
        <w:pStyle w:val="TOC1"/>
        <w:spacing w:line="276" w:lineRule="auto"/>
        <w:rPr>
          <w:rFonts w:asciiTheme="minorHAnsi" w:hAnsiTheme="minorHAnsi" w:cstheme="minorBidi"/>
          <w:b w:val="0"/>
          <w:bCs w:val="0"/>
          <w:caps w:val="0"/>
          <w:color w:val="auto"/>
          <w:kern w:val="2"/>
          <w:sz w:val="24"/>
          <w:szCs w:val="24"/>
          <w:lang w:val="sq-AL"/>
          <w14:ligatures w14:val="standardContextual"/>
        </w:rPr>
      </w:pPr>
      <w:hyperlink w:anchor="_Toc170835816" w:history="1">
        <w:r w:rsidR="006803DD" w:rsidRPr="00EE7DD1">
          <w:rPr>
            <w:rStyle w:val="Hyperlink"/>
            <w:rFonts w:asciiTheme="minorHAnsi" w:hAnsiTheme="minorHAnsi"/>
            <w:sz w:val="24"/>
            <w:szCs w:val="24"/>
            <w:lang w:val="sq-AL"/>
          </w:rPr>
          <w:t xml:space="preserve">2. </w:t>
        </w:r>
        <w:r w:rsidR="00132D11" w:rsidRPr="00EE7DD1">
          <w:rPr>
            <w:rStyle w:val="Hyperlink"/>
            <w:rFonts w:asciiTheme="minorHAnsi" w:hAnsiTheme="minorHAnsi"/>
            <w:sz w:val="24"/>
            <w:szCs w:val="24"/>
            <w:lang w:val="sq-AL"/>
          </w:rPr>
          <w:t>Metodologjia</w:t>
        </w:r>
        <w:r w:rsidR="006803DD" w:rsidRPr="00EE7DD1">
          <w:rPr>
            <w:rFonts w:asciiTheme="minorHAnsi" w:hAnsiTheme="minorHAnsi"/>
            <w:webHidden/>
            <w:sz w:val="24"/>
            <w:szCs w:val="24"/>
            <w:lang w:val="sq-AL"/>
          </w:rPr>
          <w:tab/>
        </w:r>
        <w:r w:rsidR="006803DD" w:rsidRPr="00EE7DD1">
          <w:rPr>
            <w:rFonts w:asciiTheme="minorHAnsi" w:hAnsiTheme="minorHAnsi"/>
            <w:webHidden/>
            <w:sz w:val="24"/>
            <w:szCs w:val="24"/>
            <w:lang w:val="sq-AL"/>
          </w:rPr>
          <w:fldChar w:fldCharType="begin"/>
        </w:r>
        <w:r w:rsidR="006803DD" w:rsidRPr="00EE7DD1">
          <w:rPr>
            <w:rFonts w:asciiTheme="minorHAnsi" w:hAnsiTheme="minorHAnsi"/>
            <w:webHidden/>
            <w:sz w:val="24"/>
            <w:szCs w:val="24"/>
            <w:lang w:val="sq-AL"/>
          </w:rPr>
          <w:instrText xml:space="preserve"> PAGEREF _Toc170835816 \h </w:instrText>
        </w:r>
        <w:r w:rsidR="006803DD" w:rsidRPr="00EE7DD1">
          <w:rPr>
            <w:rFonts w:asciiTheme="minorHAnsi" w:hAnsiTheme="minorHAnsi"/>
            <w:webHidden/>
            <w:sz w:val="24"/>
            <w:szCs w:val="24"/>
            <w:lang w:val="sq-AL"/>
          </w:rPr>
        </w:r>
        <w:r w:rsidR="006803DD" w:rsidRPr="00EE7DD1">
          <w:rPr>
            <w:rFonts w:asciiTheme="minorHAnsi" w:hAnsiTheme="minorHAnsi"/>
            <w:webHidden/>
            <w:sz w:val="24"/>
            <w:szCs w:val="24"/>
            <w:lang w:val="sq-AL"/>
          </w:rPr>
          <w:fldChar w:fldCharType="separate"/>
        </w:r>
        <w:r w:rsidR="005B64A9">
          <w:rPr>
            <w:rFonts w:asciiTheme="minorHAnsi" w:hAnsiTheme="minorHAnsi"/>
            <w:webHidden/>
            <w:sz w:val="24"/>
            <w:szCs w:val="24"/>
            <w:lang w:val="sq-AL"/>
          </w:rPr>
          <w:t>4</w:t>
        </w:r>
        <w:r w:rsidR="006803DD" w:rsidRPr="00EE7DD1">
          <w:rPr>
            <w:rFonts w:asciiTheme="minorHAnsi" w:hAnsiTheme="minorHAnsi"/>
            <w:webHidden/>
            <w:sz w:val="24"/>
            <w:szCs w:val="24"/>
            <w:lang w:val="sq-AL"/>
          </w:rPr>
          <w:fldChar w:fldCharType="end"/>
        </w:r>
      </w:hyperlink>
    </w:p>
    <w:p w14:paraId="31B7C38A" w14:textId="71265E56" w:rsidR="006803DD" w:rsidRPr="00EE7DD1" w:rsidRDefault="00CE4463" w:rsidP="00AA49A0">
      <w:pPr>
        <w:pStyle w:val="TOC1"/>
        <w:spacing w:line="276" w:lineRule="auto"/>
        <w:rPr>
          <w:rFonts w:asciiTheme="minorHAnsi" w:hAnsiTheme="minorHAnsi" w:cstheme="minorBidi"/>
          <w:b w:val="0"/>
          <w:bCs w:val="0"/>
          <w:caps w:val="0"/>
          <w:color w:val="auto"/>
          <w:kern w:val="2"/>
          <w:sz w:val="24"/>
          <w:szCs w:val="24"/>
          <w:lang w:val="sq-AL"/>
          <w14:ligatures w14:val="standardContextual"/>
        </w:rPr>
      </w:pPr>
      <w:hyperlink w:anchor="_Toc170835817" w:history="1">
        <w:r w:rsidR="006803DD" w:rsidRPr="00EE7DD1">
          <w:rPr>
            <w:rStyle w:val="Hyperlink"/>
            <w:rFonts w:asciiTheme="minorHAnsi" w:hAnsiTheme="minorHAnsi"/>
            <w:sz w:val="24"/>
            <w:szCs w:val="24"/>
            <w:lang w:val="sq-AL"/>
          </w:rPr>
          <w:t xml:space="preserve">3. </w:t>
        </w:r>
        <w:r w:rsidR="00132D11" w:rsidRPr="00EE7DD1">
          <w:rPr>
            <w:rStyle w:val="Hyperlink"/>
            <w:rFonts w:asciiTheme="minorHAnsi" w:hAnsiTheme="minorHAnsi"/>
            <w:sz w:val="24"/>
            <w:szCs w:val="24"/>
            <w:lang w:val="sq-AL"/>
          </w:rPr>
          <w:t>PASQYRË E SITUATËS</w:t>
        </w:r>
        <w:r w:rsidR="006803DD" w:rsidRPr="00EE7DD1">
          <w:rPr>
            <w:rFonts w:asciiTheme="minorHAnsi" w:hAnsiTheme="minorHAnsi"/>
            <w:webHidden/>
            <w:sz w:val="24"/>
            <w:szCs w:val="24"/>
            <w:lang w:val="sq-AL"/>
          </w:rPr>
          <w:tab/>
        </w:r>
        <w:r w:rsidR="006803DD" w:rsidRPr="00EE7DD1">
          <w:rPr>
            <w:rFonts w:asciiTheme="minorHAnsi" w:hAnsiTheme="minorHAnsi"/>
            <w:webHidden/>
            <w:sz w:val="24"/>
            <w:szCs w:val="24"/>
            <w:lang w:val="sq-AL"/>
          </w:rPr>
          <w:fldChar w:fldCharType="begin"/>
        </w:r>
        <w:r w:rsidR="006803DD" w:rsidRPr="00EE7DD1">
          <w:rPr>
            <w:rFonts w:asciiTheme="minorHAnsi" w:hAnsiTheme="minorHAnsi"/>
            <w:webHidden/>
            <w:sz w:val="24"/>
            <w:szCs w:val="24"/>
            <w:lang w:val="sq-AL"/>
          </w:rPr>
          <w:instrText xml:space="preserve"> PAGEREF _Toc170835817 \h </w:instrText>
        </w:r>
        <w:r w:rsidR="006803DD" w:rsidRPr="00EE7DD1">
          <w:rPr>
            <w:rFonts w:asciiTheme="minorHAnsi" w:hAnsiTheme="minorHAnsi"/>
            <w:webHidden/>
            <w:sz w:val="24"/>
            <w:szCs w:val="24"/>
            <w:lang w:val="sq-AL"/>
          </w:rPr>
        </w:r>
        <w:r w:rsidR="006803DD" w:rsidRPr="00EE7DD1">
          <w:rPr>
            <w:rFonts w:asciiTheme="minorHAnsi" w:hAnsiTheme="minorHAnsi"/>
            <w:webHidden/>
            <w:sz w:val="24"/>
            <w:szCs w:val="24"/>
            <w:lang w:val="sq-AL"/>
          </w:rPr>
          <w:fldChar w:fldCharType="separate"/>
        </w:r>
        <w:r w:rsidR="005B64A9">
          <w:rPr>
            <w:rFonts w:asciiTheme="minorHAnsi" w:hAnsiTheme="minorHAnsi"/>
            <w:webHidden/>
            <w:sz w:val="24"/>
            <w:szCs w:val="24"/>
            <w:lang w:val="sq-AL"/>
          </w:rPr>
          <w:t>6</w:t>
        </w:r>
        <w:r w:rsidR="006803DD" w:rsidRPr="00EE7DD1">
          <w:rPr>
            <w:rFonts w:asciiTheme="minorHAnsi" w:hAnsiTheme="minorHAnsi"/>
            <w:webHidden/>
            <w:sz w:val="24"/>
            <w:szCs w:val="24"/>
            <w:lang w:val="sq-AL"/>
          </w:rPr>
          <w:fldChar w:fldCharType="end"/>
        </w:r>
      </w:hyperlink>
    </w:p>
    <w:p w14:paraId="71D56051" w14:textId="193206A1" w:rsidR="006803DD" w:rsidRPr="00EE7DD1" w:rsidRDefault="00CE4463" w:rsidP="00AA49A0">
      <w:pPr>
        <w:pStyle w:val="TOC1"/>
        <w:spacing w:line="276" w:lineRule="auto"/>
        <w:rPr>
          <w:rFonts w:asciiTheme="minorHAnsi" w:hAnsiTheme="minorHAnsi" w:cstheme="minorBidi"/>
          <w:b w:val="0"/>
          <w:bCs w:val="0"/>
          <w:caps w:val="0"/>
          <w:color w:val="auto"/>
          <w:kern w:val="2"/>
          <w:sz w:val="24"/>
          <w:szCs w:val="24"/>
          <w:lang w:val="sq-AL"/>
          <w14:ligatures w14:val="standardContextual"/>
        </w:rPr>
      </w:pPr>
      <w:hyperlink w:anchor="_Toc170835818" w:history="1">
        <w:r w:rsidR="006803DD" w:rsidRPr="00EE7DD1">
          <w:rPr>
            <w:rStyle w:val="Hyperlink"/>
            <w:rFonts w:asciiTheme="minorHAnsi" w:hAnsiTheme="minorHAnsi"/>
            <w:sz w:val="24"/>
            <w:szCs w:val="24"/>
            <w:lang w:val="sq-AL"/>
          </w:rPr>
          <w:t xml:space="preserve">4. </w:t>
        </w:r>
        <w:r w:rsidR="00132D11" w:rsidRPr="00EE7DD1">
          <w:rPr>
            <w:rStyle w:val="Hyperlink"/>
            <w:rFonts w:asciiTheme="minorHAnsi" w:hAnsiTheme="minorHAnsi"/>
            <w:sz w:val="24"/>
            <w:szCs w:val="24"/>
            <w:lang w:val="sq-AL"/>
          </w:rPr>
          <w:t>Analiza e të dhënave të marra në bazë të kërkesave për Qasje të lirë në informacion të karakterit publik</w:t>
        </w:r>
        <w:r w:rsidR="006803DD" w:rsidRPr="00EE7DD1">
          <w:rPr>
            <w:rFonts w:asciiTheme="minorHAnsi" w:hAnsiTheme="minorHAnsi"/>
            <w:webHidden/>
            <w:sz w:val="24"/>
            <w:szCs w:val="24"/>
            <w:lang w:val="sq-AL"/>
          </w:rPr>
          <w:tab/>
        </w:r>
        <w:r w:rsidR="006803DD" w:rsidRPr="00EE7DD1">
          <w:rPr>
            <w:rFonts w:asciiTheme="minorHAnsi" w:hAnsiTheme="minorHAnsi"/>
            <w:webHidden/>
            <w:sz w:val="24"/>
            <w:szCs w:val="24"/>
            <w:lang w:val="sq-AL"/>
          </w:rPr>
          <w:fldChar w:fldCharType="begin"/>
        </w:r>
        <w:r w:rsidR="006803DD" w:rsidRPr="00EE7DD1">
          <w:rPr>
            <w:rFonts w:asciiTheme="minorHAnsi" w:hAnsiTheme="minorHAnsi"/>
            <w:webHidden/>
            <w:sz w:val="24"/>
            <w:szCs w:val="24"/>
            <w:lang w:val="sq-AL"/>
          </w:rPr>
          <w:instrText xml:space="preserve"> PAGEREF _Toc170835818 \h </w:instrText>
        </w:r>
        <w:r w:rsidR="006803DD" w:rsidRPr="00EE7DD1">
          <w:rPr>
            <w:rFonts w:asciiTheme="minorHAnsi" w:hAnsiTheme="minorHAnsi"/>
            <w:webHidden/>
            <w:sz w:val="24"/>
            <w:szCs w:val="24"/>
            <w:lang w:val="sq-AL"/>
          </w:rPr>
        </w:r>
        <w:r w:rsidR="006803DD" w:rsidRPr="00EE7DD1">
          <w:rPr>
            <w:rFonts w:asciiTheme="minorHAnsi" w:hAnsiTheme="minorHAnsi"/>
            <w:webHidden/>
            <w:sz w:val="24"/>
            <w:szCs w:val="24"/>
            <w:lang w:val="sq-AL"/>
          </w:rPr>
          <w:fldChar w:fldCharType="separate"/>
        </w:r>
        <w:r w:rsidR="005B64A9">
          <w:rPr>
            <w:rFonts w:asciiTheme="minorHAnsi" w:hAnsiTheme="minorHAnsi"/>
            <w:webHidden/>
            <w:sz w:val="24"/>
            <w:szCs w:val="24"/>
            <w:lang w:val="sq-AL"/>
          </w:rPr>
          <w:t>15</w:t>
        </w:r>
        <w:r w:rsidR="006803DD" w:rsidRPr="00EE7DD1">
          <w:rPr>
            <w:rFonts w:asciiTheme="minorHAnsi" w:hAnsiTheme="minorHAnsi"/>
            <w:webHidden/>
            <w:sz w:val="24"/>
            <w:szCs w:val="24"/>
            <w:lang w:val="sq-AL"/>
          </w:rPr>
          <w:fldChar w:fldCharType="end"/>
        </w:r>
      </w:hyperlink>
    </w:p>
    <w:p w14:paraId="21DD05CE" w14:textId="5CE894F2" w:rsidR="006803DD" w:rsidRPr="00EE7DD1" w:rsidRDefault="00CE4463" w:rsidP="00AA49A0">
      <w:pPr>
        <w:pStyle w:val="TOC1"/>
        <w:spacing w:line="276" w:lineRule="auto"/>
        <w:rPr>
          <w:rFonts w:asciiTheme="minorHAnsi" w:hAnsiTheme="minorHAnsi" w:cstheme="minorBidi"/>
          <w:b w:val="0"/>
          <w:bCs w:val="0"/>
          <w:caps w:val="0"/>
          <w:color w:val="auto"/>
          <w:kern w:val="2"/>
          <w:sz w:val="24"/>
          <w:szCs w:val="24"/>
          <w:lang w:val="sq-AL"/>
          <w14:ligatures w14:val="standardContextual"/>
        </w:rPr>
      </w:pPr>
      <w:hyperlink w:anchor="_Toc170835819" w:history="1">
        <w:r w:rsidR="006803DD" w:rsidRPr="00EE7DD1">
          <w:rPr>
            <w:rStyle w:val="Hyperlink"/>
            <w:rFonts w:asciiTheme="minorHAnsi" w:hAnsiTheme="minorHAnsi"/>
            <w:sz w:val="24"/>
            <w:szCs w:val="24"/>
            <w:lang w:val="sq-AL"/>
          </w:rPr>
          <w:t>5. А</w:t>
        </w:r>
        <w:r w:rsidR="00132D11" w:rsidRPr="00EE7DD1">
          <w:rPr>
            <w:rStyle w:val="Hyperlink"/>
            <w:rFonts w:asciiTheme="minorHAnsi" w:hAnsiTheme="minorHAnsi"/>
            <w:sz w:val="24"/>
            <w:szCs w:val="24"/>
            <w:lang w:val="sq-AL"/>
          </w:rPr>
          <w:t>naliza e kuadrit ligjor</w:t>
        </w:r>
        <w:r w:rsidR="006803DD" w:rsidRPr="00EE7DD1">
          <w:rPr>
            <w:rFonts w:asciiTheme="minorHAnsi" w:hAnsiTheme="minorHAnsi"/>
            <w:webHidden/>
            <w:sz w:val="24"/>
            <w:szCs w:val="24"/>
            <w:lang w:val="sq-AL"/>
          </w:rPr>
          <w:tab/>
        </w:r>
        <w:r w:rsidR="006803DD" w:rsidRPr="00EE7DD1">
          <w:rPr>
            <w:rFonts w:asciiTheme="minorHAnsi" w:hAnsiTheme="minorHAnsi"/>
            <w:webHidden/>
            <w:sz w:val="24"/>
            <w:szCs w:val="24"/>
            <w:lang w:val="sq-AL"/>
          </w:rPr>
          <w:fldChar w:fldCharType="begin"/>
        </w:r>
        <w:r w:rsidR="006803DD" w:rsidRPr="00EE7DD1">
          <w:rPr>
            <w:rFonts w:asciiTheme="minorHAnsi" w:hAnsiTheme="minorHAnsi"/>
            <w:webHidden/>
            <w:sz w:val="24"/>
            <w:szCs w:val="24"/>
            <w:lang w:val="sq-AL"/>
          </w:rPr>
          <w:instrText xml:space="preserve"> PAGEREF _Toc170835819 \h </w:instrText>
        </w:r>
        <w:r w:rsidR="006803DD" w:rsidRPr="00EE7DD1">
          <w:rPr>
            <w:rFonts w:asciiTheme="minorHAnsi" w:hAnsiTheme="minorHAnsi"/>
            <w:webHidden/>
            <w:sz w:val="24"/>
            <w:szCs w:val="24"/>
            <w:lang w:val="sq-AL"/>
          </w:rPr>
        </w:r>
        <w:r w:rsidR="006803DD" w:rsidRPr="00EE7DD1">
          <w:rPr>
            <w:rFonts w:asciiTheme="minorHAnsi" w:hAnsiTheme="minorHAnsi"/>
            <w:webHidden/>
            <w:sz w:val="24"/>
            <w:szCs w:val="24"/>
            <w:lang w:val="sq-AL"/>
          </w:rPr>
          <w:fldChar w:fldCharType="separate"/>
        </w:r>
        <w:r w:rsidR="005B64A9">
          <w:rPr>
            <w:rFonts w:asciiTheme="minorHAnsi" w:hAnsiTheme="minorHAnsi"/>
            <w:webHidden/>
            <w:sz w:val="24"/>
            <w:szCs w:val="24"/>
            <w:lang w:val="sq-AL"/>
          </w:rPr>
          <w:t>17</w:t>
        </w:r>
        <w:r w:rsidR="006803DD" w:rsidRPr="00EE7DD1">
          <w:rPr>
            <w:rFonts w:asciiTheme="minorHAnsi" w:hAnsiTheme="minorHAnsi"/>
            <w:webHidden/>
            <w:sz w:val="24"/>
            <w:szCs w:val="24"/>
            <w:lang w:val="sq-AL"/>
          </w:rPr>
          <w:fldChar w:fldCharType="end"/>
        </w:r>
      </w:hyperlink>
    </w:p>
    <w:p w14:paraId="37346569" w14:textId="19F74FD8" w:rsidR="006803DD" w:rsidRPr="00EE7DD1" w:rsidRDefault="00CE4463" w:rsidP="00AA49A0">
      <w:pPr>
        <w:pStyle w:val="TOC2"/>
        <w:tabs>
          <w:tab w:val="left" w:pos="1100"/>
        </w:tabs>
        <w:spacing w:line="276" w:lineRule="auto"/>
        <w:rPr>
          <w:rFonts w:asciiTheme="minorHAnsi" w:hAnsiTheme="minorHAnsi" w:cstheme="minorBidi"/>
          <w:caps w:val="0"/>
          <w:noProof/>
          <w:kern w:val="2"/>
          <w:sz w:val="24"/>
          <w:szCs w:val="24"/>
          <w:lang w:val="sq-AL"/>
          <w14:ligatures w14:val="standardContextual"/>
        </w:rPr>
      </w:pPr>
      <w:hyperlink w:anchor="_Toc170835820" w:history="1">
        <w:r w:rsidR="006803DD" w:rsidRPr="00EE7DD1">
          <w:rPr>
            <w:rStyle w:val="Hyperlink"/>
            <w:rFonts w:asciiTheme="minorHAnsi" w:hAnsiTheme="minorHAnsi" w:cs="Calibri"/>
            <w:noProof/>
            <w:sz w:val="24"/>
            <w:szCs w:val="24"/>
            <w:lang w:val="sq-AL"/>
          </w:rPr>
          <w:t>5.1</w:t>
        </w:r>
        <w:r w:rsidR="006803DD" w:rsidRPr="00EE7DD1">
          <w:rPr>
            <w:rFonts w:asciiTheme="minorHAnsi" w:hAnsiTheme="minorHAnsi" w:cstheme="minorBidi"/>
            <w:caps w:val="0"/>
            <w:noProof/>
            <w:kern w:val="2"/>
            <w:sz w:val="24"/>
            <w:szCs w:val="24"/>
            <w:lang w:val="sq-AL"/>
            <w14:ligatures w14:val="standardContextual"/>
          </w:rPr>
          <w:tab/>
        </w:r>
        <w:r w:rsidR="00132D11" w:rsidRPr="00EE7DD1">
          <w:rPr>
            <w:rStyle w:val="Hyperlink"/>
            <w:rFonts w:asciiTheme="minorHAnsi" w:hAnsiTheme="minorHAnsi" w:cs="Calibri"/>
            <w:noProof/>
            <w:sz w:val="24"/>
            <w:szCs w:val="24"/>
            <w:lang w:val="sq-AL"/>
          </w:rPr>
          <w:t>PROCEDURA PËR PUNËSIM TË NËPUNËSVE ADMINISTRATIV NË INSTITUCIONET E SEKTORIT PUBLIK</w:t>
        </w:r>
        <w:r w:rsidR="006803DD" w:rsidRPr="00EE7DD1">
          <w:rPr>
            <w:rFonts w:asciiTheme="minorHAnsi" w:hAnsiTheme="minorHAnsi"/>
            <w:noProof/>
            <w:webHidden/>
            <w:sz w:val="24"/>
            <w:szCs w:val="24"/>
            <w:lang w:val="sq-AL"/>
          </w:rPr>
          <w:tab/>
        </w:r>
        <w:r w:rsidR="006803DD" w:rsidRPr="00EE7DD1">
          <w:rPr>
            <w:rFonts w:asciiTheme="minorHAnsi" w:hAnsiTheme="minorHAnsi"/>
            <w:noProof/>
            <w:webHidden/>
            <w:sz w:val="24"/>
            <w:szCs w:val="24"/>
            <w:lang w:val="sq-AL"/>
          </w:rPr>
          <w:fldChar w:fldCharType="begin"/>
        </w:r>
        <w:r w:rsidR="006803DD" w:rsidRPr="00EE7DD1">
          <w:rPr>
            <w:rFonts w:asciiTheme="minorHAnsi" w:hAnsiTheme="minorHAnsi"/>
            <w:noProof/>
            <w:webHidden/>
            <w:sz w:val="24"/>
            <w:szCs w:val="24"/>
            <w:lang w:val="sq-AL"/>
          </w:rPr>
          <w:instrText xml:space="preserve"> PAGEREF _Toc170835820 \h </w:instrText>
        </w:r>
        <w:r w:rsidR="006803DD" w:rsidRPr="00EE7DD1">
          <w:rPr>
            <w:rFonts w:asciiTheme="minorHAnsi" w:hAnsiTheme="minorHAnsi"/>
            <w:noProof/>
            <w:webHidden/>
            <w:sz w:val="24"/>
            <w:szCs w:val="24"/>
            <w:lang w:val="sq-AL"/>
          </w:rPr>
        </w:r>
        <w:r w:rsidR="006803DD" w:rsidRPr="00EE7DD1">
          <w:rPr>
            <w:rFonts w:asciiTheme="minorHAnsi" w:hAnsiTheme="minorHAnsi"/>
            <w:noProof/>
            <w:webHidden/>
            <w:sz w:val="24"/>
            <w:szCs w:val="24"/>
            <w:lang w:val="sq-AL"/>
          </w:rPr>
          <w:fldChar w:fldCharType="separate"/>
        </w:r>
        <w:r w:rsidR="005B64A9">
          <w:rPr>
            <w:rFonts w:asciiTheme="minorHAnsi" w:hAnsiTheme="minorHAnsi"/>
            <w:noProof/>
            <w:webHidden/>
            <w:sz w:val="24"/>
            <w:szCs w:val="24"/>
            <w:lang w:val="sq-AL"/>
          </w:rPr>
          <w:t>18</w:t>
        </w:r>
        <w:r w:rsidR="006803DD" w:rsidRPr="00EE7DD1">
          <w:rPr>
            <w:rFonts w:asciiTheme="minorHAnsi" w:hAnsiTheme="minorHAnsi"/>
            <w:noProof/>
            <w:webHidden/>
            <w:sz w:val="24"/>
            <w:szCs w:val="24"/>
            <w:lang w:val="sq-AL"/>
          </w:rPr>
          <w:fldChar w:fldCharType="end"/>
        </w:r>
      </w:hyperlink>
    </w:p>
    <w:p w14:paraId="7023421C" w14:textId="340E3A87" w:rsidR="006803DD" w:rsidRPr="00EE7DD1" w:rsidRDefault="00CE4463" w:rsidP="00AA49A0">
      <w:pPr>
        <w:pStyle w:val="TOC3"/>
        <w:tabs>
          <w:tab w:val="left" w:pos="1540"/>
        </w:tabs>
        <w:spacing w:line="276" w:lineRule="auto"/>
        <w:rPr>
          <w:rFonts w:asciiTheme="minorHAnsi" w:hAnsiTheme="minorHAnsi" w:cstheme="minorBidi"/>
          <w:caps w:val="0"/>
          <w:noProof/>
          <w:kern w:val="2"/>
          <w:sz w:val="24"/>
          <w:szCs w:val="24"/>
          <w:lang w:val="sq-AL"/>
          <w14:ligatures w14:val="standardContextual"/>
        </w:rPr>
      </w:pPr>
      <w:hyperlink w:anchor="_Toc170835821" w:history="1">
        <w:r w:rsidR="006803DD" w:rsidRPr="00EE7DD1">
          <w:rPr>
            <w:rStyle w:val="Hyperlink"/>
            <w:rFonts w:asciiTheme="minorHAnsi" w:hAnsiTheme="minorHAnsi" w:cs="Calibri"/>
            <w:noProof/>
            <w:sz w:val="24"/>
            <w:szCs w:val="24"/>
            <w:lang w:val="sq-AL"/>
          </w:rPr>
          <w:t>5.1.1</w:t>
        </w:r>
        <w:r w:rsidR="006803DD" w:rsidRPr="00EE7DD1">
          <w:rPr>
            <w:rFonts w:asciiTheme="minorHAnsi" w:hAnsiTheme="minorHAnsi" w:cstheme="minorBidi"/>
            <w:caps w:val="0"/>
            <w:noProof/>
            <w:kern w:val="2"/>
            <w:sz w:val="24"/>
            <w:szCs w:val="24"/>
            <w:lang w:val="sq-AL"/>
            <w14:ligatures w14:val="standardContextual"/>
          </w:rPr>
          <w:tab/>
        </w:r>
        <w:r w:rsidR="00132D11" w:rsidRPr="00EE7DD1">
          <w:rPr>
            <w:rStyle w:val="Hyperlink"/>
            <w:rFonts w:asciiTheme="minorHAnsi" w:hAnsiTheme="minorHAnsi" w:cs="Calibri"/>
            <w:noProof/>
            <w:sz w:val="24"/>
            <w:szCs w:val="24"/>
            <w:lang w:val="sq-AL"/>
          </w:rPr>
          <w:t>LIGJI PËR PUNONJËSIT NË SEKTORIN PUBLIK</w:t>
        </w:r>
        <w:r w:rsidR="006803DD" w:rsidRPr="00EE7DD1">
          <w:rPr>
            <w:rFonts w:asciiTheme="minorHAnsi" w:hAnsiTheme="minorHAnsi"/>
            <w:noProof/>
            <w:webHidden/>
            <w:sz w:val="24"/>
            <w:szCs w:val="24"/>
            <w:lang w:val="sq-AL"/>
          </w:rPr>
          <w:tab/>
        </w:r>
        <w:r w:rsidR="006803DD" w:rsidRPr="00EE7DD1">
          <w:rPr>
            <w:rFonts w:asciiTheme="minorHAnsi" w:hAnsiTheme="minorHAnsi"/>
            <w:noProof/>
            <w:webHidden/>
            <w:sz w:val="24"/>
            <w:szCs w:val="24"/>
            <w:lang w:val="sq-AL"/>
          </w:rPr>
          <w:fldChar w:fldCharType="begin"/>
        </w:r>
        <w:r w:rsidR="006803DD" w:rsidRPr="00EE7DD1">
          <w:rPr>
            <w:rFonts w:asciiTheme="minorHAnsi" w:hAnsiTheme="minorHAnsi"/>
            <w:noProof/>
            <w:webHidden/>
            <w:sz w:val="24"/>
            <w:szCs w:val="24"/>
            <w:lang w:val="sq-AL"/>
          </w:rPr>
          <w:instrText xml:space="preserve"> PAGEREF _Toc170835821 \h </w:instrText>
        </w:r>
        <w:r w:rsidR="006803DD" w:rsidRPr="00EE7DD1">
          <w:rPr>
            <w:rFonts w:asciiTheme="minorHAnsi" w:hAnsiTheme="minorHAnsi"/>
            <w:noProof/>
            <w:webHidden/>
            <w:sz w:val="24"/>
            <w:szCs w:val="24"/>
            <w:lang w:val="sq-AL"/>
          </w:rPr>
        </w:r>
        <w:r w:rsidR="006803DD" w:rsidRPr="00EE7DD1">
          <w:rPr>
            <w:rFonts w:asciiTheme="minorHAnsi" w:hAnsiTheme="minorHAnsi"/>
            <w:noProof/>
            <w:webHidden/>
            <w:sz w:val="24"/>
            <w:szCs w:val="24"/>
            <w:lang w:val="sq-AL"/>
          </w:rPr>
          <w:fldChar w:fldCharType="separate"/>
        </w:r>
        <w:r w:rsidR="005B64A9">
          <w:rPr>
            <w:rFonts w:asciiTheme="minorHAnsi" w:hAnsiTheme="minorHAnsi"/>
            <w:noProof/>
            <w:webHidden/>
            <w:sz w:val="24"/>
            <w:szCs w:val="24"/>
            <w:lang w:val="sq-AL"/>
          </w:rPr>
          <w:t>18</w:t>
        </w:r>
        <w:r w:rsidR="006803DD" w:rsidRPr="00EE7DD1">
          <w:rPr>
            <w:rFonts w:asciiTheme="minorHAnsi" w:hAnsiTheme="minorHAnsi"/>
            <w:noProof/>
            <w:webHidden/>
            <w:sz w:val="24"/>
            <w:szCs w:val="24"/>
            <w:lang w:val="sq-AL"/>
          </w:rPr>
          <w:fldChar w:fldCharType="end"/>
        </w:r>
      </w:hyperlink>
    </w:p>
    <w:p w14:paraId="13AC2BA1" w14:textId="43DF9217" w:rsidR="006803DD" w:rsidRPr="00EE7DD1" w:rsidRDefault="00CE4463" w:rsidP="00AA49A0">
      <w:pPr>
        <w:pStyle w:val="TOC3"/>
        <w:spacing w:line="276" w:lineRule="auto"/>
        <w:rPr>
          <w:rFonts w:asciiTheme="minorHAnsi" w:hAnsiTheme="minorHAnsi" w:cstheme="minorBidi"/>
          <w:caps w:val="0"/>
          <w:noProof/>
          <w:kern w:val="2"/>
          <w:sz w:val="24"/>
          <w:szCs w:val="24"/>
          <w:lang w:val="sq-AL"/>
          <w14:ligatures w14:val="standardContextual"/>
        </w:rPr>
      </w:pPr>
      <w:hyperlink w:anchor="_Toc170835822" w:history="1">
        <w:r w:rsidR="006803DD" w:rsidRPr="00EE7DD1">
          <w:rPr>
            <w:rStyle w:val="Hyperlink"/>
            <w:rFonts w:asciiTheme="minorHAnsi" w:hAnsiTheme="minorHAnsi"/>
            <w:noProof/>
            <w:sz w:val="24"/>
            <w:szCs w:val="24"/>
            <w:lang w:val="sq-AL"/>
          </w:rPr>
          <w:t xml:space="preserve">5.1.2 </w:t>
        </w:r>
        <w:r w:rsidR="00132D11" w:rsidRPr="00EE7DD1">
          <w:rPr>
            <w:rStyle w:val="Hyperlink"/>
            <w:rFonts w:asciiTheme="minorHAnsi" w:hAnsiTheme="minorHAnsi" w:cs="Calibri"/>
            <w:noProof/>
            <w:sz w:val="24"/>
            <w:szCs w:val="24"/>
            <w:lang w:val="sq-AL"/>
          </w:rPr>
          <w:t>LIGJI PËR NËPUNËSIT ADMINISTRATIV</w:t>
        </w:r>
        <w:r w:rsidR="006803DD" w:rsidRPr="00EE7DD1">
          <w:rPr>
            <w:rFonts w:asciiTheme="minorHAnsi" w:hAnsiTheme="minorHAnsi"/>
            <w:noProof/>
            <w:webHidden/>
            <w:sz w:val="24"/>
            <w:szCs w:val="24"/>
            <w:lang w:val="sq-AL"/>
          </w:rPr>
          <w:tab/>
        </w:r>
        <w:r w:rsidR="006803DD" w:rsidRPr="00EE7DD1">
          <w:rPr>
            <w:rFonts w:asciiTheme="minorHAnsi" w:hAnsiTheme="minorHAnsi"/>
            <w:noProof/>
            <w:webHidden/>
            <w:sz w:val="24"/>
            <w:szCs w:val="24"/>
            <w:lang w:val="sq-AL"/>
          </w:rPr>
          <w:fldChar w:fldCharType="begin"/>
        </w:r>
        <w:r w:rsidR="006803DD" w:rsidRPr="00EE7DD1">
          <w:rPr>
            <w:rFonts w:asciiTheme="minorHAnsi" w:hAnsiTheme="minorHAnsi"/>
            <w:noProof/>
            <w:webHidden/>
            <w:sz w:val="24"/>
            <w:szCs w:val="24"/>
            <w:lang w:val="sq-AL"/>
          </w:rPr>
          <w:instrText xml:space="preserve"> PAGEREF _Toc170835822 \h </w:instrText>
        </w:r>
        <w:r w:rsidR="006803DD" w:rsidRPr="00EE7DD1">
          <w:rPr>
            <w:rFonts w:asciiTheme="minorHAnsi" w:hAnsiTheme="minorHAnsi"/>
            <w:noProof/>
            <w:webHidden/>
            <w:sz w:val="24"/>
            <w:szCs w:val="24"/>
            <w:lang w:val="sq-AL"/>
          </w:rPr>
        </w:r>
        <w:r w:rsidR="006803DD" w:rsidRPr="00EE7DD1">
          <w:rPr>
            <w:rFonts w:asciiTheme="minorHAnsi" w:hAnsiTheme="minorHAnsi"/>
            <w:noProof/>
            <w:webHidden/>
            <w:sz w:val="24"/>
            <w:szCs w:val="24"/>
            <w:lang w:val="sq-AL"/>
          </w:rPr>
          <w:fldChar w:fldCharType="separate"/>
        </w:r>
        <w:r w:rsidR="005B64A9">
          <w:rPr>
            <w:rFonts w:asciiTheme="minorHAnsi" w:hAnsiTheme="minorHAnsi"/>
            <w:noProof/>
            <w:webHidden/>
            <w:sz w:val="24"/>
            <w:szCs w:val="24"/>
            <w:lang w:val="sq-AL"/>
          </w:rPr>
          <w:t>24</w:t>
        </w:r>
        <w:r w:rsidR="006803DD" w:rsidRPr="00EE7DD1">
          <w:rPr>
            <w:rFonts w:asciiTheme="minorHAnsi" w:hAnsiTheme="minorHAnsi"/>
            <w:noProof/>
            <w:webHidden/>
            <w:sz w:val="24"/>
            <w:szCs w:val="24"/>
            <w:lang w:val="sq-AL"/>
          </w:rPr>
          <w:fldChar w:fldCharType="end"/>
        </w:r>
      </w:hyperlink>
    </w:p>
    <w:p w14:paraId="4F1271EA" w14:textId="68419736" w:rsidR="006803DD" w:rsidRPr="00EE7DD1" w:rsidRDefault="006803DD" w:rsidP="00AA49A0">
      <w:pPr>
        <w:pStyle w:val="TOC2"/>
        <w:spacing w:line="276" w:lineRule="auto"/>
        <w:rPr>
          <w:rFonts w:asciiTheme="minorHAnsi" w:hAnsiTheme="minorHAnsi" w:cstheme="minorBidi"/>
          <w:caps w:val="0"/>
          <w:noProof/>
          <w:kern w:val="2"/>
          <w:sz w:val="24"/>
          <w:szCs w:val="24"/>
          <w:lang w:val="sq-AL"/>
          <w14:ligatures w14:val="standardContextual"/>
        </w:rPr>
      </w:pPr>
      <w:r w:rsidRPr="00EE7DD1">
        <w:rPr>
          <w:rStyle w:val="Hyperlink"/>
          <w:rFonts w:asciiTheme="minorHAnsi" w:hAnsiTheme="minorHAnsi"/>
          <w:noProof/>
          <w:sz w:val="24"/>
          <w:szCs w:val="24"/>
          <w:lang w:val="sq-AL"/>
        </w:rPr>
        <w:t>5</w:t>
      </w:r>
      <w:hyperlink w:anchor="_Toc170835823" w:history="1">
        <w:r w:rsidRPr="00EE7DD1">
          <w:rPr>
            <w:rStyle w:val="Hyperlink"/>
            <w:rFonts w:asciiTheme="minorHAnsi" w:hAnsiTheme="minorHAnsi"/>
            <w:noProof/>
            <w:sz w:val="24"/>
            <w:szCs w:val="24"/>
            <w:lang w:val="sq-AL"/>
          </w:rPr>
          <w:t xml:space="preserve">.2. </w:t>
        </w:r>
        <w:r w:rsidR="00132D11" w:rsidRPr="00EE7DD1">
          <w:rPr>
            <w:rStyle w:val="Hyperlink"/>
            <w:rFonts w:asciiTheme="minorHAnsi" w:hAnsiTheme="minorHAnsi" w:cs="Calibri"/>
            <w:noProof/>
            <w:sz w:val="24"/>
            <w:szCs w:val="24"/>
            <w:lang w:val="sq-AL"/>
          </w:rPr>
          <w:t>PUNËSIMET E PËRKOHSHME</w:t>
        </w:r>
        <w:r w:rsidRPr="00EE7DD1">
          <w:rPr>
            <w:rFonts w:asciiTheme="minorHAnsi" w:hAnsiTheme="minorHAnsi"/>
            <w:noProof/>
            <w:webHidden/>
            <w:sz w:val="24"/>
            <w:szCs w:val="24"/>
            <w:lang w:val="sq-AL"/>
          </w:rPr>
          <w:tab/>
        </w:r>
        <w:r w:rsidRPr="00EE7DD1">
          <w:rPr>
            <w:rFonts w:asciiTheme="minorHAnsi" w:hAnsiTheme="minorHAnsi"/>
            <w:noProof/>
            <w:webHidden/>
            <w:sz w:val="24"/>
            <w:szCs w:val="24"/>
            <w:lang w:val="sq-AL"/>
          </w:rPr>
          <w:fldChar w:fldCharType="begin"/>
        </w:r>
        <w:r w:rsidRPr="00EE7DD1">
          <w:rPr>
            <w:rFonts w:asciiTheme="minorHAnsi" w:hAnsiTheme="minorHAnsi"/>
            <w:noProof/>
            <w:webHidden/>
            <w:sz w:val="24"/>
            <w:szCs w:val="24"/>
            <w:lang w:val="sq-AL"/>
          </w:rPr>
          <w:instrText xml:space="preserve"> PAGEREF _Toc170835823 \h </w:instrText>
        </w:r>
        <w:r w:rsidRPr="00EE7DD1">
          <w:rPr>
            <w:rFonts w:asciiTheme="minorHAnsi" w:hAnsiTheme="minorHAnsi"/>
            <w:noProof/>
            <w:webHidden/>
            <w:sz w:val="24"/>
            <w:szCs w:val="24"/>
            <w:lang w:val="sq-AL"/>
          </w:rPr>
        </w:r>
        <w:r w:rsidRPr="00EE7DD1">
          <w:rPr>
            <w:rFonts w:asciiTheme="minorHAnsi" w:hAnsiTheme="minorHAnsi"/>
            <w:noProof/>
            <w:webHidden/>
            <w:sz w:val="24"/>
            <w:szCs w:val="24"/>
            <w:lang w:val="sq-AL"/>
          </w:rPr>
          <w:fldChar w:fldCharType="separate"/>
        </w:r>
        <w:r w:rsidR="005B64A9">
          <w:rPr>
            <w:rFonts w:asciiTheme="minorHAnsi" w:hAnsiTheme="minorHAnsi"/>
            <w:noProof/>
            <w:webHidden/>
            <w:sz w:val="24"/>
            <w:szCs w:val="24"/>
            <w:lang w:val="sq-AL"/>
          </w:rPr>
          <w:t>31</w:t>
        </w:r>
        <w:r w:rsidRPr="00EE7DD1">
          <w:rPr>
            <w:rFonts w:asciiTheme="minorHAnsi" w:hAnsiTheme="minorHAnsi"/>
            <w:noProof/>
            <w:webHidden/>
            <w:sz w:val="24"/>
            <w:szCs w:val="24"/>
            <w:lang w:val="sq-AL"/>
          </w:rPr>
          <w:fldChar w:fldCharType="end"/>
        </w:r>
      </w:hyperlink>
    </w:p>
    <w:p w14:paraId="11A90137" w14:textId="3A620C7C" w:rsidR="006803DD" w:rsidRPr="00EE7DD1" w:rsidRDefault="00CE4463" w:rsidP="00AA49A0">
      <w:pPr>
        <w:pStyle w:val="TOC1"/>
        <w:spacing w:line="276" w:lineRule="auto"/>
        <w:rPr>
          <w:rFonts w:asciiTheme="minorHAnsi" w:hAnsiTheme="minorHAnsi" w:cstheme="minorBidi"/>
          <w:b w:val="0"/>
          <w:bCs w:val="0"/>
          <w:caps w:val="0"/>
          <w:color w:val="auto"/>
          <w:kern w:val="2"/>
          <w:sz w:val="24"/>
          <w:szCs w:val="24"/>
          <w:lang w:val="sq-AL"/>
          <w14:ligatures w14:val="standardContextual"/>
        </w:rPr>
      </w:pPr>
      <w:hyperlink w:anchor="_Toc170835824" w:history="1">
        <w:r w:rsidR="00132D11" w:rsidRPr="00EE7DD1">
          <w:rPr>
            <w:rStyle w:val="Hyperlink"/>
            <w:rFonts w:asciiTheme="minorHAnsi" w:hAnsiTheme="minorHAnsi"/>
            <w:sz w:val="24"/>
            <w:szCs w:val="24"/>
            <w:lang w:val="sq-AL"/>
          </w:rPr>
          <w:t>ANEKSI 1 - Plani i veprimit për zbatimin e rekomandimeve</w:t>
        </w:r>
        <w:r w:rsidR="006803DD" w:rsidRPr="00EE7DD1">
          <w:rPr>
            <w:rFonts w:asciiTheme="minorHAnsi" w:hAnsiTheme="minorHAnsi"/>
            <w:webHidden/>
            <w:sz w:val="24"/>
            <w:szCs w:val="24"/>
            <w:lang w:val="sq-AL"/>
          </w:rPr>
          <w:tab/>
        </w:r>
        <w:r w:rsidR="006803DD" w:rsidRPr="00EE7DD1">
          <w:rPr>
            <w:rFonts w:asciiTheme="minorHAnsi" w:hAnsiTheme="minorHAnsi"/>
            <w:webHidden/>
            <w:sz w:val="24"/>
            <w:szCs w:val="24"/>
            <w:lang w:val="sq-AL"/>
          </w:rPr>
          <w:fldChar w:fldCharType="begin"/>
        </w:r>
        <w:r w:rsidR="006803DD" w:rsidRPr="00EE7DD1">
          <w:rPr>
            <w:rFonts w:asciiTheme="minorHAnsi" w:hAnsiTheme="minorHAnsi"/>
            <w:webHidden/>
            <w:sz w:val="24"/>
            <w:szCs w:val="24"/>
            <w:lang w:val="sq-AL"/>
          </w:rPr>
          <w:instrText xml:space="preserve"> PAGEREF _Toc170835824 \h </w:instrText>
        </w:r>
        <w:r w:rsidR="006803DD" w:rsidRPr="00EE7DD1">
          <w:rPr>
            <w:rFonts w:asciiTheme="minorHAnsi" w:hAnsiTheme="minorHAnsi"/>
            <w:webHidden/>
            <w:sz w:val="24"/>
            <w:szCs w:val="24"/>
            <w:lang w:val="sq-AL"/>
          </w:rPr>
        </w:r>
        <w:r w:rsidR="006803DD" w:rsidRPr="00EE7DD1">
          <w:rPr>
            <w:rFonts w:asciiTheme="minorHAnsi" w:hAnsiTheme="minorHAnsi"/>
            <w:webHidden/>
            <w:sz w:val="24"/>
            <w:szCs w:val="24"/>
            <w:lang w:val="sq-AL"/>
          </w:rPr>
          <w:fldChar w:fldCharType="separate"/>
        </w:r>
        <w:r w:rsidR="005B64A9">
          <w:rPr>
            <w:rFonts w:asciiTheme="minorHAnsi" w:hAnsiTheme="minorHAnsi"/>
            <w:webHidden/>
            <w:sz w:val="24"/>
            <w:szCs w:val="24"/>
            <w:lang w:val="sq-AL"/>
          </w:rPr>
          <w:t>1</w:t>
        </w:r>
        <w:r w:rsidR="006803DD" w:rsidRPr="00EE7DD1">
          <w:rPr>
            <w:rFonts w:asciiTheme="minorHAnsi" w:hAnsiTheme="minorHAnsi"/>
            <w:webHidden/>
            <w:sz w:val="24"/>
            <w:szCs w:val="24"/>
            <w:lang w:val="sq-AL"/>
          </w:rPr>
          <w:fldChar w:fldCharType="end"/>
        </w:r>
      </w:hyperlink>
    </w:p>
    <w:p w14:paraId="1BA06157" w14:textId="0A725320" w:rsidR="006803DD" w:rsidRPr="00EE7DD1" w:rsidRDefault="00CE4463" w:rsidP="00AA49A0">
      <w:pPr>
        <w:pStyle w:val="TOC1"/>
        <w:spacing w:line="276" w:lineRule="auto"/>
        <w:rPr>
          <w:rFonts w:asciiTheme="minorHAnsi" w:hAnsiTheme="minorHAnsi" w:cstheme="minorBidi"/>
          <w:b w:val="0"/>
          <w:bCs w:val="0"/>
          <w:caps w:val="0"/>
          <w:color w:val="auto"/>
          <w:kern w:val="2"/>
          <w:sz w:val="24"/>
          <w:szCs w:val="24"/>
          <w:lang w:val="sq-AL"/>
          <w14:ligatures w14:val="standardContextual"/>
        </w:rPr>
      </w:pPr>
      <w:hyperlink w:anchor="_Toc170835825" w:history="1">
        <w:r w:rsidR="00132D11" w:rsidRPr="00EE7DD1">
          <w:rPr>
            <w:rStyle w:val="Hyperlink"/>
            <w:rFonts w:asciiTheme="minorHAnsi" w:hAnsiTheme="minorHAnsi"/>
            <w:sz w:val="24"/>
            <w:szCs w:val="24"/>
            <w:lang w:val="sq-AL"/>
          </w:rPr>
          <w:t>ANEKSI</w:t>
        </w:r>
        <w:r w:rsidR="006803DD" w:rsidRPr="00EE7DD1">
          <w:rPr>
            <w:rStyle w:val="Hyperlink"/>
            <w:rFonts w:asciiTheme="minorHAnsi" w:hAnsiTheme="minorHAnsi"/>
            <w:sz w:val="24"/>
            <w:szCs w:val="24"/>
            <w:lang w:val="sq-AL"/>
          </w:rPr>
          <w:t xml:space="preserve"> 2 </w:t>
        </w:r>
        <w:r w:rsidR="006803DD" w:rsidRPr="00EE7DD1">
          <w:rPr>
            <w:rStyle w:val="Hyperlink"/>
            <w:rFonts w:asciiTheme="minorHAnsi" w:hAnsiTheme="minorHAnsi" w:cs="Gill Sans MT"/>
            <w:sz w:val="24"/>
            <w:szCs w:val="24"/>
            <w:lang w:val="sq-AL"/>
          </w:rPr>
          <w:t>–</w:t>
        </w:r>
        <w:r w:rsidR="006803DD" w:rsidRPr="00EE7DD1">
          <w:rPr>
            <w:rStyle w:val="Hyperlink"/>
            <w:rFonts w:asciiTheme="minorHAnsi" w:hAnsiTheme="minorHAnsi"/>
            <w:sz w:val="24"/>
            <w:szCs w:val="24"/>
            <w:lang w:val="sq-AL"/>
          </w:rPr>
          <w:t xml:space="preserve"> </w:t>
        </w:r>
        <w:r w:rsidR="00132D11" w:rsidRPr="00EE7DD1">
          <w:rPr>
            <w:rStyle w:val="Hyperlink"/>
            <w:rFonts w:asciiTheme="minorHAnsi" w:hAnsiTheme="minorHAnsi"/>
            <w:sz w:val="24"/>
            <w:szCs w:val="24"/>
            <w:lang w:val="sq-AL"/>
          </w:rPr>
          <w:t>pasqyrë e DOKUMENTEVE</w:t>
        </w:r>
        <w:r w:rsidR="006803DD" w:rsidRPr="00EE7DD1">
          <w:rPr>
            <w:rFonts w:asciiTheme="minorHAnsi" w:hAnsiTheme="minorHAnsi"/>
            <w:webHidden/>
            <w:sz w:val="24"/>
            <w:szCs w:val="24"/>
            <w:lang w:val="sq-AL"/>
          </w:rPr>
          <w:tab/>
        </w:r>
        <w:r w:rsidR="006803DD" w:rsidRPr="00EE7DD1">
          <w:rPr>
            <w:rFonts w:asciiTheme="minorHAnsi" w:hAnsiTheme="minorHAnsi"/>
            <w:webHidden/>
            <w:sz w:val="24"/>
            <w:szCs w:val="24"/>
            <w:lang w:val="sq-AL"/>
          </w:rPr>
          <w:fldChar w:fldCharType="begin"/>
        </w:r>
        <w:r w:rsidR="006803DD" w:rsidRPr="00EE7DD1">
          <w:rPr>
            <w:rFonts w:asciiTheme="minorHAnsi" w:hAnsiTheme="minorHAnsi"/>
            <w:webHidden/>
            <w:sz w:val="24"/>
            <w:szCs w:val="24"/>
            <w:lang w:val="sq-AL"/>
          </w:rPr>
          <w:instrText xml:space="preserve"> PAGEREF _Toc170835825 \h </w:instrText>
        </w:r>
        <w:r w:rsidR="006803DD" w:rsidRPr="00EE7DD1">
          <w:rPr>
            <w:rFonts w:asciiTheme="minorHAnsi" w:hAnsiTheme="minorHAnsi"/>
            <w:webHidden/>
            <w:sz w:val="24"/>
            <w:szCs w:val="24"/>
            <w:lang w:val="sq-AL"/>
          </w:rPr>
        </w:r>
        <w:r w:rsidR="006803DD" w:rsidRPr="00EE7DD1">
          <w:rPr>
            <w:rFonts w:asciiTheme="minorHAnsi" w:hAnsiTheme="minorHAnsi"/>
            <w:webHidden/>
            <w:sz w:val="24"/>
            <w:szCs w:val="24"/>
            <w:lang w:val="sq-AL"/>
          </w:rPr>
          <w:fldChar w:fldCharType="separate"/>
        </w:r>
        <w:r w:rsidR="005B64A9">
          <w:rPr>
            <w:rFonts w:asciiTheme="minorHAnsi" w:hAnsiTheme="minorHAnsi"/>
            <w:webHidden/>
            <w:sz w:val="24"/>
            <w:szCs w:val="24"/>
            <w:lang w:val="sq-AL"/>
          </w:rPr>
          <w:t>1</w:t>
        </w:r>
        <w:r w:rsidR="006803DD" w:rsidRPr="00EE7DD1">
          <w:rPr>
            <w:rFonts w:asciiTheme="minorHAnsi" w:hAnsiTheme="minorHAnsi"/>
            <w:webHidden/>
            <w:sz w:val="24"/>
            <w:szCs w:val="24"/>
            <w:lang w:val="sq-AL"/>
          </w:rPr>
          <w:fldChar w:fldCharType="end"/>
        </w:r>
      </w:hyperlink>
    </w:p>
    <w:p w14:paraId="0209D2D2" w14:textId="72C30F95" w:rsidR="00865E51" w:rsidRPr="00EE7DD1" w:rsidRDefault="005E72E6" w:rsidP="00AA49A0">
      <w:pPr>
        <w:pStyle w:val="TOC2"/>
        <w:spacing w:line="276" w:lineRule="auto"/>
        <w:rPr>
          <w:rFonts w:asciiTheme="minorHAnsi" w:hAnsiTheme="minorHAnsi"/>
          <w:lang w:val="sq-AL"/>
        </w:rPr>
      </w:pPr>
      <w:r w:rsidRPr="00EE7DD1">
        <w:rPr>
          <w:rFonts w:asciiTheme="minorHAnsi" w:hAnsiTheme="minorHAnsi"/>
          <w:color w:val="002060"/>
          <w:sz w:val="24"/>
          <w:szCs w:val="24"/>
          <w:lang w:val="sq-AL"/>
        </w:rPr>
        <w:fldChar w:fldCharType="end"/>
      </w:r>
    </w:p>
    <w:p w14:paraId="564F2555" w14:textId="0D03137F" w:rsidR="007329ED" w:rsidRPr="00EE7DD1" w:rsidRDefault="007329ED" w:rsidP="00AA49A0">
      <w:pPr>
        <w:spacing w:line="276" w:lineRule="auto"/>
        <w:rPr>
          <w:rFonts w:asciiTheme="minorHAnsi" w:hAnsiTheme="minorHAnsi"/>
          <w:lang w:val="sq-AL"/>
        </w:rPr>
        <w:sectPr w:rsidR="007329ED" w:rsidRPr="00EE7DD1" w:rsidSect="00802A14">
          <w:footerReference w:type="even" r:id="rId13"/>
          <w:footerReference w:type="default" r:id="rId14"/>
          <w:pgSz w:w="11906" w:h="16838" w:code="9"/>
          <w:pgMar w:top="1440" w:right="1440" w:bottom="1440" w:left="1440" w:header="720" w:footer="720" w:gutter="0"/>
          <w:pgNumType w:fmt="lowerRoman" w:start="1"/>
          <w:cols w:space="720"/>
        </w:sectPr>
      </w:pPr>
    </w:p>
    <w:bookmarkStart w:id="1" w:name="_Toc170835814"/>
    <w:bookmarkEnd w:id="0"/>
    <w:p w14:paraId="01F53466" w14:textId="57BBE56B" w:rsidR="00446C3A" w:rsidRPr="00EE7DD1" w:rsidRDefault="00802A14" w:rsidP="00AA49A0">
      <w:pPr>
        <w:pStyle w:val="Heading1"/>
        <w:spacing w:line="276" w:lineRule="auto"/>
        <w:rPr>
          <w:noProof w:val="0"/>
          <w:color w:val="FFFFFF" w:themeColor="background1"/>
          <w:lang w:val="sq-AL"/>
        </w:rPr>
      </w:pPr>
      <w:r w:rsidRPr="00EE7DD1">
        <w:rPr>
          <w:rFonts w:cstheme="majorHAnsi"/>
          <w:b w:val="0"/>
          <w:bCs w:val="0"/>
          <w:caps w:val="0"/>
          <w:color w:val="FFFFFF" w:themeColor="background1"/>
          <w:sz w:val="22"/>
          <w:szCs w:val="22"/>
        </w:rPr>
        <w:lastRenderedPageBreak/>
        <mc:AlternateContent>
          <mc:Choice Requires="wps">
            <w:drawing>
              <wp:anchor distT="0" distB="0" distL="114300" distR="114300" simplePos="0" relativeHeight="251669504" behindDoc="1" locked="0" layoutInCell="1" allowOverlap="1" wp14:anchorId="26775D51" wp14:editId="15DEDC91">
                <wp:simplePos x="0" y="0"/>
                <wp:positionH relativeFrom="column">
                  <wp:posOffset>-2790826</wp:posOffset>
                </wp:positionH>
                <wp:positionV relativeFrom="paragraph">
                  <wp:posOffset>-66675</wp:posOffset>
                </wp:positionV>
                <wp:extent cx="6353175" cy="613410"/>
                <wp:effectExtent l="0" t="0" r="9525" b="0"/>
                <wp:wrapNone/>
                <wp:docPr id="1546336460" name="Rectangle 5"/>
                <wp:cNvGraphicFramePr/>
                <a:graphic xmlns:a="http://schemas.openxmlformats.org/drawingml/2006/main">
                  <a:graphicData uri="http://schemas.microsoft.com/office/word/2010/wordprocessingShape">
                    <wps:wsp>
                      <wps:cNvSpPr/>
                      <wps:spPr>
                        <a:xfrm>
                          <a:off x="0" y="0"/>
                          <a:ext cx="6353175"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9D4356" id="Rectangle 5" o:spid="_x0000_s1026" style="position:absolute;margin-left:-219.75pt;margin-top:-5.25pt;width:500.25pt;height:48.3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" fillcolor="#ba0b2e" stroked="f" strokeweight="2pt"/>
            </w:pict>
          </mc:Fallback>
        </mc:AlternateContent>
      </w:r>
      <w:bookmarkEnd w:id="1"/>
      <w:r w:rsidR="00EA11A6" w:rsidRPr="00EE7DD1">
        <w:rPr>
          <w:noProof w:val="0"/>
          <w:color w:val="FFFFFF" w:themeColor="background1"/>
          <w:lang w:val="sq-AL"/>
        </w:rPr>
        <w:t xml:space="preserve"> PËRMBLEDHJE EKZEKUTIVE</w:t>
      </w:r>
    </w:p>
    <w:p w14:paraId="7C3D100F" w14:textId="77777777" w:rsidR="00802A14" w:rsidRPr="00EE7DD1" w:rsidRDefault="00802A14" w:rsidP="00AA49A0">
      <w:pPr>
        <w:spacing w:line="276" w:lineRule="auto"/>
        <w:rPr>
          <w:rFonts w:asciiTheme="minorHAnsi" w:hAnsiTheme="minorHAnsi"/>
          <w:lang w:val="sq-AL"/>
        </w:rPr>
      </w:pPr>
    </w:p>
    <w:p w14:paraId="5477A884" w14:textId="1121D453" w:rsidR="00EA11A6" w:rsidRPr="00EE7DD1" w:rsidRDefault="00EA11A6" w:rsidP="00AA49A0">
      <w:pPr>
        <w:spacing w:line="276" w:lineRule="auto"/>
        <w:ind w:firstLine="567"/>
        <w:rPr>
          <w:rFonts w:ascii="Cambria" w:hAnsi="Cambria"/>
          <w:sz w:val="24"/>
          <w:szCs w:val="24"/>
          <w:lang w:val="sq-AL"/>
        </w:rPr>
      </w:pPr>
      <w:r w:rsidRPr="00EE7DD1">
        <w:rPr>
          <w:rFonts w:ascii="Cambria" w:hAnsi="Cambria"/>
          <w:sz w:val="24"/>
          <w:szCs w:val="24"/>
          <w:lang w:val="sq-AL"/>
        </w:rPr>
        <w:t>Kjo analizë është përgatitur në k</w:t>
      </w:r>
      <w:r w:rsidR="005B64A9">
        <w:rPr>
          <w:rFonts w:ascii="Cambria" w:hAnsi="Cambria"/>
          <w:sz w:val="24"/>
          <w:szCs w:val="24"/>
          <w:lang w:val="sq-AL"/>
        </w:rPr>
        <w:t>uadër të projektit Partneritet kundër k</w:t>
      </w:r>
      <w:r w:rsidRPr="00EE7DD1">
        <w:rPr>
          <w:rFonts w:ascii="Cambria" w:hAnsi="Cambria"/>
          <w:sz w:val="24"/>
          <w:szCs w:val="24"/>
          <w:lang w:val="sq-AL"/>
        </w:rPr>
        <w:t>orrupsionit të financuar nga USAID-i dhe është pjesë e Objektivit 1, i cili ka për qëllim forcimin e kapaciteteve, integritetit dhe llogaridhënies së sektorit publik me qëllim mbrojtjen nga korrupsioni.</w:t>
      </w:r>
    </w:p>
    <w:p w14:paraId="0D88B7CF" w14:textId="77777777" w:rsidR="00EA11A6" w:rsidRPr="00EE7DD1" w:rsidRDefault="00EA11A6" w:rsidP="00AA49A0">
      <w:pPr>
        <w:spacing w:line="276" w:lineRule="auto"/>
        <w:ind w:firstLine="567"/>
        <w:rPr>
          <w:rFonts w:asciiTheme="minorHAnsi" w:hAnsiTheme="minorHAnsi"/>
          <w:lang w:val="sq-AL"/>
        </w:rPr>
      </w:pPr>
      <w:r w:rsidRPr="00EE7DD1">
        <w:rPr>
          <w:rFonts w:asciiTheme="minorHAnsi" w:hAnsiTheme="minorHAnsi"/>
          <w:sz w:val="24"/>
          <w:szCs w:val="24"/>
          <w:lang w:val="sq-AL"/>
        </w:rPr>
        <w:t xml:space="preserve">Sistemi i punësimit në sektorin publik në Republikën e Maqedonisë së Veriut është i organizuar në përputhje me parimin e vendeve të punës dhe llogaritet me të ashtuquajturin </w:t>
      </w:r>
      <w:proofErr w:type="spellStart"/>
      <w:r w:rsidRPr="00EE7DD1">
        <w:rPr>
          <w:rFonts w:asciiTheme="minorHAnsi" w:hAnsiTheme="minorHAnsi"/>
          <w:sz w:val="24"/>
          <w:szCs w:val="24"/>
          <w:lang w:val="sq-AL"/>
        </w:rPr>
        <w:t>merit</w:t>
      </w:r>
      <w:proofErr w:type="spellEnd"/>
      <w:r w:rsidRPr="00EE7DD1">
        <w:rPr>
          <w:rFonts w:asciiTheme="minorHAnsi" w:hAnsiTheme="minorHAnsi"/>
          <w:sz w:val="24"/>
          <w:szCs w:val="24"/>
          <w:lang w:val="sq-AL"/>
        </w:rPr>
        <w:t xml:space="preserve"> </w:t>
      </w:r>
      <w:proofErr w:type="spellStart"/>
      <w:r w:rsidRPr="00EE7DD1">
        <w:rPr>
          <w:rFonts w:asciiTheme="minorHAnsi" w:hAnsiTheme="minorHAnsi"/>
          <w:sz w:val="24"/>
          <w:szCs w:val="24"/>
          <w:lang w:val="sq-AL"/>
        </w:rPr>
        <w:t>system</w:t>
      </w:r>
      <w:proofErr w:type="spellEnd"/>
      <w:r w:rsidRPr="00EE7DD1">
        <w:rPr>
          <w:rFonts w:asciiTheme="minorHAnsi" w:hAnsiTheme="minorHAnsi"/>
          <w:sz w:val="24"/>
          <w:szCs w:val="24"/>
          <w:lang w:val="sq-AL"/>
        </w:rPr>
        <w:t xml:space="preserve">, pra sistemin e meritave. Kjo do të thotë se punësimi në institucionet e sektorit publik duhet të bëhet përmes një procedure të hapur, transparente dhe të drejtë të përzgjedhjes së personelit, e ndjekur zakonisht nga shpallja e nevojës për punësim të ri dhe shpallje publike. </w:t>
      </w:r>
      <w:r w:rsidRPr="00EE7DD1">
        <w:rPr>
          <w:rFonts w:asciiTheme="minorHAnsi" w:hAnsiTheme="minorHAnsi" w:cs="Calibri"/>
          <w:sz w:val="24"/>
          <w:szCs w:val="24"/>
          <w:lang w:val="sq-AL"/>
        </w:rPr>
        <w:t>Megjithatë</w:t>
      </w:r>
      <w:r w:rsidRPr="00EE7DD1">
        <w:rPr>
          <w:rFonts w:asciiTheme="minorHAnsi" w:hAnsiTheme="minorHAnsi" w:cstheme="majorBidi"/>
          <w:sz w:val="24"/>
          <w:szCs w:val="24"/>
          <w:lang w:val="sq-AL"/>
        </w:rPr>
        <w:t xml:space="preserve">, në praktikë, </w:t>
      </w:r>
      <w:r w:rsidRPr="00EE7DD1">
        <w:rPr>
          <w:rFonts w:asciiTheme="minorHAnsi" w:hAnsiTheme="minorHAnsi" w:cs="Calibri"/>
          <w:sz w:val="24"/>
          <w:szCs w:val="24"/>
          <w:lang w:val="sq-AL"/>
        </w:rPr>
        <w:t>procedurat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e</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punësimit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institucionet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e sektorit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publik njihen</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si</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një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nga</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segmentet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me</w:t>
      </w:r>
      <w:r w:rsidRPr="00EE7DD1">
        <w:rPr>
          <w:rFonts w:asciiTheme="minorHAnsi" w:hAnsiTheme="minorHAnsi" w:cstheme="majorBidi"/>
          <w:sz w:val="24"/>
          <w:szCs w:val="24"/>
          <w:lang w:val="sq-AL"/>
        </w:rPr>
        <w:t xml:space="preserve"> rrezikun </w:t>
      </w:r>
      <w:r w:rsidRPr="00EE7DD1">
        <w:rPr>
          <w:rFonts w:asciiTheme="minorHAnsi" w:hAnsiTheme="minorHAnsi" w:cs="Calibri"/>
          <w:sz w:val="24"/>
          <w:szCs w:val="24"/>
          <w:lang w:val="sq-AL"/>
        </w:rPr>
        <w:t>më të lartë nga</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korrupsioni</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sepse merren vendime jo objektive me të cilat  jo gjithmonë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zgjidhet kandidati më i mirë</w:t>
      </w:r>
      <w:r w:rsidRPr="00EE7DD1">
        <w:rPr>
          <w:rFonts w:asciiTheme="minorHAnsi" w:hAnsiTheme="minorHAnsi" w:cstheme="majorBidi"/>
          <w:sz w:val="24"/>
          <w:szCs w:val="24"/>
          <w:lang w:val="sq-AL"/>
        </w:rPr>
        <w:t>. Kjo vlen jo vetëm për punësimin e nëpunësve administrativë (pjesa që më së shumti është e rregulluar me rregullore), por edhe për grupet e tjera të punonjësve në sektorin publik, si zyrtarët e autorizuar, ofruesit e shërbimeve dhe personeli ndihmës-teknik në institucionet e sektorit publik.</w:t>
      </w:r>
      <w:r w:rsidRPr="00EE7DD1" w:rsidDel="00496015">
        <w:rPr>
          <w:rFonts w:asciiTheme="minorHAnsi" w:hAnsiTheme="minorHAnsi" w:cstheme="majorBidi"/>
          <w:sz w:val="24"/>
          <w:szCs w:val="24"/>
          <w:lang w:val="sq-AL"/>
        </w:rPr>
        <w:t xml:space="preserve"> </w:t>
      </w:r>
      <w:r w:rsidRPr="00EE7DD1">
        <w:rPr>
          <w:rFonts w:asciiTheme="minorHAnsi" w:hAnsiTheme="minorHAnsi" w:cstheme="majorBidi"/>
          <w:sz w:val="24"/>
          <w:szCs w:val="24"/>
          <w:lang w:val="sq-AL"/>
        </w:rPr>
        <w:t>Problem shtesë janë edhe punësimet e përkohshme (punësimet për një kohë të caktuar dhe angazhimet në bazë të kontratës në vepër) sepse realizohen pa procedurë dhe pa kritere të paracaktuara, prandaj institucionet punësojnë persona që nuk i plotësojnë kushtet ligjore për një pozicion specifik.</w:t>
      </w:r>
    </w:p>
    <w:p w14:paraId="51002A3C" w14:textId="73A932E6" w:rsidR="00EA11A6" w:rsidRPr="00EE7DD1" w:rsidRDefault="00EA11A6" w:rsidP="00AA49A0">
      <w:pPr>
        <w:spacing w:line="276" w:lineRule="auto"/>
        <w:ind w:firstLine="567"/>
        <w:rPr>
          <w:rFonts w:asciiTheme="minorHAnsi" w:hAnsiTheme="minorHAnsi" w:cstheme="majorBidi"/>
          <w:sz w:val="24"/>
          <w:szCs w:val="24"/>
          <w:lang w:val="sq-AL"/>
        </w:rPr>
      </w:pPr>
      <w:r w:rsidRPr="00EE7DD1">
        <w:rPr>
          <w:rFonts w:asciiTheme="minorHAnsi" w:hAnsiTheme="minorHAnsi" w:cstheme="majorBidi"/>
          <w:sz w:val="24"/>
          <w:szCs w:val="24"/>
          <w:lang w:val="sq-AL"/>
        </w:rPr>
        <w:t>Për nevojat e hulumtimit është bërë analizë e kornizës ligjore e cila rregullon procedurat e punësimit dhe punësimit të përkohshëm në sektorin publik, si dhe është bërë shikim në dokumentet strategjike të institucioneve kompetente, të cilat tregojnë për parregullsi në procedurat dhe mundësinë për korrupsion tek punësimet e përkohshme. Gjithashtu, në bazë të kërkesës për qasje të lirë në informacione me karakter publik, janë mbledhur të dhëna nga institucionet përkatëse për ankesat e dorëzuara gjatë procedurave</w:t>
      </w:r>
      <w:r w:rsidR="005B64A9">
        <w:rPr>
          <w:rFonts w:asciiTheme="minorHAnsi" w:hAnsiTheme="minorHAnsi" w:cstheme="majorBidi"/>
          <w:sz w:val="24"/>
          <w:szCs w:val="24"/>
          <w:lang w:val="sq-AL"/>
        </w:rPr>
        <w:t xml:space="preserve"> të punësimit në Agjencinë për a</w:t>
      </w:r>
      <w:r w:rsidRPr="00EE7DD1">
        <w:rPr>
          <w:rFonts w:asciiTheme="minorHAnsi" w:hAnsiTheme="minorHAnsi" w:cstheme="majorBidi"/>
          <w:sz w:val="24"/>
          <w:szCs w:val="24"/>
          <w:lang w:val="sq-AL"/>
        </w:rPr>
        <w:t xml:space="preserve">dministratë dhe në Komisionin e nivelit të dytë për vendimmarrje për ankesat për punësim në nivelin e dytë dhe parashtresat për </w:t>
      </w:r>
      <w:proofErr w:type="spellStart"/>
      <w:r w:rsidRPr="00EE7DD1">
        <w:rPr>
          <w:rFonts w:asciiTheme="minorHAnsi" w:hAnsiTheme="minorHAnsi" w:cstheme="majorBidi"/>
          <w:sz w:val="24"/>
          <w:szCs w:val="24"/>
          <w:lang w:val="sq-AL"/>
        </w:rPr>
        <w:t>për</w:t>
      </w:r>
      <w:proofErr w:type="spellEnd"/>
      <w:r w:rsidRPr="00EE7DD1">
        <w:rPr>
          <w:rFonts w:asciiTheme="minorHAnsi" w:hAnsiTheme="minorHAnsi" w:cstheme="majorBidi"/>
          <w:sz w:val="24"/>
          <w:szCs w:val="24"/>
          <w:lang w:val="sq-AL"/>
        </w:rPr>
        <w:t xml:space="preserve"> diskriminim në procedurat për punësim të dorëzuara në Komisionin për mbrojtje dhe parandalim të diskriminimit.</w:t>
      </w:r>
    </w:p>
    <w:p w14:paraId="0E6115D1" w14:textId="77777777" w:rsidR="00EA11A6" w:rsidRPr="00EE7DD1" w:rsidRDefault="00EA11A6" w:rsidP="00AA49A0">
      <w:pPr>
        <w:spacing w:line="276" w:lineRule="auto"/>
        <w:ind w:firstLine="567"/>
        <w:rPr>
          <w:rFonts w:asciiTheme="minorHAnsi" w:hAnsiTheme="minorHAnsi"/>
          <w:sz w:val="24"/>
          <w:szCs w:val="24"/>
          <w:lang w:val="sq-AL"/>
        </w:rPr>
      </w:pPr>
      <w:r w:rsidRPr="00EE7DD1">
        <w:rPr>
          <w:rFonts w:asciiTheme="minorHAnsi" w:hAnsiTheme="minorHAnsi"/>
          <w:sz w:val="24"/>
          <w:szCs w:val="24"/>
          <w:lang w:val="sq-AL"/>
        </w:rPr>
        <w:t>Gjetjet e dala nga analiza tregojnë nevojën për përmirësimin e akteve ligjore dhe nënligjore që rregullojnë procedurat e punësimit dhe punësimit të përkohshëm në institucionet e sektorit publik dhe rekomandimet e dhëna synojnë përsosjen e dispozitave që kanë të bëjnë me:</w:t>
      </w:r>
    </w:p>
    <w:p w14:paraId="3D8EBA7C" w14:textId="77777777" w:rsidR="00EA11A6" w:rsidRPr="00EE7DD1" w:rsidRDefault="00EA11A6" w:rsidP="00AA49A0">
      <w:pPr>
        <w:pStyle w:val="ListParagraph"/>
        <w:numPr>
          <w:ilvl w:val="0"/>
          <w:numId w:val="17"/>
        </w:numPr>
        <w:spacing w:line="276" w:lineRule="auto"/>
        <w:rPr>
          <w:rFonts w:asciiTheme="minorHAnsi" w:hAnsiTheme="minorHAnsi"/>
          <w:sz w:val="24"/>
          <w:szCs w:val="24"/>
          <w:lang w:val="sq-AL"/>
        </w:rPr>
      </w:pPr>
      <w:r w:rsidRPr="00EE7DD1">
        <w:rPr>
          <w:rFonts w:asciiTheme="minorHAnsi" w:hAnsiTheme="minorHAnsi"/>
          <w:sz w:val="24"/>
          <w:szCs w:val="24"/>
          <w:lang w:val="sq-AL"/>
        </w:rPr>
        <w:t>Mundësinë për ndryshim të akteve të sistematizimit;</w:t>
      </w:r>
    </w:p>
    <w:p w14:paraId="2794EC6F" w14:textId="77777777" w:rsidR="00EA11A6" w:rsidRPr="00EE7DD1" w:rsidRDefault="00EA11A6" w:rsidP="00AA49A0">
      <w:pPr>
        <w:pStyle w:val="ListParagraph"/>
        <w:numPr>
          <w:ilvl w:val="0"/>
          <w:numId w:val="17"/>
        </w:numPr>
        <w:spacing w:line="276" w:lineRule="auto"/>
        <w:rPr>
          <w:rFonts w:asciiTheme="minorHAnsi" w:hAnsiTheme="minorHAnsi"/>
          <w:sz w:val="24"/>
          <w:szCs w:val="24"/>
          <w:lang w:val="sq-AL"/>
        </w:rPr>
      </w:pPr>
      <w:r w:rsidRPr="00EE7DD1">
        <w:rPr>
          <w:rFonts w:asciiTheme="minorHAnsi" w:hAnsiTheme="minorHAnsi" w:cs="Calibri"/>
          <w:sz w:val="24"/>
          <w:szCs w:val="24"/>
          <w:lang w:val="sq-AL"/>
        </w:rPr>
        <w:t>emërimin e</w:t>
      </w:r>
      <w:r w:rsidRPr="00EE7DD1">
        <w:rPr>
          <w:rFonts w:asciiTheme="minorHAnsi" w:hAnsiTheme="minorHAnsi"/>
          <w:sz w:val="24"/>
          <w:szCs w:val="24"/>
          <w:lang w:val="sq-AL"/>
        </w:rPr>
        <w:t xml:space="preserve"> </w:t>
      </w:r>
      <w:r w:rsidRPr="00EE7DD1">
        <w:rPr>
          <w:rFonts w:asciiTheme="minorHAnsi" w:hAnsiTheme="minorHAnsi" w:cs="Calibri"/>
          <w:sz w:val="24"/>
          <w:szCs w:val="24"/>
          <w:lang w:val="sq-AL"/>
        </w:rPr>
        <w:t xml:space="preserve">anëtarëve </w:t>
      </w:r>
      <w:r w:rsidRPr="00EE7DD1">
        <w:rPr>
          <w:rFonts w:asciiTheme="minorHAnsi" w:hAnsiTheme="minorHAnsi"/>
          <w:sz w:val="24"/>
          <w:szCs w:val="24"/>
          <w:lang w:val="sq-AL"/>
        </w:rPr>
        <w:t>të komisioneve përzgjedhëse;</w:t>
      </w:r>
    </w:p>
    <w:p w14:paraId="173F1972" w14:textId="77777777" w:rsidR="00EA11A6" w:rsidRPr="00EE7DD1" w:rsidRDefault="00EA11A6" w:rsidP="00AA49A0">
      <w:pPr>
        <w:pStyle w:val="ListParagraph"/>
        <w:numPr>
          <w:ilvl w:val="0"/>
          <w:numId w:val="17"/>
        </w:numPr>
        <w:spacing w:line="276" w:lineRule="auto"/>
        <w:rPr>
          <w:rFonts w:asciiTheme="minorHAnsi" w:hAnsiTheme="minorHAnsi"/>
          <w:sz w:val="24"/>
          <w:szCs w:val="24"/>
          <w:lang w:val="sq-AL"/>
        </w:rPr>
      </w:pPr>
      <w:r w:rsidRPr="00EE7DD1">
        <w:rPr>
          <w:rFonts w:asciiTheme="minorHAnsi" w:hAnsiTheme="minorHAnsi"/>
          <w:sz w:val="24"/>
          <w:szCs w:val="24"/>
          <w:lang w:val="sq-AL"/>
        </w:rPr>
        <w:lastRenderedPageBreak/>
        <w:t>kualifikimet arsimore të nevojshme për një vend pune të caktuar;</w:t>
      </w:r>
    </w:p>
    <w:p w14:paraId="6ABFE9F3" w14:textId="77777777" w:rsidR="00EA11A6" w:rsidRPr="00EE7DD1" w:rsidRDefault="00EA11A6" w:rsidP="00AA49A0">
      <w:pPr>
        <w:pStyle w:val="ListParagraph"/>
        <w:numPr>
          <w:ilvl w:val="0"/>
          <w:numId w:val="17"/>
        </w:numPr>
        <w:spacing w:line="276" w:lineRule="auto"/>
        <w:rPr>
          <w:rFonts w:asciiTheme="minorHAnsi" w:hAnsiTheme="minorHAnsi"/>
          <w:sz w:val="24"/>
          <w:szCs w:val="24"/>
          <w:lang w:val="sq-AL"/>
        </w:rPr>
      </w:pPr>
      <w:r w:rsidRPr="00EE7DD1">
        <w:rPr>
          <w:rFonts w:asciiTheme="minorHAnsi" w:hAnsiTheme="minorHAnsi"/>
          <w:sz w:val="24"/>
          <w:szCs w:val="24"/>
          <w:lang w:val="sq-AL"/>
        </w:rPr>
        <w:t>shpërndarjen e raportit të pikëve në secilën fazë të procedurës për punësim;</w:t>
      </w:r>
    </w:p>
    <w:p w14:paraId="5F7F10AD" w14:textId="77777777" w:rsidR="00EA11A6" w:rsidRPr="00EE7DD1" w:rsidRDefault="00EA11A6" w:rsidP="00AA49A0">
      <w:pPr>
        <w:pStyle w:val="ListParagraph"/>
        <w:numPr>
          <w:ilvl w:val="0"/>
          <w:numId w:val="17"/>
        </w:numPr>
        <w:spacing w:line="276" w:lineRule="auto"/>
        <w:rPr>
          <w:rFonts w:asciiTheme="minorHAnsi" w:hAnsiTheme="minorHAnsi"/>
          <w:sz w:val="24"/>
          <w:szCs w:val="24"/>
          <w:lang w:val="sq-AL"/>
        </w:rPr>
      </w:pPr>
      <w:r w:rsidRPr="00EE7DD1">
        <w:rPr>
          <w:rFonts w:asciiTheme="minorHAnsi" w:hAnsiTheme="minorHAnsi"/>
          <w:sz w:val="24"/>
          <w:szCs w:val="24"/>
          <w:lang w:val="sq-AL"/>
        </w:rPr>
        <w:t>aplikimi i balancuesit;</w:t>
      </w:r>
    </w:p>
    <w:p w14:paraId="28AFB14A" w14:textId="77777777" w:rsidR="00EA11A6" w:rsidRPr="00EE7DD1" w:rsidRDefault="00EA11A6" w:rsidP="00AA49A0">
      <w:pPr>
        <w:pStyle w:val="ListParagraph"/>
        <w:numPr>
          <w:ilvl w:val="0"/>
          <w:numId w:val="17"/>
        </w:numPr>
        <w:spacing w:line="276" w:lineRule="auto"/>
        <w:rPr>
          <w:rFonts w:asciiTheme="minorHAnsi" w:hAnsiTheme="minorHAnsi"/>
          <w:sz w:val="24"/>
          <w:szCs w:val="24"/>
          <w:lang w:val="sq-AL"/>
        </w:rPr>
      </w:pPr>
      <w:r w:rsidRPr="00EE7DD1">
        <w:rPr>
          <w:rFonts w:asciiTheme="minorHAnsi" w:hAnsiTheme="minorHAnsi"/>
          <w:sz w:val="24"/>
          <w:szCs w:val="24"/>
          <w:lang w:val="sq-AL"/>
        </w:rPr>
        <w:t>kriteret për punësimet me kontratë në vepër dhe për punë me afat të caktuar.</w:t>
      </w:r>
    </w:p>
    <w:p w14:paraId="773121B2" w14:textId="77777777" w:rsidR="00EA11A6" w:rsidRPr="00EE7DD1" w:rsidRDefault="00EA11A6" w:rsidP="00AA49A0">
      <w:pPr>
        <w:spacing w:line="276" w:lineRule="auto"/>
        <w:ind w:firstLine="567"/>
        <w:rPr>
          <w:rFonts w:asciiTheme="minorHAnsi" w:hAnsiTheme="minorHAnsi" w:cstheme="minorBidi"/>
          <w:sz w:val="24"/>
          <w:szCs w:val="24"/>
          <w:lang w:val="sq-AL"/>
        </w:rPr>
      </w:pPr>
      <w:r w:rsidRPr="00EE7DD1">
        <w:rPr>
          <w:rFonts w:asciiTheme="minorHAnsi" w:hAnsiTheme="minorHAnsi" w:cs="Calibri"/>
          <w:sz w:val="24"/>
          <w:szCs w:val="24"/>
          <w:lang w:val="sq-AL"/>
        </w:rPr>
        <w:t>Zbatimi me sukses i rekomandimeve të dhëna do të kontribuojë në kuadër të përmirësuar ligjor dhe nënligjor që do të mundësojë transparencë më të madhe në procedurat e punësimit, zvogëlimin e rreziqeve të korrupsionit, përzgjedhjen e kandidatëve bazuar në kualifikimet e tyre profesionale dhe përcaktimin e kritereve të qarta për shfrytëzim korrekt dhe në bazë të ligjit të mundësive për punësim me afat të caktuar dhe angazhim të personave të jashtëm në bazë të kontratës në vepër dhe miratimit të procedurave të shkruara të TI-së për një siguri më të madhe të sistemeve të informacionit në procedurat për punësim.</w:t>
      </w:r>
    </w:p>
    <w:p w14:paraId="32E6A43F" w14:textId="77777777" w:rsidR="00EA11A6" w:rsidRPr="00EE7DD1" w:rsidRDefault="00EA11A6" w:rsidP="00AA49A0">
      <w:pPr>
        <w:shd w:val="clear" w:color="auto" w:fill="FFFFFF" w:themeFill="background1"/>
        <w:spacing w:after="160" w:line="276" w:lineRule="auto"/>
        <w:ind w:firstLine="567"/>
        <w:rPr>
          <w:rFonts w:asciiTheme="minorHAnsi" w:hAnsiTheme="minorHAnsi"/>
          <w:color w:val="FFFFFF" w:themeColor="background1"/>
          <w:lang w:val="sq-AL"/>
        </w:rPr>
        <w:sectPr w:rsidR="00EA11A6" w:rsidRPr="00EE7DD1" w:rsidSect="00E44841">
          <w:pgSz w:w="11906" w:h="16838" w:code="9"/>
          <w:pgMar w:top="1440" w:right="1440" w:bottom="1440" w:left="1440" w:header="720" w:footer="720" w:gutter="0"/>
          <w:pgNumType w:start="1"/>
          <w:cols w:space="720"/>
          <w:titlePg/>
          <w:docGrid w:linePitch="299"/>
        </w:sectPr>
      </w:pPr>
      <w:r w:rsidRPr="00EE7DD1">
        <w:rPr>
          <w:rFonts w:asciiTheme="minorHAnsi" w:hAnsiTheme="minorHAnsi" w:cstheme="minorHAnsi"/>
          <w:sz w:val="24"/>
          <w:szCs w:val="24"/>
          <w:lang w:val="sq-AL"/>
        </w:rPr>
        <w:t>Gjetjet dhe rekomandimet me masa dhe aktivitete të propozuara për zbatim janë paraqitur në Planin e Veprimit, i cili gjendet në Aneksin 1 të kësaj analize.</w:t>
      </w:r>
    </w:p>
    <w:bookmarkStart w:id="2" w:name="_Toc170835815"/>
    <w:p w14:paraId="35580F5D" w14:textId="7E94A58B" w:rsidR="00454417" w:rsidRPr="00EE7DD1" w:rsidRDefault="00802A14" w:rsidP="00AA49A0">
      <w:pPr>
        <w:pStyle w:val="Heading1"/>
        <w:spacing w:line="276" w:lineRule="auto"/>
        <w:rPr>
          <w:rFonts w:asciiTheme="minorHAnsi" w:hAnsiTheme="minorHAnsi"/>
          <w:noProof w:val="0"/>
          <w:color w:val="FFFFFF" w:themeColor="background1"/>
          <w:lang w:val="sq-AL"/>
        </w:rPr>
      </w:pPr>
      <w:r w:rsidRPr="00EE7DD1">
        <w:rPr>
          <w:rFonts w:cstheme="majorHAnsi"/>
          <w:b w:val="0"/>
          <w:bCs w:val="0"/>
          <w:caps w:val="0"/>
          <w:color w:val="FFFFFF" w:themeColor="background1"/>
          <w:sz w:val="22"/>
          <w:szCs w:val="22"/>
        </w:rPr>
        <w:lastRenderedPageBreak/>
        <mc:AlternateContent>
          <mc:Choice Requires="wps">
            <w:drawing>
              <wp:anchor distT="0" distB="0" distL="114300" distR="114300" simplePos="0" relativeHeight="251671552" behindDoc="1" locked="0" layoutInCell="1" allowOverlap="1" wp14:anchorId="2D4BB89F" wp14:editId="7DDA06B1">
                <wp:simplePos x="0" y="0"/>
                <wp:positionH relativeFrom="column">
                  <wp:posOffset>-4031615</wp:posOffset>
                </wp:positionH>
                <wp:positionV relativeFrom="paragraph">
                  <wp:posOffset>-13335</wp:posOffset>
                </wp:positionV>
                <wp:extent cx="5355771" cy="613410"/>
                <wp:effectExtent l="0" t="0" r="0" b="0"/>
                <wp:wrapNone/>
                <wp:docPr id="1211057029" name="Rectangle 5"/>
                <wp:cNvGraphicFramePr/>
                <a:graphic xmlns:a="http://schemas.openxmlformats.org/drawingml/2006/main">
                  <a:graphicData uri="http://schemas.microsoft.com/office/word/2010/wordprocessingShape">
                    <wps:wsp>
                      <wps:cNvSpPr/>
                      <wps:spPr>
                        <a:xfrm>
                          <a:off x="0" y="0"/>
                          <a:ext cx="5355771"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90FB81" id="Rectangle 5" o:spid="_x0000_s1026" style="position:absolute;margin-left:-317.45pt;margin-top:-1.05pt;width:421.7pt;height:48.3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" fillcolor="#ba0b2e" stroked="f" strokeweight="2pt"/>
            </w:pict>
          </mc:Fallback>
        </mc:AlternateContent>
      </w:r>
      <w:r w:rsidR="001C537E" w:rsidRPr="00EE7DD1">
        <w:rPr>
          <w:rFonts w:asciiTheme="minorHAnsi" w:hAnsiTheme="minorHAnsi"/>
          <w:noProof w:val="0"/>
          <w:color w:val="FFFFFF" w:themeColor="background1"/>
          <w:lang w:val="sq-AL"/>
        </w:rPr>
        <w:t xml:space="preserve">1. </w:t>
      </w:r>
      <w:bookmarkEnd w:id="2"/>
      <w:r w:rsidR="00EA11A6" w:rsidRPr="00EE7DD1">
        <w:rPr>
          <w:rFonts w:asciiTheme="minorHAnsi" w:hAnsiTheme="minorHAnsi" w:cs="Calibri"/>
          <w:noProof w:val="0"/>
          <w:color w:val="FFFFFF" w:themeColor="background1"/>
          <w:lang w:val="sq-AL"/>
        </w:rPr>
        <w:t>Hyrje</w:t>
      </w:r>
    </w:p>
    <w:p w14:paraId="3A5E5749" w14:textId="77777777" w:rsidR="00802A14" w:rsidRPr="00EE7DD1" w:rsidRDefault="00802A14" w:rsidP="00AA49A0">
      <w:pPr>
        <w:spacing w:line="276" w:lineRule="auto"/>
        <w:rPr>
          <w:rFonts w:asciiTheme="minorHAnsi" w:hAnsiTheme="minorHAnsi" w:cs="Calibri"/>
          <w:sz w:val="24"/>
          <w:szCs w:val="24"/>
          <w:lang w:val="sq-AL"/>
        </w:rPr>
      </w:pPr>
      <w:bookmarkStart w:id="3" w:name="_Hlk162621238"/>
    </w:p>
    <w:p w14:paraId="77831660" w14:textId="268779D2" w:rsidR="00EA11A6" w:rsidRPr="00EE7DD1" w:rsidRDefault="00EA11A6"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Kjo analizë është përgatitur në ku</w:t>
      </w:r>
      <w:r w:rsidR="005B64A9">
        <w:rPr>
          <w:rFonts w:asciiTheme="minorHAnsi" w:hAnsiTheme="minorHAnsi" w:cs="Calibri"/>
          <w:sz w:val="24"/>
          <w:szCs w:val="24"/>
          <w:lang w:val="sq-AL"/>
        </w:rPr>
        <w:t>adër të projektit Partneriteti kundër k</w:t>
      </w:r>
      <w:r w:rsidRPr="00EE7DD1">
        <w:rPr>
          <w:rFonts w:asciiTheme="minorHAnsi" w:hAnsiTheme="minorHAnsi" w:cs="Calibri"/>
          <w:sz w:val="24"/>
          <w:szCs w:val="24"/>
          <w:lang w:val="sq-AL"/>
        </w:rPr>
        <w:t>orrupsionit i financuar nga USAID. Analiza synon të hulumtojë situatën lidhur me punësimet në sektorin publik në Republikën e Maqedonisë së Veriut dhe të propozojë rekomandime për të siguruar procese më transparente për përzgjedhjen, punësimin dhe menaxhimin e nëpunësve administrativë si pjesë e Objektivit 1 - Forcimi i kapaciteteve, integritetit. dhe llogaridhënies në sektorin publik në luftën kundër korrupsionit, në kuadër të aktiviteteve të Partneritetit kundër Korrupsionit.</w:t>
      </w:r>
    </w:p>
    <w:p w14:paraId="7AFE66B2" w14:textId="77777777" w:rsidR="00EA11A6" w:rsidRPr="00EE7DD1" w:rsidRDefault="00EA11A6"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Qëllimi i projektit është të krijojë një partneritet me Qeverinë e Maqedonisë së Veriut për të identifikuar prioritetet e përbashkëta dhe për të bashkë-krijuar dhe investuar në aktivitete që forcojnë sistemet kombëtare për të reduktuar cenueshmërinë institucionale ndaj korrupsionit; ndërsa Qeveria dhe subjektet e tjerë kundër korrupsionit të ndërmarrin veprime për të trajtuar korrupsionin kur ai të shfaqet.</w:t>
      </w:r>
    </w:p>
    <w:p w14:paraId="40820DEB" w14:textId="0CB6A464" w:rsidR="00570418" w:rsidRPr="00EE7DD1" w:rsidRDefault="00EA11A6"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Materialet e analizuar përfshijnë legjislacionin për përzgjedhjen, punësimin dhe menaxhimin e burimeve njerëzore në institucionet e sektorit publik, raportet vjetore nga organet përkatëse kombëtare apo ndërkombëtare, dokumentet strategjike të institucioneve kompetente, të dhëna publike, si dhe të dhëna të marra në bazë të kërkesave për qasje të lirë në informacionin me karakter publik. Këto materiale ndihmuan në zbulimin e dobësive në procedurat e punësimit në sektorët e mbuluar nga hulumtimi dhe në përgatitjen e propozimeve konkrete për tejkalimin e sfidave. Analiza tregoi mospërputhjet e mëposhtme në procedurat për punësimin e nëpunësve administrativë</w:t>
      </w:r>
      <w:r w:rsidR="00087D16" w:rsidRPr="00EE7DD1">
        <w:rPr>
          <w:rFonts w:asciiTheme="minorHAnsi" w:hAnsiTheme="minorHAnsi" w:cs="Calibri"/>
          <w:sz w:val="24"/>
          <w:szCs w:val="24"/>
          <w:lang w:val="sq-AL"/>
        </w:rPr>
        <w:t>:</w:t>
      </w:r>
    </w:p>
    <w:p w14:paraId="4A4E1ED7" w14:textId="77777777" w:rsidR="00EA11A6" w:rsidRPr="00EE7DD1" w:rsidRDefault="00EA11A6" w:rsidP="00AA49A0">
      <w:pPr>
        <w:pStyle w:val="ListParagraph"/>
        <w:numPr>
          <w:ilvl w:val="0"/>
          <w:numId w:val="17"/>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 xml:space="preserve">arsimimi si faktor kufizues: nuk ka kompetenca të veçanta të punës paraprakisht të caktuara dhe mbetet në vlerësimin e lirë të komisionit përzgjedhës se çfarë do të konsiderohet si kompetencë specifike e preferuar e punës; keqpërdorimi i sistemit të konstatuar në fazën e dytë të procedurës së përzgjedhjes, pra në fazën e testimit për një nëpunës administrativ; </w:t>
      </w:r>
    </w:p>
    <w:p w14:paraId="3201FBB1" w14:textId="77777777" w:rsidR="00EA11A6" w:rsidRPr="00EE7DD1" w:rsidRDefault="00EA11A6" w:rsidP="00AA49A0">
      <w:pPr>
        <w:pStyle w:val="ListParagraph"/>
        <w:numPr>
          <w:ilvl w:val="0"/>
          <w:numId w:val="17"/>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ndryshimet e shpeshta të akteve të sistematizimit dhe përshtatja e tyre sipas arsimimit të kandidatit;</w:t>
      </w:r>
    </w:p>
    <w:p w14:paraId="11218A1F" w14:textId="77777777" w:rsidR="00EA11A6" w:rsidRPr="00EE7DD1" w:rsidRDefault="00EA11A6" w:rsidP="00AA49A0">
      <w:pPr>
        <w:pStyle w:val="ListParagraph"/>
        <w:numPr>
          <w:ilvl w:val="0"/>
          <w:numId w:val="17"/>
        </w:numPr>
        <w:spacing w:line="276" w:lineRule="auto"/>
        <w:rPr>
          <w:rFonts w:asciiTheme="minorHAnsi" w:hAnsiTheme="minorHAnsi" w:cs="Calibri"/>
          <w:sz w:val="24"/>
          <w:szCs w:val="24"/>
          <w:lang w:val="sq-AL"/>
        </w:rPr>
      </w:pPr>
      <w:r w:rsidRPr="00EE7DD1">
        <w:rPr>
          <w:rFonts w:asciiTheme="minorHAnsi" w:hAnsiTheme="minorHAnsi"/>
          <w:sz w:val="24"/>
          <w:szCs w:val="24"/>
          <w:lang w:val="sq-AL"/>
        </w:rPr>
        <w:t>shpërndarja e raportit të pikëve në çdo fazë të procedurës të punësimit që përdoret shpesh për të modifikuar listën e renditjes</w:t>
      </w:r>
    </w:p>
    <w:p w14:paraId="4EBC926A" w14:textId="77777777" w:rsidR="00EA11A6" w:rsidRPr="00EE7DD1" w:rsidRDefault="00EA11A6" w:rsidP="00AA49A0">
      <w:pPr>
        <w:pStyle w:val="ListParagraph"/>
        <w:numPr>
          <w:ilvl w:val="0"/>
          <w:numId w:val="17"/>
        </w:numPr>
        <w:shd w:val="clear" w:color="auto" w:fill="FFFFFF" w:themeFill="background1"/>
        <w:spacing w:after="160" w:line="276" w:lineRule="auto"/>
        <w:rPr>
          <w:rFonts w:asciiTheme="minorHAnsi" w:hAnsiTheme="minorHAnsi" w:cstheme="majorBidi"/>
          <w:sz w:val="24"/>
          <w:szCs w:val="24"/>
          <w:lang w:val="sq-AL"/>
        </w:rPr>
      </w:pPr>
      <w:r w:rsidRPr="00EE7DD1">
        <w:rPr>
          <w:rFonts w:asciiTheme="minorHAnsi" w:hAnsiTheme="minorHAnsi" w:cs="Calibri"/>
          <w:sz w:val="24"/>
          <w:szCs w:val="24"/>
          <w:lang w:val="sq-AL"/>
        </w:rPr>
        <w:t>Objektiviteti i</w:t>
      </w:r>
      <w:r w:rsidRPr="00EE7DD1">
        <w:rPr>
          <w:rFonts w:asciiTheme="minorHAnsi" w:hAnsiTheme="minorHAnsi"/>
          <w:sz w:val="24"/>
          <w:szCs w:val="24"/>
          <w:lang w:val="sq-AL"/>
        </w:rPr>
        <w:t xml:space="preserve"> </w:t>
      </w:r>
      <w:r w:rsidRPr="00EE7DD1">
        <w:rPr>
          <w:rFonts w:asciiTheme="minorHAnsi" w:hAnsiTheme="minorHAnsi" w:cs="Calibri"/>
          <w:sz w:val="24"/>
          <w:szCs w:val="24"/>
          <w:lang w:val="sq-AL"/>
        </w:rPr>
        <w:t>dhënies së  pikëve gjatë</w:t>
      </w:r>
      <w:r w:rsidRPr="00EE7DD1">
        <w:rPr>
          <w:rFonts w:asciiTheme="minorHAnsi" w:hAnsiTheme="minorHAnsi"/>
          <w:sz w:val="24"/>
          <w:szCs w:val="24"/>
          <w:lang w:val="sq-AL"/>
        </w:rPr>
        <w:t xml:space="preserve"> </w:t>
      </w:r>
      <w:r w:rsidRPr="00EE7DD1">
        <w:rPr>
          <w:rFonts w:asciiTheme="minorHAnsi" w:hAnsiTheme="minorHAnsi" w:cs="Calibri"/>
          <w:sz w:val="24"/>
          <w:szCs w:val="24"/>
          <w:lang w:val="sq-AL"/>
        </w:rPr>
        <w:t>intervistës</w:t>
      </w:r>
      <w:r w:rsidRPr="00EE7DD1">
        <w:rPr>
          <w:rFonts w:asciiTheme="minorHAnsi" w:hAnsiTheme="minorHAnsi"/>
          <w:sz w:val="24"/>
          <w:szCs w:val="24"/>
          <w:lang w:val="sq-AL"/>
        </w:rPr>
        <w:t>.</w:t>
      </w:r>
    </w:p>
    <w:p w14:paraId="3349CD77" w14:textId="77777777" w:rsidR="00EA11A6" w:rsidRPr="00EE7DD1" w:rsidRDefault="00EA11A6" w:rsidP="00AA49A0">
      <w:pPr>
        <w:pStyle w:val="ListParagraph"/>
        <w:numPr>
          <w:ilvl w:val="0"/>
          <w:numId w:val="17"/>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Përbërja e Komisionit përzgjedhës dhe mundësitë për ndikime të jashtme në proces.</w:t>
      </w:r>
    </w:p>
    <w:p w14:paraId="581BCAF0" w14:textId="7D0AF116" w:rsidR="00F779CA" w:rsidRPr="00EE7DD1" w:rsidRDefault="00EA11A6" w:rsidP="00AA49A0">
      <w:pPr>
        <w:spacing w:line="276" w:lineRule="auto"/>
        <w:ind w:firstLine="567"/>
        <w:rPr>
          <w:rFonts w:asciiTheme="minorHAnsi" w:hAnsiTheme="minorHAnsi" w:cstheme="majorBidi"/>
          <w:sz w:val="24"/>
          <w:szCs w:val="24"/>
          <w:lang w:val="sq-AL"/>
        </w:rPr>
      </w:pPr>
      <w:r w:rsidRPr="00EE7DD1">
        <w:rPr>
          <w:rFonts w:asciiTheme="minorHAnsi" w:hAnsiTheme="minorHAnsi" w:cs="Calibri"/>
          <w:sz w:val="24"/>
          <w:szCs w:val="24"/>
          <w:lang w:val="sq-AL"/>
        </w:rPr>
        <w:t>Procedurat​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për</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punësim në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institucionet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e sektorit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publik njihen</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si</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një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nga</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segmentet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me</w:t>
      </w:r>
      <w:r w:rsidRPr="00EE7DD1">
        <w:rPr>
          <w:rFonts w:asciiTheme="minorHAnsi" w:hAnsiTheme="minorHAnsi" w:cstheme="majorBidi"/>
          <w:sz w:val="24"/>
          <w:szCs w:val="24"/>
          <w:lang w:val="sq-AL"/>
        </w:rPr>
        <w:t xml:space="preserve"> rrezik më të lart</w:t>
      </w:r>
      <w:r w:rsidRPr="00EE7DD1">
        <w:rPr>
          <w:rFonts w:asciiTheme="minorHAnsi" w:hAnsiTheme="minorHAnsi" w:cs="Calibri"/>
          <w:sz w:val="24"/>
          <w:szCs w:val="24"/>
          <w:lang w:val="sq-AL"/>
        </w:rPr>
        <w:t>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nga</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korrupsioni sepse</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janë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jo transparente</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dhe</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si</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rezultat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merren vendime jo objektive me të cilat  jo gjithmonë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përzgjidhet kandidati më i mirë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lastRenderedPageBreak/>
        <w:t>ky</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kontekst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dokumentin</w:t>
      </w:r>
      <w:r w:rsidRPr="00EE7DD1">
        <w:rPr>
          <w:rFonts w:asciiTheme="minorHAnsi" w:hAnsiTheme="minorHAnsi" w:cstheme="majorBidi"/>
          <w:sz w:val="24"/>
          <w:szCs w:val="24"/>
          <w:lang w:val="sq-AL"/>
        </w:rPr>
        <w:t xml:space="preserve"> e </w:t>
      </w:r>
      <w:r w:rsidRPr="00EE7DD1">
        <w:rPr>
          <w:rFonts w:asciiTheme="minorHAnsi" w:hAnsiTheme="minorHAnsi" w:cs="Calibri"/>
          <w:sz w:val="24"/>
          <w:szCs w:val="24"/>
          <w:lang w:val="sq-AL"/>
        </w:rPr>
        <w:t>sjellë nga Komisioni i</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Shtetit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për</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parandalim të korrupsionit</w:t>
      </w:r>
      <w:r w:rsidRPr="00EE7DD1">
        <w:rPr>
          <w:rFonts w:asciiTheme="minorHAnsi" w:hAnsiTheme="minorHAnsi" w:cstheme="majorBidi"/>
          <w:sz w:val="24"/>
          <w:szCs w:val="24"/>
          <w:lang w:val="sq-AL"/>
        </w:rPr>
        <w:t xml:space="preserve"> </w:t>
      </w:r>
      <w:r w:rsidRPr="00EE7DD1">
        <w:rPr>
          <w:rFonts w:asciiTheme="minorHAnsi" w:hAnsiTheme="minorHAnsi" w:cs="Gill Sans MT"/>
          <w:sz w:val="24"/>
          <w:szCs w:val="24"/>
          <w:lang w:val="sq-AL"/>
        </w:rPr>
        <w:t>"</w:t>
      </w:r>
      <w:r w:rsidRPr="00EE7DD1">
        <w:rPr>
          <w:rFonts w:asciiTheme="minorHAnsi" w:hAnsiTheme="minorHAnsi" w:cs="Calibri"/>
          <w:sz w:val="24"/>
          <w:szCs w:val="24"/>
          <w:lang w:val="sq-AL"/>
        </w:rPr>
        <w:t>Udhëzime</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për</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aplikimin e politikës së integritetit</w:t>
      </w:r>
      <w:r w:rsidRPr="00EE7DD1">
        <w:rPr>
          <w:rFonts w:asciiTheme="minorHAnsi" w:hAnsiTheme="minorHAnsi" w:cs="Gill Sans MT"/>
          <w:sz w:val="24"/>
          <w:szCs w:val="24"/>
          <w:lang w:val="sq-AL"/>
        </w:rPr>
        <w:t>"</w:t>
      </w:r>
      <w:r w:rsidRPr="00EE7DD1">
        <w:rPr>
          <w:rStyle w:val="FootnoteReference"/>
          <w:rFonts w:asciiTheme="minorHAnsi" w:hAnsiTheme="minorHAnsi" w:cstheme="majorBidi"/>
          <w:lang w:val="sq-AL"/>
        </w:rPr>
        <w:footnoteReference w:id="2"/>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theksohet se</w:t>
      </w:r>
      <w:r w:rsidR="00E7657C" w:rsidRPr="00EE7DD1">
        <w:rPr>
          <w:rFonts w:asciiTheme="minorHAnsi" w:hAnsiTheme="minorHAnsi" w:cstheme="majorBidi"/>
          <w:sz w:val="24"/>
          <w:szCs w:val="24"/>
          <w:lang w:val="sq-AL"/>
        </w:rPr>
        <w:t>:</w:t>
      </w:r>
    </w:p>
    <w:p w14:paraId="799EE94A" w14:textId="079E2F21" w:rsidR="00797997" w:rsidRPr="00EE7DD1" w:rsidRDefault="00E7657C" w:rsidP="00AA49A0">
      <w:pPr>
        <w:spacing w:line="276" w:lineRule="auto"/>
        <w:ind w:firstLine="567"/>
        <w:rPr>
          <w:rFonts w:asciiTheme="minorHAnsi" w:hAnsiTheme="minorHAnsi" w:cstheme="majorBidi"/>
          <w:i/>
          <w:iCs/>
          <w:sz w:val="24"/>
          <w:szCs w:val="24"/>
          <w:lang w:val="sq-AL"/>
        </w:rPr>
      </w:pPr>
      <w:r w:rsidRPr="00EE7DD1">
        <w:rPr>
          <w:rFonts w:asciiTheme="minorHAnsi" w:hAnsiTheme="minorHAnsi" w:cstheme="majorBidi"/>
          <w:sz w:val="24"/>
          <w:szCs w:val="24"/>
          <w:lang w:val="sq-AL"/>
        </w:rPr>
        <w:t>„</w:t>
      </w:r>
      <w:r w:rsidR="00EA11A6" w:rsidRPr="00EE7DD1">
        <w:rPr>
          <w:rFonts w:asciiTheme="minorHAnsi" w:hAnsiTheme="minorHAnsi" w:cs="Calibri"/>
          <w:i/>
          <w:iCs/>
          <w:sz w:val="24"/>
          <w:szCs w:val="24"/>
          <w:lang w:val="sq-AL"/>
        </w:rPr>
        <w:t>Rreziku</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nga</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korrupsioni</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është</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veçanërisht i</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shprehur</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në</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procedurat</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për</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punësim</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ndërsa</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lind</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nga</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ndikimi</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politik</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në</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këto</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procedura</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Si</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një</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nga</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Gill Sans MT"/>
          <w:i/>
          <w:iCs/>
          <w:sz w:val="24"/>
          <w:szCs w:val="24"/>
          <w:lang w:val="sq-AL"/>
        </w:rPr>
        <w:t>"</w:t>
      </w:r>
      <w:r w:rsidR="00EA11A6" w:rsidRPr="00EE7DD1">
        <w:rPr>
          <w:rFonts w:asciiTheme="minorHAnsi" w:hAnsiTheme="minorHAnsi" w:cs="Calibri"/>
          <w:i/>
          <w:iCs/>
          <w:sz w:val="24"/>
          <w:szCs w:val="24"/>
          <w:lang w:val="sq-AL"/>
        </w:rPr>
        <w:t>simptomat</w:t>
      </w:r>
      <w:r w:rsidR="00EA11A6" w:rsidRPr="00EE7DD1">
        <w:rPr>
          <w:rFonts w:asciiTheme="minorHAnsi" w:hAnsiTheme="minorHAnsi" w:cs="Gill Sans MT"/>
          <w:i/>
          <w:iCs/>
          <w:sz w:val="24"/>
          <w:szCs w:val="24"/>
          <w:lang w:val="sq-AL"/>
        </w:rPr>
        <w:t xml:space="preserve">" </w:t>
      </w:r>
      <w:r w:rsidR="00EA11A6" w:rsidRPr="00EE7DD1">
        <w:rPr>
          <w:rFonts w:asciiTheme="minorHAnsi" w:hAnsiTheme="minorHAnsi" w:cs="Calibri"/>
          <w:i/>
          <w:iCs/>
          <w:sz w:val="24"/>
          <w:szCs w:val="24"/>
          <w:lang w:val="sq-AL"/>
        </w:rPr>
        <w:t>më të dukshme</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është</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luhatja</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e</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punonjësve</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përpara</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dhe</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pas</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mbajtjes së</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zgjedhjeve</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përmes</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punësimeve</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të reja</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dhe</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përmes</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mekanizmit të punësimeve të</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përkohshme</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me</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të cilin</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anashkalohet</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Ligji</w:t>
      </w:r>
      <w:r w:rsidR="00EA11A6" w:rsidRPr="00EE7DD1">
        <w:rPr>
          <w:rFonts w:asciiTheme="minorHAnsi" w:hAnsiTheme="minorHAnsi" w:cstheme="majorBidi"/>
          <w:i/>
          <w:iCs/>
          <w:sz w:val="24"/>
          <w:szCs w:val="24"/>
          <w:lang w:val="sq-AL"/>
        </w:rPr>
        <w:t xml:space="preserve"> </w:t>
      </w:r>
      <w:r w:rsidR="00EA11A6" w:rsidRPr="00EE7DD1">
        <w:rPr>
          <w:rFonts w:asciiTheme="minorHAnsi" w:hAnsiTheme="minorHAnsi" w:cs="Calibri"/>
          <w:i/>
          <w:iCs/>
          <w:sz w:val="24"/>
          <w:szCs w:val="24"/>
          <w:lang w:val="sq-AL"/>
        </w:rPr>
        <w:t>për</w:t>
      </w:r>
      <w:r w:rsidR="00EA11A6" w:rsidRPr="00EE7DD1">
        <w:rPr>
          <w:rFonts w:asciiTheme="minorHAnsi" w:hAnsiTheme="minorHAnsi" w:cstheme="majorBidi"/>
          <w:i/>
          <w:iCs/>
          <w:sz w:val="24"/>
          <w:szCs w:val="24"/>
          <w:lang w:val="sq-AL"/>
        </w:rPr>
        <w:t xml:space="preserve"> nëpunës </w:t>
      </w:r>
      <w:r w:rsidR="00EA11A6" w:rsidRPr="00EE7DD1">
        <w:rPr>
          <w:rFonts w:asciiTheme="minorHAnsi" w:hAnsiTheme="minorHAnsi" w:cs="Calibri"/>
          <w:i/>
          <w:iCs/>
          <w:sz w:val="24"/>
          <w:szCs w:val="24"/>
          <w:lang w:val="sq-AL"/>
        </w:rPr>
        <w:t>administrativë</w:t>
      </w:r>
      <w:r w:rsidRPr="00EE7DD1">
        <w:rPr>
          <w:rFonts w:asciiTheme="minorHAnsi" w:hAnsiTheme="minorHAnsi" w:cstheme="majorBidi"/>
          <w:i/>
          <w:iCs/>
          <w:sz w:val="24"/>
          <w:szCs w:val="24"/>
          <w:lang w:val="sq-AL"/>
        </w:rPr>
        <w:t>.“</w:t>
      </w:r>
    </w:p>
    <w:p w14:paraId="559BC09C" w14:textId="77777777" w:rsidR="00EA11A6" w:rsidRPr="00EE7DD1" w:rsidRDefault="00EA11A6"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Gjithashtu, punësimet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e përkohshme në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institucionet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e sektorit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publik janë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një aspekt që hap diskutime të gjera për shkak të mundësisë së abuzimit, në veçanti</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kur</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bëhet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fjalë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për</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punësimet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institucionet</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e sektorit publik</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Pra</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këto</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punësime</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nuk realizohen sipas</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procedurës</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për</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punësim</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në përputhje me Ligjin</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për</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nëpunës administrativë</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dhe</w:t>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 xml:space="preserve">ligjet e veçantë, por për to zbatohen dispozitat e Ligjit për marrëdhëniet e punës </w:t>
      </w:r>
      <w:r w:rsidRPr="00EE7DD1">
        <w:rPr>
          <w:rStyle w:val="FootnoteReference"/>
          <w:rFonts w:cs="Calibri"/>
          <w:szCs w:val="24"/>
          <w:lang w:val="sq-AL"/>
        </w:rPr>
        <w:footnoteReference w:id="3"/>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Duke pasur këtë parasysh, institucionet shfrytëzojnë mundësinë ligjore për punësimin me kohë të caktuar të personave që nuk i plotësojnë kushtet e veçanta ligjore për një vend të caktuar pune. Konkretisht, institucionet kanë në dispozicion dy mekanizma për punësimin me kohë të caktuar, dhe këto janë punësimi që e shpall vetë institucioni, dhe punësimi përmes Agjencive për punësim të përkohshëm. Përveç punësimeve me kohë të caktuar, institucionet e sektorit publik angazhojnë persona gjithashtu në bazë të kontratave në vepër dhe kontratave autoriale, duke përdorur shërbime nga agjencitë autoriale. Këto punësime tashmë një periudhë të gjatë e shqetësojnë opinionin publik dhe mendimi i përgjithshëm që mbizotëron në lidhje me këtë çështje është se kriteret themelore për lidhjen e një kontrate për punësim me kohë të caktuar ose angazhim me kontratë në vepër janë: përkatësia partiake, nepotizmi, lidhjet miqësore ose familjare.</w:t>
      </w:r>
    </w:p>
    <w:p w14:paraId="667EBB45" w14:textId="7C213649" w:rsidR="00BC0A0B" w:rsidRPr="00EE7DD1" w:rsidRDefault="00EA11A6" w:rsidP="00AA49A0">
      <w:pPr>
        <w:spacing w:line="276" w:lineRule="auto"/>
        <w:ind w:firstLine="567"/>
        <w:rPr>
          <w:rFonts w:asciiTheme="minorHAnsi" w:hAnsiTheme="minorHAnsi" w:cstheme="majorBidi"/>
          <w:sz w:val="24"/>
          <w:szCs w:val="24"/>
          <w:lang w:val="sq-AL"/>
        </w:rPr>
      </w:pPr>
      <w:r w:rsidRPr="00EE7DD1">
        <w:rPr>
          <w:rFonts w:asciiTheme="minorHAnsi" w:hAnsiTheme="minorHAnsi" w:cs="Calibri"/>
          <w:sz w:val="24"/>
          <w:szCs w:val="24"/>
          <w:lang w:val="sq-AL"/>
        </w:rPr>
        <w:t>Edhe Komisioni Evropian në Raportin e tij për progresin</w:t>
      </w:r>
      <w:r w:rsidRPr="00EE7DD1">
        <w:rPr>
          <w:rStyle w:val="FootnoteReference"/>
          <w:rFonts w:cs="Calibri"/>
          <w:szCs w:val="24"/>
          <w:lang w:val="sq-AL"/>
        </w:rPr>
        <w:footnoteReference w:id="4"/>
      </w:r>
      <w:r w:rsidRPr="00EE7DD1">
        <w:rPr>
          <w:rFonts w:asciiTheme="minorHAnsi" w:hAnsiTheme="minorHAnsi" w:cstheme="majorBidi"/>
          <w:sz w:val="24"/>
          <w:szCs w:val="24"/>
          <w:lang w:val="sq-AL"/>
        </w:rPr>
        <w:t xml:space="preserve"> </w:t>
      </w:r>
      <w:r w:rsidRPr="00EE7DD1">
        <w:rPr>
          <w:rFonts w:asciiTheme="minorHAnsi" w:hAnsiTheme="minorHAnsi" w:cs="Calibri"/>
          <w:sz w:val="24"/>
          <w:szCs w:val="24"/>
          <w:lang w:val="sq-AL"/>
        </w:rPr>
        <w:t xml:space="preserve">e Republikës së Maqedonisë së Veriut e thekson problemin me punësimet e përkohshme, ose transformimin e tyre në marrëdhënie pune me kohë të pacaktuar, duke e anashkaluar kështu procedurat ligjore për plotësimin e vendeve të punës në administratë. Një problem tjetër është se këto punësime nuk regjistrohen </w:t>
      </w:r>
      <w:r w:rsidR="005B64A9">
        <w:rPr>
          <w:rFonts w:asciiTheme="minorHAnsi" w:hAnsiTheme="minorHAnsi" w:cs="Calibri"/>
          <w:sz w:val="24"/>
          <w:szCs w:val="24"/>
          <w:lang w:val="sq-AL"/>
        </w:rPr>
        <w:t>në regjistrin e Ministrisë për shoqërinë informative dhe a</w:t>
      </w:r>
      <w:r w:rsidRPr="00EE7DD1">
        <w:rPr>
          <w:rFonts w:asciiTheme="minorHAnsi" w:hAnsiTheme="minorHAnsi" w:cs="Calibri"/>
          <w:sz w:val="24"/>
          <w:szCs w:val="24"/>
          <w:lang w:val="sq-AL"/>
        </w:rPr>
        <w:t>dministratën, as nuk mbahet n</w:t>
      </w:r>
      <w:r w:rsidR="005B64A9">
        <w:rPr>
          <w:rFonts w:asciiTheme="minorHAnsi" w:hAnsiTheme="minorHAnsi" w:cs="Calibri"/>
          <w:sz w:val="24"/>
          <w:szCs w:val="24"/>
          <w:lang w:val="sq-AL"/>
        </w:rPr>
        <w:t>jë evidencë prej Ministrisë së f</w:t>
      </w:r>
      <w:r w:rsidRPr="00EE7DD1">
        <w:rPr>
          <w:rFonts w:asciiTheme="minorHAnsi" w:hAnsiTheme="minorHAnsi" w:cs="Calibri"/>
          <w:sz w:val="24"/>
          <w:szCs w:val="24"/>
          <w:lang w:val="sq-AL"/>
        </w:rPr>
        <w:t>inancave, e cila jep miratimet financiare për realizimin e këtij lloji të punësimeve</w:t>
      </w:r>
      <w:r w:rsidR="008504CA" w:rsidRPr="00EE7DD1">
        <w:rPr>
          <w:rFonts w:asciiTheme="minorHAnsi" w:hAnsiTheme="minorHAnsi" w:cstheme="majorBidi"/>
          <w:sz w:val="24"/>
          <w:szCs w:val="24"/>
          <w:lang w:val="sq-AL"/>
        </w:rPr>
        <w:t>.</w:t>
      </w:r>
    </w:p>
    <w:p w14:paraId="031C2AD4" w14:textId="4AB6934D" w:rsidR="0010387D" w:rsidRPr="00EE7DD1" w:rsidRDefault="00BC0A0B"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"Gjetjet nga analiza rezultojnë me rekomandime për përmirësimin e legjislacionit aktual, si dhe të akteve nënligjore që rregullojnë procedurat për seleksionimin dhe punësimin e nëpunësve administrativë. Zbatimi i vazhdueshëm i rekomandimeve të dhëna do të kontribuojë për</w:t>
      </w:r>
      <w:r w:rsidR="0010387D" w:rsidRPr="00EE7DD1">
        <w:rPr>
          <w:rFonts w:asciiTheme="minorHAnsi" w:hAnsiTheme="minorHAnsi" w:cs="Calibri"/>
          <w:sz w:val="24"/>
          <w:szCs w:val="24"/>
          <w:lang w:val="sq-AL"/>
        </w:rPr>
        <w:t>:</w:t>
      </w:r>
    </w:p>
    <w:p w14:paraId="6AA3BE89" w14:textId="5FF76460" w:rsidR="0010387D" w:rsidRPr="00EE7DD1" w:rsidRDefault="0040760A" w:rsidP="00AA49A0">
      <w:pPr>
        <w:pStyle w:val="ListParagraph"/>
        <w:numPr>
          <w:ilvl w:val="0"/>
          <w:numId w:val="16"/>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lastRenderedPageBreak/>
        <w:t>transparencë më të madhe gjatë punësimit në institucionet e sektorit publik</w:t>
      </w:r>
      <w:r w:rsidR="0010387D" w:rsidRPr="00EE7DD1">
        <w:rPr>
          <w:rFonts w:asciiTheme="minorHAnsi" w:hAnsiTheme="minorHAnsi" w:cs="Calibri"/>
          <w:sz w:val="24"/>
          <w:szCs w:val="24"/>
          <w:lang w:val="sq-AL"/>
        </w:rPr>
        <w:t>;</w:t>
      </w:r>
    </w:p>
    <w:p w14:paraId="26D17E77" w14:textId="57D9E26D" w:rsidR="0010387D" w:rsidRPr="00EE7DD1" w:rsidRDefault="0040760A" w:rsidP="00AA49A0">
      <w:pPr>
        <w:pStyle w:val="ListParagraph"/>
        <w:numPr>
          <w:ilvl w:val="0"/>
          <w:numId w:val="16"/>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uljen e rreziqeve të korrupsionit dhe mundësimin e përzgjedhjes së kandidatëve në bazë të kompetencave të tyre profesionale</w:t>
      </w:r>
      <w:r w:rsidR="0010387D" w:rsidRPr="00EE7DD1">
        <w:rPr>
          <w:rFonts w:asciiTheme="minorHAnsi" w:hAnsiTheme="minorHAnsi" w:cs="Calibri"/>
          <w:sz w:val="24"/>
          <w:szCs w:val="24"/>
          <w:lang w:val="sq-AL"/>
        </w:rPr>
        <w:t>;</w:t>
      </w:r>
    </w:p>
    <w:p w14:paraId="4DED6CE7" w14:textId="5DEBB12B" w:rsidR="0010387D" w:rsidRPr="00EE7DD1" w:rsidRDefault="0040760A" w:rsidP="00AA49A0">
      <w:pPr>
        <w:pStyle w:val="ListParagraph"/>
        <w:numPr>
          <w:ilvl w:val="0"/>
          <w:numId w:val="16"/>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rregullim të saktë të punësimit me afat të caktuar dhe regjistrimi i tyre në regjistrin e punonjësve në sektorin</w:t>
      </w:r>
      <w:r w:rsidR="0010387D" w:rsidRPr="00EE7DD1">
        <w:rPr>
          <w:rFonts w:asciiTheme="minorHAnsi" w:hAnsiTheme="minorHAnsi" w:cs="Calibri"/>
          <w:sz w:val="24"/>
          <w:szCs w:val="24"/>
          <w:lang w:val="sq-AL"/>
        </w:rPr>
        <w:t>;</w:t>
      </w:r>
    </w:p>
    <w:p w14:paraId="2877B34F" w14:textId="2C695572" w:rsidR="0010387D" w:rsidRPr="00EE7DD1" w:rsidRDefault="0040760A" w:rsidP="00AA49A0">
      <w:pPr>
        <w:pStyle w:val="ListParagraph"/>
        <w:numPr>
          <w:ilvl w:val="0"/>
          <w:numId w:val="16"/>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përcaktimin se në cilat raste dhe sipas cilave kritere personat do të angazhohen me kontratë pune në institucionet e sektorit publik</w:t>
      </w:r>
      <w:r w:rsidR="0010387D" w:rsidRPr="00EE7DD1">
        <w:rPr>
          <w:rFonts w:asciiTheme="minorHAnsi" w:hAnsiTheme="minorHAnsi" w:cs="Calibri"/>
          <w:sz w:val="24"/>
          <w:szCs w:val="24"/>
          <w:lang w:val="sq-AL"/>
        </w:rPr>
        <w:t>;</w:t>
      </w:r>
    </w:p>
    <w:p w14:paraId="3EE68D85" w14:textId="2DACDBEA" w:rsidR="00E44F5A" w:rsidRPr="00EE7DD1" w:rsidRDefault="0040760A" w:rsidP="00AA49A0">
      <w:pPr>
        <w:pStyle w:val="ListParagraph"/>
        <w:numPr>
          <w:ilvl w:val="0"/>
          <w:numId w:val="16"/>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miratimi i procedurave të shkruara të TI-së për siguri më të madhe të sistemeve të informacionit në procedurat e punësimit</w:t>
      </w:r>
    </w:p>
    <w:p w14:paraId="121CED20" w14:textId="77777777" w:rsidR="00DA073F" w:rsidRPr="00EE7DD1" w:rsidRDefault="00DA073F" w:rsidP="00AA49A0">
      <w:pPr>
        <w:spacing w:line="276" w:lineRule="auto"/>
        <w:rPr>
          <w:rFonts w:asciiTheme="minorHAnsi" w:hAnsiTheme="minorHAnsi" w:cs="Calibri"/>
          <w:sz w:val="24"/>
          <w:szCs w:val="24"/>
          <w:lang w:val="sq-AL"/>
        </w:rPr>
      </w:pPr>
    </w:p>
    <w:p w14:paraId="5DC5A6C1" w14:textId="1AEB8030" w:rsidR="00EF2E8E" w:rsidRPr="00EE7DD1" w:rsidRDefault="0040760A" w:rsidP="00AA49A0">
      <w:pPr>
        <w:spacing w:line="276" w:lineRule="auto"/>
        <w:ind w:firstLine="360"/>
        <w:rPr>
          <w:rFonts w:asciiTheme="minorHAnsi" w:hAnsiTheme="minorHAnsi" w:cs="Calibri"/>
          <w:sz w:val="24"/>
          <w:szCs w:val="24"/>
          <w:lang w:val="sq-AL"/>
        </w:rPr>
      </w:pPr>
      <w:r w:rsidRPr="00EE7DD1">
        <w:rPr>
          <w:rFonts w:asciiTheme="minorHAnsi" w:hAnsiTheme="minorHAnsi" w:cs="Calibri"/>
          <w:sz w:val="24"/>
          <w:szCs w:val="24"/>
          <w:lang w:val="sq-AL"/>
        </w:rPr>
        <w:t xml:space="preserve">Përmirësimi i sistemit të përgjithshëm për punësimin e nëpunësve administrativë kontribuon në mundësinë e zbatimit të procedurave më të mira për përzgjedhjen dhe punësimin e stafit profesional në institucione. Në këtë mënyrë përforcohet funksionimi operativ i institucioneve, mundësohet aplikimi </w:t>
      </w:r>
      <w:proofErr w:type="spellStart"/>
      <w:r w:rsidRPr="00EE7DD1">
        <w:rPr>
          <w:rFonts w:asciiTheme="minorHAnsi" w:hAnsiTheme="minorHAnsi" w:cs="Calibri"/>
          <w:sz w:val="24"/>
          <w:szCs w:val="24"/>
          <w:lang w:val="sq-AL"/>
        </w:rPr>
        <w:t>sistemik</w:t>
      </w:r>
      <w:proofErr w:type="spellEnd"/>
      <w:r w:rsidRPr="00EE7DD1">
        <w:rPr>
          <w:rFonts w:asciiTheme="minorHAnsi" w:hAnsiTheme="minorHAnsi" w:cs="Calibri"/>
          <w:sz w:val="24"/>
          <w:szCs w:val="24"/>
          <w:lang w:val="sq-AL"/>
        </w:rPr>
        <w:t xml:space="preserve"> i proceseve dhe procedurave, që sigurisht çon në cilësi të ndryshme të shërbimeve ndaj qytetarëve. Më e rëndësishmja, ajo krijon një bazë për krijimin e politikave më të mira dhe realizimin e prioriteteve strategjike të shtetit </w:t>
      </w:r>
      <w:r w:rsidR="00E87B3C" w:rsidRPr="00EE7DD1">
        <w:rPr>
          <w:rFonts w:asciiTheme="minorHAnsi" w:hAnsiTheme="minorHAnsi" w:cs="Calibri"/>
          <w:sz w:val="24"/>
          <w:szCs w:val="24"/>
          <w:lang w:val="sq-AL"/>
        </w:rPr>
        <w:t>duke eliminuar mundësitë për korrupsion</w:t>
      </w:r>
      <w:r w:rsidR="00A95898" w:rsidRPr="00EE7DD1">
        <w:rPr>
          <w:rFonts w:asciiTheme="minorHAnsi" w:hAnsiTheme="minorHAnsi" w:cs="Calibri"/>
          <w:sz w:val="24"/>
          <w:szCs w:val="24"/>
          <w:lang w:val="sq-AL"/>
        </w:rPr>
        <w:t>.</w:t>
      </w:r>
      <w:r w:rsidR="00EF2E8E" w:rsidRPr="00EE7DD1">
        <w:rPr>
          <w:rFonts w:asciiTheme="minorHAnsi" w:hAnsiTheme="minorHAnsi" w:cs="Calibri"/>
          <w:sz w:val="24"/>
          <w:szCs w:val="24"/>
          <w:lang w:val="sq-AL"/>
        </w:rPr>
        <w:br w:type="page"/>
      </w:r>
    </w:p>
    <w:bookmarkStart w:id="4" w:name="_Toc170835816"/>
    <w:p w14:paraId="605BC8F4" w14:textId="1D282D6E" w:rsidR="00CF2935" w:rsidRPr="00EE7DD1" w:rsidRDefault="00802A14" w:rsidP="00AA49A0">
      <w:pPr>
        <w:pStyle w:val="Heading1"/>
        <w:spacing w:line="276" w:lineRule="auto"/>
        <w:rPr>
          <w:rFonts w:asciiTheme="minorHAnsi" w:hAnsiTheme="minorHAnsi"/>
          <w:noProof w:val="0"/>
          <w:color w:val="FFFFFF" w:themeColor="background1"/>
          <w:lang w:val="sq-AL"/>
        </w:rPr>
      </w:pPr>
      <w:r w:rsidRPr="00EE7DD1">
        <w:rPr>
          <w:rFonts w:cstheme="majorHAnsi"/>
          <w:b w:val="0"/>
          <w:bCs w:val="0"/>
          <w:caps w:val="0"/>
          <w:color w:val="FFFFFF" w:themeColor="background1"/>
          <w:sz w:val="22"/>
          <w:szCs w:val="22"/>
        </w:rPr>
        <w:lastRenderedPageBreak/>
        <mc:AlternateContent>
          <mc:Choice Requires="wps">
            <w:drawing>
              <wp:anchor distT="0" distB="0" distL="114300" distR="114300" simplePos="0" relativeHeight="251673600" behindDoc="1" locked="0" layoutInCell="1" allowOverlap="1" wp14:anchorId="1543559C" wp14:editId="78EA67C4">
                <wp:simplePos x="0" y="0"/>
                <wp:positionH relativeFrom="column">
                  <wp:posOffset>-2853369</wp:posOffset>
                </wp:positionH>
                <wp:positionV relativeFrom="paragraph">
                  <wp:posOffset>-154779</wp:posOffset>
                </wp:positionV>
                <wp:extent cx="5355771" cy="613410"/>
                <wp:effectExtent l="0" t="0" r="0" b="0"/>
                <wp:wrapNone/>
                <wp:docPr id="64628753" name="Rectangle 5"/>
                <wp:cNvGraphicFramePr/>
                <a:graphic xmlns:a="http://schemas.openxmlformats.org/drawingml/2006/main">
                  <a:graphicData uri="http://schemas.microsoft.com/office/word/2010/wordprocessingShape">
                    <wps:wsp>
                      <wps:cNvSpPr/>
                      <wps:spPr>
                        <a:xfrm>
                          <a:off x="0" y="0"/>
                          <a:ext cx="5355771"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D80B4" id="Rectangle 5" o:spid="_x0000_s1026" style="position:absolute;margin-left:-224.65pt;margin-top:-12.2pt;width:421.7pt;height:48.3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" fillcolor="#ba0b2e" stroked="f" strokeweight="2pt"/>
            </w:pict>
          </mc:Fallback>
        </mc:AlternateContent>
      </w:r>
      <w:r w:rsidR="001C537E" w:rsidRPr="00EE7DD1">
        <w:rPr>
          <w:rFonts w:asciiTheme="minorHAnsi" w:hAnsiTheme="minorHAnsi"/>
          <w:noProof w:val="0"/>
          <w:color w:val="FFFFFF" w:themeColor="background1"/>
          <w:lang w:val="sq-AL"/>
        </w:rPr>
        <w:t xml:space="preserve">2. </w:t>
      </w:r>
      <w:bookmarkEnd w:id="4"/>
      <w:r w:rsidR="00E87B3C" w:rsidRPr="00EE7DD1">
        <w:rPr>
          <w:rFonts w:asciiTheme="minorHAnsi" w:hAnsiTheme="minorHAnsi" w:cs="Calibri"/>
          <w:noProof w:val="0"/>
          <w:color w:val="FFFFFF" w:themeColor="background1"/>
          <w:lang w:val="sq-AL"/>
        </w:rPr>
        <w:t>METODOLOGJIA</w:t>
      </w:r>
    </w:p>
    <w:p w14:paraId="2E7F7805" w14:textId="77777777" w:rsidR="00802A14" w:rsidRPr="00EE7DD1" w:rsidRDefault="00802A14" w:rsidP="00AA49A0">
      <w:pPr>
        <w:spacing w:line="276" w:lineRule="auto"/>
        <w:rPr>
          <w:rFonts w:ascii="Cambria" w:hAnsi="Cambria" w:cstheme="majorBidi"/>
          <w:sz w:val="24"/>
          <w:szCs w:val="24"/>
          <w:lang w:val="sq-AL"/>
        </w:rPr>
      </w:pPr>
    </w:p>
    <w:p w14:paraId="0377D5B8" w14:textId="00957529" w:rsidR="008B43CF" w:rsidRPr="00EE7DD1" w:rsidRDefault="00E87B3C" w:rsidP="00AA49A0">
      <w:pPr>
        <w:spacing w:line="276" w:lineRule="auto"/>
        <w:ind w:firstLine="567"/>
        <w:rPr>
          <w:rFonts w:asciiTheme="minorHAnsi" w:hAnsiTheme="minorHAnsi" w:cstheme="majorBidi"/>
          <w:sz w:val="24"/>
          <w:szCs w:val="24"/>
          <w:lang w:val="sq-AL"/>
        </w:rPr>
      </w:pPr>
      <w:r w:rsidRPr="00EE7DD1">
        <w:rPr>
          <w:rFonts w:ascii="Cambria" w:hAnsi="Cambria" w:cstheme="majorBidi"/>
          <w:sz w:val="24"/>
          <w:szCs w:val="24"/>
          <w:lang w:val="sq-AL"/>
        </w:rPr>
        <w:t>Qasja metodologjike e aplikuar në realizimin e këtij hulumtimi dhe përgatitjen e raportit përfshinë analizën e kornizës ligjore ekzistuese që rregullon këtë çështje, siç është Ligji për punonjësit në sektorin publik dhe Ligji për nëpunësit administrativë, si dhe aktet nënligjore relevante që rrjedhin nga ligjet e përmendura. Qasja metodologjike gjithashtu përfshin një pasqyrë të kornizës ligjore që rregullon punësimet me afat të caktuar, konkretisht Ligji për transformimin në marrëdhënie të rregullt pune. Procedurat për punësim në institucionet shtetërore dhe në institucionet e sektorit publik rregullohen me legjislacionin që parashikon se këto procedura janë transparente, bazohen në kritere paraprakisht të përcaktuara dhe në përputhje me parimet e profesionalizmit, kompetencës dhe përfaqësimit adekuat dhe të drejtë</w:t>
      </w:r>
      <w:r w:rsidR="00087D16" w:rsidRPr="00EE7DD1">
        <w:rPr>
          <w:rFonts w:asciiTheme="minorHAnsi" w:hAnsiTheme="minorHAnsi" w:cstheme="majorBidi"/>
          <w:sz w:val="24"/>
          <w:szCs w:val="24"/>
          <w:lang w:val="sq-AL"/>
        </w:rPr>
        <w:t xml:space="preserve">. </w:t>
      </w:r>
    </w:p>
    <w:p w14:paraId="250B010E" w14:textId="02702E4C" w:rsidR="0003436C" w:rsidRPr="00EE7DD1" w:rsidRDefault="00E87B3C"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Kuadri ligjor për punësime në sektorin publik përbëhet nga</w:t>
      </w:r>
      <w:r w:rsidR="0003436C" w:rsidRPr="00EE7DD1">
        <w:rPr>
          <w:rFonts w:asciiTheme="minorHAnsi" w:hAnsiTheme="minorHAnsi" w:cs="Calibri"/>
          <w:sz w:val="24"/>
          <w:szCs w:val="24"/>
          <w:lang w:val="sq-AL"/>
        </w:rPr>
        <w:t>:</w:t>
      </w:r>
    </w:p>
    <w:p w14:paraId="32342FEF" w14:textId="5C904CBE" w:rsidR="0003436C" w:rsidRPr="00EE7DD1" w:rsidRDefault="00E87B3C" w:rsidP="00AA49A0">
      <w:pPr>
        <w:pStyle w:val="ListParagraph"/>
        <w:numPr>
          <w:ilvl w:val="0"/>
          <w:numId w:val="16"/>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Ligji për punonjësit në sektorin publik</w:t>
      </w:r>
      <w:r w:rsidR="0003436C" w:rsidRPr="00EE7DD1">
        <w:rPr>
          <w:rStyle w:val="FootnoteReference"/>
          <w:rFonts w:cs="Calibri"/>
          <w:szCs w:val="24"/>
          <w:lang w:val="sq-AL"/>
        </w:rPr>
        <w:footnoteReference w:id="5"/>
      </w:r>
      <w:r w:rsidR="0003436C" w:rsidRPr="00EE7DD1">
        <w:rPr>
          <w:rFonts w:asciiTheme="minorHAnsi" w:hAnsiTheme="minorHAnsi" w:cs="Calibri"/>
          <w:sz w:val="24"/>
          <w:szCs w:val="24"/>
          <w:lang w:val="sq-AL"/>
        </w:rPr>
        <w:t xml:space="preserve"> – </w:t>
      </w:r>
      <w:r w:rsidRPr="00EE7DD1">
        <w:rPr>
          <w:rFonts w:asciiTheme="minorHAnsi" w:hAnsiTheme="minorHAnsi" w:cs="Calibri"/>
          <w:sz w:val="24"/>
          <w:szCs w:val="24"/>
          <w:lang w:val="sq-AL"/>
        </w:rPr>
        <w:t>i cili përcakton grupet dhe kategoritë e punonjësve në sektorin publik dhe përcakton kushtet minimale për punësim në sektorin publik (nëpunës administrativë, nëpunës të autorizuar, ofrues të shërbimeve, persona ndihmës-teknikë</w:t>
      </w:r>
      <w:r w:rsidR="0003436C" w:rsidRPr="00EE7DD1">
        <w:rPr>
          <w:rFonts w:asciiTheme="minorHAnsi" w:hAnsiTheme="minorHAnsi" w:cs="Calibri"/>
          <w:sz w:val="24"/>
          <w:szCs w:val="24"/>
          <w:lang w:val="sq-AL"/>
        </w:rPr>
        <w:t>);</w:t>
      </w:r>
    </w:p>
    <w:p w14:paraId="171F9FFF" w14:textId="2B60EF0E" w:rsidR="0003436C" w:rsidRPr="00EE7DD1" w:rsidRDefault="00E87B3C" w:rsidP="00AA49A0">
      <w:pPr>
        <w:pStyle w:val="ListParagraph"/>
        <w:numPr>
          <w:ilvl w:val="0"/>
          <w:numId w:val="16"/>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Ligji për nëpunësit administrativë</w:t>
      </w:r>
      <w:r w:rsidR="0003436C" w:rsidRPr="00EE7DD1">
        <w:rPr>
          <w:rStyle w:val="FootnoteReference"/>
          <w:rFonts w:cs="Calibri"/>
          <w:szCs w:val="24"/>
          <w:lang w:val="sq-AL"/>
        </w:rPr>
        <w:footnoteReference w:id="6"/>
      </w:r>
      <w:r w:rsidR="0003436C" w:rsidRPr="00EE7DD1">
        <w:rPr>
          <w:rFonts w:asciiTheme="minorHAnsi" w:hAnsiTheme="minorHAnsi" w:cs="Calibri"/>
          <w:sz w:val="24"/>
          <w:szCs w:val="24"/>
          <w:lang w:val="sq-AL"/>
        </w:rPr>
        <w:t xml:space="preserve"> – </w:t>
      </w:r>
      <w:r w:rsidRPr="00EE7DD1">
        <w:rPr>
          <w:rFonts w:asciiTheme="minorHAnsi" w:hAnsiTheme="minorHAnsi" w:cs="Calibri"/>
          <w:sz w:val="24"/>
          <w:szCs w:val="24"/>
          <w:lang w:val="sq-AL"/>
        </w:rPr>
        <w:t xml:space="preserve">i cili përcakton kushtet dhe procedurën për punësimin e nëpunësve administrativë jo vetëm në organet e administratës shtetërore, por edhe në të gjitha institucionet </w:t>
      </w:r>
      <w:r w:rsidR="00290F52" w:rsidRPr="00EE7DD1">
        <w:rPr>
          <w:rFonts w:asciiTheme="minorHAnsi" w:hAnsiTheme="minorHAnsi" w:cs="Calibri"/>
          <w:sz w:val="24"/>
          <w:szCs w:val="24"/>
          <w:lang w:val="sq-AL"/>
        </w:rPr>
        <w:t>e</w:t>
      </w:r>
      <w:r w:rsidRPr="00EE7DD1">
        <w:rPr>
          <w:rFonts w:asciiTheme="minorHAnsi" w:hAnsiTheme="minorHAnsi" w:cs="Calibri"/>
          <w:sz w:val="24"/>
          <w:szCs w:val="24"/>
          <w:lang w:val="sq-AL"/>
        </w:rPr>
        <w:t xml:space="preserve"> sektori</w:t>
      </w:r>
      <w:r w:rsidR="00290F52" w:rsidRPr="00EE7DD1">
        <w:rPr>
          <w:rFonts w:asciiTheme="minorHAnsi" w:hAnsiTheme="minorHAnsi" w:cs="Calibri"/>
          <w:sz w:val="24"/>
          <w:szCs w:val="24"/>
          <w:lang w:val="sq-AL"/>
        </w:rPr>
        <w:t>t</w:t>
      </w:r>
      <w:r w:rsidRPr="00EE7DD1">
        <w:rPr>
          <w:rFonts w:asciiTheme="minorHAnsi" w:hAnsiTheme="minorHAnsi" w:cs="Calibri"/>
          <w:sz w:val="24"/>
          <w:szCs w:val="24"/>
          <w:lang w:val="sq-AL"/>
        </w:rPr>
        <w:t xml:space="preserve"> publik që punësojnë nëpunës administrativ</w:t>
      </w:r>
      <w:r w:rsidR="00290F52" w:rsidRPr="00EE7DD1">
        <w:rPr>
          <w:rFonts w:asciiTheme="minorHAnsi" w:hAnsiTheme="minorHAnsi" w:cs="Calibri"/>
          <w:sz w:val="24"/>
          <w:szCs w:val="24"/>
          <w:lang w:val="sq-AL"/>
        </w:rPr>
        <w:t>ë</w:t>
      </w:r>
      <w:r w:rsidR="0003436C" w:rsidRPr="00EE7DD1">
        <w:rPr>
          <w:rFonts w:asciiTheme="minorHAnsi" w:hAnsiTheme="minorHAnsi" w:cs="Calibri"/>
          <w:sz w:val="24"/>
          <w:szCs w:val="24"/>
          <w:lang w:val="sq-AL"/>
        </w:rPr>
        <w:t>;</w:t>
      </w:r>
    </w:p>
    <w:p w14:paraId="3349A7A5" w14:textId="50A4ED20" w:rsidR="0003436C" w:rsidRPr="00EE7DD1" w:rsidRDefault="00290F52" w:rsidP="00AA49A0">
      <w:pPr>
        <w:pStyle w:val="ListParagraph"/>
        <w:numPr>
          <w:ilvl w:val="0"/>
          <w:numId w:val="16"/>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Ligjet specifike nga fusha të ndryshme të sektorit publik (shëndetësi, arsim, kujdes social dhe për fëmijë, kulturë, shërbime publike, etj.) – të cilat përcaktojnë më saktësisht kushtet dhe procedurat për punësimin e dhënësve të ndryshëm të shërbimeve publike në institucione</w:t>
      </w:r>
      <w:r w:rsidR="0003436C" w:rsidRPr="00EE7DD1">
        <w:rPr>
          <w:rFonts w:asciiTheme="minorHAnsi" w:hAnsiTheme="minorHAnsi" w:cs="Calibri"/>
          <w:sz w:val="24"/>
          <w:szCs w:val="24"/>
          <w:lang w:val="sq-AL"/>
        </w:rPr>
        <w:t>.</w:t>
      </w:r>
    </w:p>
    <w:p w14:paraId="2BB12CA6" w14:textId="003BE125" w:rsidR="0003436C" w:rsidRPr="00EE7DD1" w:rsidRDefault="00290F52"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Kjo kornizë është rregulluar më saktësisht edhe me akte nënligjore që rregullojnë aspekte të ndryshme të sistemit të sektorit publik, si dhe procedurat për përzgjedhje dhe punësim që zbatohet detyrimisht për grupe të ndryshme të punonjësve në institucione.</w:t>
      </w:r>
      <w:r w:rsidR="0003436C" w:rsidRPr="00EE7DD1">
        <w:rPr>
          <w:rFonts w:asciiTheme="minorHAnsi" w:hAnsiTheme="minorHAnsi" w:cs="Calibri"/>
          <w:sz w:val="24"/>
          <w:szCs w:val="24"/>
          <w:lang w:val="sq-AL"/>
        </w:rPr>
        <w:t xml:space="preserve"> </w:t>
      </w:r>
    </w:p>
    <w:p w14:paraId="48F67B4D" w14:textId="52F77EA2" w:rsidR="00C116EB" w:rsidRPr="00EE7DD1" w:rsidRDefault="00290F52" w:rsidP="00AA49A0">
      <w:pPr>
        <w:shd w:val="clear" w:color="auto" w:fill="FFFFFF" w:themeFill="background1"/>
        <w:spacing w:after="160" w:line="276" w:lineRule="auto"/>
        <w:ind w:firstLine="567"/>
        <w:rPr>
          <w:rFonts w:asciiTheme="minorHAnsi" w:eastAsia="Times New Roman" w:hAnsiTheme="minorHAnsi" w:cs="Calibri"/>
          <w:color w:val="000000"/>
          <w:sz w:val="24"/>
          <w:szCs w:val="24"/>
          <w:lang w:val="sq-AL"/>
        </w:rPr>
      </w:pPr>
      <w:r w:rsidRPr="00EE7DD1">
        <w:rPr>
          <w:rFonts w:asciiTheme="minorHAnsi" w:eastAsia="Times New Roman" w:hAnsiTheme="minorHAnsi" w:cs="Calibri"/>
          <w:color w:val="000000" w:themeColor="text1"/>
          <w:sz w:val="24"/>
          <w:szCs w:val="24"/>
          <w:lang w:val="sq-AL"/>
        </w:rPr>
        <w:t xml:space="preserve">Në analizën e Ligjit për punonjësit në sektorin publik, u shqyrtuan disa segmente që luajnë një rol të rëndësishëm në rregullimin e marrëdhënieve të punës dhe funksionimin e institucioneve publike. Së pari, u shqyrtua klasifikimi i vendeve të punës, ku u analizuan mënyrat e kategorizimit dhe përcaktimit të pozitave të ndryshme të punës në sektorin publik. Së dyti, analiza u fokusua në katalogun e vendeve të punës, ku u shqyrtua mënyra </w:t>
      </w:r>
      <w:r w:rsidRPr="00EE7DD1">
        <w:rPr>
          <w:rFonts w:asciiTheme="minorHAnsi" w:eastAsia="Times New Roman" w:hAnsiTheme="minorHAnsi" w:cs="Calibri"/>
          <w:color w:val="000000" w:themeColor="text1"/>
          <w:sz w:val="24"/>
          <w:szCs w:val="24"/>
          <w:lang w:val="sq-AL"/>
        </w:rPr>
        <w:lastRenderedPageBreak/>
        <w:t>e përmbajtjes dhe shpalljes të pozitave të punës dhe qasja tek ato nga kandidatët e interesuar</w:t>
      </w:r>
      <w:r w:rsidR="00C116EB" w:rsidRPr="00EE7DD1">
        <w:rPr>
          <w:rFonts w:asciiTheme="minorHAnsi" w:eastAsia="Times New Roman" w:hAnsiTheme="minorHAnsi" w:cs="Calibri"/>
          <w:color w:val="000000" w:themeColor="text1"/>
          <w:sz w:val="24"/>
          <w:szCs w:val="24"/>
          <w:lang w:val="sq-AL"/>
        </w:rPr>
        <w:t>.</w:t>
      </w:r>
    </w:p>
    <w:p w14:paraId="32E51D0A" w14:textId="2D65E421" w:rsidR="00C116EB" w:rsidRPr="00EE7DD1" w:rsidRDefault="00290F52" w:rsidP="00AA49A0">
      <w:pPr>
        <w:shd w:val="clear" w:color="auto" w:fill="FFFFFF" w:themeFill="background1"/>
        <w:spacing w:after="160" w:line="276" w:lineRule="auto"/>
        <w:ind w:firstLine="567"/>
        <w:rPr>
          <w:rFonts w:asciiTheme="minorHAnsi" w:eastAsia="Times New Roman" w:hAnsiTheme="minorHAnsi" w:cs="Calibri"/>
          <w:color w:val="000000" w:themeColor="text1"/>
          <w:sz w:val="24"/>
          <w:szCs w:val="24"/>
          <w:lang w:val="sq-AL"/>
        </w:rPr>
      </w:pPr>
      <w:r w:rsidRPr="00EE7DD1">
        <w:rPr>
          <w:rFonts w:asciiTheme="minorHAnsi" w:eastAsia="Times New Roman" w:hAnsiTheme="minorHAnsi" w:cs="Calibri"/>
          <w:color w:val="000000" w:themeColor="text1"/>
          <w:sz w:val="24"/>
          <w:szCs w:val="24"/>
          <w:lang w:val="sq-AL"/>
        </w:rPr>
        <w:t>Pjesa tjetër e analizës ka të bëjë me disa akte nënligjore dhe atë</w:t>
      </w:r>
      <w:r w:rsidR="00C116EB" w:rsidRPr="00EE7DD1">
        <w:rPr>
          <w:rFonts w:asciiTheme="minorHAnsi" w:eastAsia="Times New Roman" w:hAnsiTheme="minorHAnsi" w:cs="Calibri"/>
          <w:color w:val="000000" w:themeColor="text1"/>
          <w:sz w:val="24"/>
          <w:szCs w:val="24"/>
          <w:lang w:val="sq-AL"/>
        </w:rPr>
        <w:t xml:space="preserve">: </w:t>
      </w:r>
      <w:r w:rsidR="007E69E8" w:rsidRPr="00EE7DD1">
        <w:rPr>
          <w:rFonts w:asciiTheme="minorHAnsi" w:eastAsia="Times New Roman" w:hAnsiTheme="minorHAnsi" w:cs="Calibri"/>
          <w:color w:val="000000" w:themeColor="text1"/>
          <w:sz w:val="24"/>
          <w:szCs w:val="24"/>
          <w:lang w:val="sq-AL"/>
        </w:rPr>
        <w:t>Rregullorja për përmbajtjen dhe mënyrën e përgatitjes së akteve për organizatën e brendshme dhe sistematizimin e vendeve të punës</w:t>
      </w:r>
      <w:r w:rsidR="00C116EB" w:rsidRPr="00EE7DD1">
        <w:rPr>
          <w:rStyle w:val="FootnoteReference"/>
          <w:rFonts w:eastAsia="Times New Roman" w:cs="Calibri"/>
          <w:color w:val="000000" w:themeColor="text1"/>
          <w:szCs w:val="24"/>
          <w:lang w:val="sq-AL"/>
        </w:rPr>
        <w:footnoteReference w:id="7"/>
      </w:r>
      <w:r w:rsidR="00C116EB" w:rsidRPr="00EE7DD1">
        <w:rPr>
          <w:rFonts w:asciiTheme="minorHAnsi" w:eastAsia="Times New Roman" w:hAnsiTheme="minorHAnsi" w:cs="Calibri"/>
          <w:color w:val="000000" w:themeColor="text1"/>
          <w:sz w:val="24"/>
          <w:szCs w:val="24"/>
          <w:lang w:val="sq-AL"/>
        </w:rPr>
        <w:t xml:space="preserve">, </w:t>
      </w:r>
      <w:r w:rsidR="007E69E8" w:rsidRPr="00EE7DD1">
        <w:rPr>
          <w:rFonts w:asciiTheme="minorHAnsi" w:eastAsia="Times New Roman" w:hAnsiTheme="minorHAnsi" w:cs="Calibri"/>
          <w:color w:val="000000" w:themeColor="text1"/>
          <w:sz w:val="24"/>
          <w:szCs w:val="24"/>
          <w:lang w:val="sq-AL"/>
        </w:rPr>
        <w:t xml:space="preserve">Rregullorja për formën, </w:t>
      </w:r>
      <w:r w:rsidR="00CA7E89" w:rsidRPr="00EE7DD1">
        <w:rPr>
          <w:rFonts w:asciiTheme="minorHAnsi" w:eastAsia="Times New Roman" w:hAnsiTheme="minorHAnsi" w:cs="Calibri"/>
          <w:color w:val="000000" w:themeColor="text1"/>
          <w:sz w:val="24"/>
          <w:szCs w:val="24"/>
          <w:lang w:val="sq-AL"/>
        </w:rPr>
        <w:t>përmbajtjen</w:t>
      </w:r>
      <w:r w:rsidR="007E69E8" w:rsidRPr="00EE7DD1">
        <w:rPr>
          <w:rFonts w:asciiTheme="minorHAnsi" w:eastAsia="Times New Roman" w:hAnsiTheme="minorHAnsi" w:cs="Calibri"/>
          <w:color w:val="000000" w:themeColor="text1"/>
          <w:sz w:val="24"/>
          <w:szCs w:val="24"/>
          <w:lang w:val="sq-AL"/>
        </w:rPr>
        <w:t xml:space="preserve"> dhe mënyrën e udhëheqjes së katalogut të vendeve të punës në sektorin publik, mënyrën e përcaktimit të shifrave në vendet e punës, si dhe mënyrën e vendosjes dhe fshirjes së vendeve të punës në katalog</w:t>
      </w:r>
      <w:r w:rsidR="00C116EB" w:rsidRPr="00EE7DD1">
        <w:rPr>
          <w:rStyle w:val="FootnoteReference"/>
          <w:rFonts w:eastAsia="Times New Roman" w:cs="Calibri"/>
          <w:color w:val="000000" w:themeColor="text1"/>
          <w:szCs w:val="24"/>
          <w:lang w:val="sq-AL"/>
        </w:rPr>
        <w:footnoteReference w:id="8"/>
      </w:r>
      <w:r w:rsidR="007E69E8" w:rsidRPr="00EE7DD1">
        <w:rPr>
          <w:rFonts w:asciiTheme="minorHAnsi" w:eastAsia="Times New Roman" w:hAnsiTheme="minorHAnsi" w:cs="Calibri"/>
          <w:color w:val="000000" w:themeColor="text1"/>
          <w:sz w:val="24"/>
          <w:szCs w:val="24"/>
          <w:lang w:val="sq-AL"/>
        </w:rPr>
        <w:t>,</w:t>
      </w:r>
      <w:r w:rsidR="00C116EB" w:rsidRPr="00EE7DD1">
        <w:rPr>
          <w:rFonts w:asciiTheme="minorHAnsi" w:eastAsia="Times New Roman" w:hAnsiTheme="minorHAnsi" w:cs="Calibri"/>
          <w:color w:val="000000" w:themeColor="text1"/>
          <w:sz w:val="24"/>
          <w:szCs w:val="24"/>
          <w:lang w:val="sq-AL"/>
        </w:rPr>
        <w:t xml:space="preserve"> </w:t>
      </w:r>
      <w:r w:rsidR="007E69E8" w:rsidRPr="00EE7DD1">
        <w:rPr>
          <w:rFonts w:asciiTheme="minorHAnsi" w:eastAsia="Times New Roman" w:hAnsiTheme="minorHAnsi" w:cs="Calibri"/>
          <w:color w:val="000000" w:themeColor="text1"/>
          <w:sz w:val="24"/>
          <w:szCs w:val="24"/>
          <w:lang w:val="sq-AL"/>
        </w:rPr>
        <w:t>dhe Metodologjia për planifikim të punësimeve në sektorin publik në përputhje me parimin e përfaqësimit adekuat dhe të drejtë, si dhe forma, përmbajtja dhe formulari i planit vjetor për punësime dhe raporti për realizimin e planit vjetor për punësim</w:t>
      </w:r>
      <w:r w:rsidR="00C116EB" w:rsidRPr="00EE7DD1">
        <w:rPr>
          <w:rStyle w:val="FootnoteReference"/>
          <w:rFonts w:eastAsia="Times New Roman" w:cs="Calibri"/>
          <w:color w:val="000000" w:themeColor="text1"/>
          <w:szCs w:val="24"/>
          <w:lang w:val="sq-AL"/>
        </w:rPr>
        <w:footnoteReference w:id="9"/>
      </w:r>
      <w:r w:rsidR="00C116EB" w:rsidRPr="00EE7DD1">
        <w:rPr>
          <w:rFonts w:asciiTheme="minorHAnsi" w:eastAsia="Times New Roman" w:hAnsiTheme="minorHAnsi" w:cs="Calibri"/>
          <w:color w:val="000000" w:themeColor="text1"/>
          <w:sz w:val="24"/>
          <w:szCs w:val="24"/>
          <w:lang w:val="sq-AL"/>
        </w:rPr>
        <w:t xml:space="preserve">. </w:t>
      </w:r>
      <w:r w:rsidR="00CA7E89" w:rsidRPr="00EE7DD1">
        <w:rPr>
          <w:rFonts w:asciiTheme="minorHAnsi" w:eastAsia="Times New Roman" w:hAnsiTheme="minorHAnsi" w:cs="Calibri"/>
          <w:color w:val="000000" w:themeColor="text1"/>
          <w:sz w:val="24"/>
          <w:szCs w:val="24"/>
          <w:lang w:val="sq-AL"/>
        </w:rPr>
        <w:t>Në këtë pjesë, shqyrtohet se si rregullohet procesi i organizimit dhe strukturimit të vendeve të punës brenda institucioneve publike, si dhe si përcaktohet përmbajtja e punës dhe përgjegjësive për çdo vend pune, si dhe analiza e "Balancuesit", si qasje metodologjike për zbatimin e parimit kushtetues për përfaqësim të drejtë dhe të barabartë</w:t>
      </w:r>
      <w:r w:rsidR="00C116EB" w:rsidRPr="00EE7DD1">
        <w:rPr>
          <w:rFonts w:asciiTheme="minorHAnsi" w:eastAsia="Times New Roman" w:hAnsiTheme="minorHAnsi" w:cs="Calibri"/>
          <w:color w:val="000000" w:themeColor="text1"/>
          <w:sz w:val="24"/>
          <w:szCs w:val="24"/>
          <w:lang w:val="sq-AL"/>
        </w:rPr>
        <w:t>.</w:t>
      </w:r>
    </w:p>
    <w:p w14:paraId="0200C29E" w14:textId="18BF0E96" w:rsidR="0003436C" w:rsidRPr="00EE7DD1" w:rsidRDefault="00ED0EA3"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Përveç këtyre dispozitave kryesore, mënyra e organizimit të punës, përkatësisht përmbajtja e akteve për organizimin e brendshëm dhe sistematizimin e vendeve të punës në institucionet e administratës shtetërore, rregullohet më hollësisht me disa dispozita të tjera të rëndësishme, siç janë: Ligji për organizimin dhe funksionimin e organeve të administratës shtetërore (“Gazeta Zyrtare e Republikës së Maqedonisë” nr. 58/00, 44/02, 82/08, 167/10, 57/11), Rregullorja për parimet e organizimit të brendshëm të organeve të administratës shtetërore (“Gazeta Zyrtare e Republikës së Maqedonisë” nr. 105/07, 146/07, 149/2011 dhe 166/15) dhe Rregullorja për përshkrimin e kategorive dhe niveleve të vendeve të punës të nëpunësve administrativë (“Gazeta Zyrtare e Republikës së Maqedonisë” nr. 72/14). Mënyra e organizimit të punës në institucionet e tjera të sektorit publik rregullohet më hollësisht me ligjet materiale specifike për fushën në të cilën veprojnë.</w:t>
      </w:r>
    </w:p>
    <w:p w14:paraId="2479DA69" w14:textId="6F903335" w:rsidR="00C124B7" w:rsidRPr="00EE7DD1" w:rsidRDefault="00ED0EA3" w:rsidP="00AA49A0">
      <w:pPr>
        <w:spacing w:line="276" w:lineRule="auto"/>
        <w:ind w:firstLine="567"/>
        <w:rPr>
          <w:rFonts w:asciiTheme="minorHAnsi" w:hAnsiTheme="minorHAnsi" w:cstheme="majorBidi"/>
          <w:sz w:val="24"/>
          <w:szCs w:val="24"/>
          <w:lang w:val="sq-AL"/>
        </w:rPr>
      </w:pPr>
      <w:r w:rsidRPr="00EE7DD1">
        <w:rPr>
          <w:rFonts w:asciiTheme="minorHAnsi" w:hAnsiTheme="minorHAnsi" w:cs="Calibri"/>
          <w:sz w:val="24"/>
          <w:szCs w:val="24"/>
          <w:lang w:val="sq-AL"/>
        </w:rPr>
        <w:t>Më tej, metodologjia përfshin një shqyrtim të raporteve dhe dokumenteve strategjike të institucioneve kompetente (</w:t>
      </w:r>
      <w:r w:rsidR="005D2931" w:rsidRPr="00EE7DD1">
        <w:rPr>
          <w:rFonts w:asciiTheme="minorHAnsi" w:hAnsiTheme="minorHAnsi" w:cs="Calibri"/>
          <w:sz w:val="24"/>
          <w:szCs w:val="24"/>
          <w:lang w:val="sq-AL"/>
        </w:rPr>
        <w:t>MSH</w:t>
      </w:r>
      <w:r w:rsidRPr="00EE7DD1">
        <w:rPr>
          <w:rFonts w:asciiTheme="minorHAnsi" w:hAnsiTheme="minorHAnsi" w:cs="Calibri"/>
          <w:sz w:val="24"/>
          <w:szCs w:val="24"/>
          <w:lang w:val="sq-AL"/>
        </w:rPr>
        <w:t xml:space="preserve">IA, </w:t>
      </w:r>
      <w:r w:rsidR="005D2931" w:rsidRPr="00EE7DD1">
        <w:rPr>
          <w:rFonts w:asciiTheme="minorHAnsi" w:hAnsiTheme="minorHAnsi" w:cs="Calibri"/>
          <w:sz w:val="24"/>
          <w:szCs w:val="24"/>
          <w:lang w:val="sq-AL"/>
        </w:rPr>
        <w:t>KSH</w:t>
      </w:r>
      <w:r w:rsidR="005B64A9">
        <w:rPr>
          <w:rFonts w:asciiTheme="minorHAnsi" w:hAnsiTheme="minorHAnsi" w:cs="Calibri"/>
          <w:sz w:val="24"/>
          <w:szCs w:val="24"/>
          <w:lang w:val="sq-AL"/>
        </w:rPr>
        <w:t>PK, Avokati i p</w:t>
      </w:r>
      <w:r w:rsidRPr="00EE7DD1">
        <w:rPr>
          <w:rFonts w:asciiTheme="minorHAnsi" w:hAnsiTheme="minorHAnsi" w:cs="Calibri"/>
          <w:sz w:val="24"/>
          <w:szCs w:val="24"/>
          <w:lang w:val="sq-AL"/>
        </w:rPr>
        <w:t xml:space="preserve">opullit, KPD, </w:t>
      </w:r>
      <w:r w:rsidR="005D2931" w:rsidRPr="00EE7DD1">
        <w:rPr>
          <w:rFonts w:asciiTheme="minorHAnsi" w:hAnsiTheme="minorHAnsi" w:cs="Calibri"/>
          <w:sz w:val="24"/>
          <w:szCs w:val="24"/>
          <w:lang w:val="sq-AL"/>
        </w:rPr>
        <w:t>ESH</w:t>
      </w:r>
      <w:r w:rsidRPr="00EE7DD1">
        <w:rPr>
          <w:rFonts w:asciiTheme="minorHAnsi" w:hAnsiTheme="minorHAnsi" w:cs="Calibri"/>
          <w:sz w:val="24"/>
          <w:szCs w:val="24"/>
          <w:lang w:val="sq-AL"/>
        </w:rPr>
        <w:t>R, etj.) dhe ofron një pamje lidhur me gjendjen e procedurave për punësimet e përhershme dhe të përkohshme, pra në cilat aspekte të procedurave të punësimit janë identifikuar dobësitë. Në analizë janë përfshirë edhe rapor</w:t>
      </w:r>
      <w:r w:rsidR="005B64A9">
        <w:rPr>
          <w:rFonts w:asciiTheme="minorHAnsi" w:hAnsiTheme="minorHAnsi" w:cs="Calibri"/>
          <w:sz w:val="24"/>
          <w:szCs w:val="24"/>
          <w:lang w:val="sq-AL"/>
        </w:rPr>
        <w:t>tet e Entit shtetëror të r</w:t>
      </w:r>
      <w:r w:rsidRPr="00EE7DD1">
        <w:rPr>
          <w:rFonts w:asciiTheme="minorHAnsi" w:hAnsiTheme="minorHAnsi" w:cs="Calibri"/>
          <w:sz w:val="24"/>
          <w:szCs w:val="24"/>
          <w:lang w:val="sq-AL"/>
        </w:rPr>
        <w:t xml:space="preserve">evizionit, ku objekt i revizionit janë punësimet me afat të caktuar, kontratat </w:t>
      </w:r>
      <w:r w:rsidR="00FE2ADD" w:rsidRPr="00EE7DD1">
        <w:rPr>
          <w:rFonts w:asciiTheme="minorHAnsi" w:hAnsiTheme="minorHAnsi" w:cs="Calibri"/>
          <w:sz w:val="24"/>
          <w:szCs w:val="24"/>
          <w:lang w:val="sq-AL"/>
        </w:rPr>
        <w:t>në</w:t>
      </w:r>
      <w:r w:rsidRPr="00EE7DD1">
        <w:rPr>
          <w:rFonts w:asciiTheme="minorHAnsi" w:hAnsiTheme="minorHAnsi" w:cs="Calibri"/>
          <w:sz w:val="24"/>
          <w:szCs w:val="24"/>
          <w:lang w:val="sq-AL"/>
        </w:rPr>
        <w:t xml:space="preserve"> vepër në institucionet e sektorit publik, si dhe zbatimi i procedurave IT në lidhje me procedurat e punësimit të nëpunësve administrativë</w:t>
      </w:r>
      <w:r w:rsidR="00A16CF0" w:rsidRPr="00EE7DD1">
        <w:rPr>
          <w:rFonts w:asciiTheme="minorHAnsi" w:hAnsiTheme="minorHAnsi" w:cstheme="majorBidi"/>
          <w:sz w:val="24"/>
          <w:szCs w:val="24"/>
          <w:lang w:val="sq-AL"/>
        </w:rPr>
        <w:t>.</w:t>
      </w:r>
      <w:r w:rsidR="00D173C9" w:rsidRPr="00EE7DD1">
        <w:rPr>
          <w:rFonts w:asciiTheme="minorHAnsi" w:hAnsiTheme="minorHAnsi" w:cstheme="majorBidi"/>
          <w:sz w:val="24"/>
          <w:szCs w:val="24"/>
          <w:lang w:val="sq-AL"/>
        </w:rPr>
        <w:t xml:space="preserve"> </w:t>
      </w:r>
    </w:p>
    <w:p w14:paraId="6A1A78B9" w14:textId="720DEFEB" w:rsidR="000C6CB8" w:rsidRPr="00EE7DD1" w:rsidRDefault="00933578"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lastRenderedPageBreak/>
        <w:t>Analiza i merr parasysh edhe gjetjet nga raportet për progresin e Maqedonisë së Veriut nga Komisioni Evropian dhe vlerësimin e SIGMA-s për parimet e administratës publike për Maqedoninë e Veriut</w:t>
      </w:r>
      <w:r w:rsidR="000C6CB8" w:rsidRPr="00EE7DD1">
        <w:rPr>
          <w:rFonts w:asciiTheme="minorHAnsi" w:hAnsiTheme="minorHAnsi" w:cs="Calibri"/>
          <w:sz w:val="24"/>
          <w:szCs w:val="24"/>
          <w:lang w:val="sq-AL"/>
        </w:rPr>
        <w:t>.</w:t>
      </w:r>
    </w:p>
    <w:p w14:paraId="09BBDAB9" w14:textId="23DE4630" w:rsidR="00E44841" w:rsidRPr="00EE7DD1" w:rsidRDefault="00FE2ADD" w:rsidP="00AA49A0">
      <w:pPr>
        <w:spacing w:line="276" w:lineRule="auto"/>
        <w:ind w:firstLine="567"/>
        <w:rPr>
          <w:rFonts w:asciiTheme="minorHAnsi" w:hAnsiTheme="minorHAnsi" w:cstheme="majorBidi"/>
          <w:sz w:val="24"/>
          <w:szCs w:val="24"/>
          <w:lang w:val="sq-AL"/>
        </w:rPr>
      </w:pPr>
      <w:r w:rsidRPr="00EE7DD1">
        <w:rPr>
          <w:rFonts w:asciiTheme="minorHAnsi" w:hAnsiTheme="minorHAnsi" w:cs="Calibri"/>
          <w:sz w:val="24"/>
          <w:szCs w:val="24"/>
          <w:lang w:val="sq-AL"/>
        </w:rPr>
        <w:t>Për më tepër, për të marrë rezultate të besueshme, për nevojat e analizës, dhe në përputhje me Ligjin për qasje të lirë në informacione me karakter publik</w:t>
      </w:r>
      <w:r w:rsidR="00CC119B" w:rsidRPr="00EE7DD1">
        <w:rPr>
          <w:rFonts w:asciiTheme="minorHAnsi" w:hAnsiTheme="minorHAnsi" w:cs="Calibri"/>
          <w:sz w:val="24"/>
          <w:szCs w:val="24"/>
          <w:vertAlign w:val="superscript"/>
          <w:lang w:val="sq-AL"/>
        </w:rPr>
        <w:footnoteReference w:id="10"/>
      </w:r>
      <w:r w:rsidRPr="00EE7DD1">
        <w:rPr>
          <w:rFonts w:asciiTheme="minorHAnsi" w:hAnsiTheme="minorHAnsi" w:cs="Calibri"/>
          <w:sz w:val="24"/>
          <w:szCs w:val="24"/>
          <w:lang w:val="sq-AL"/>
        </w:rPr>
        <w:t>, iu janë dorëzuar kërkesa institucioneve për qasje të lirë në informacione me karakter publik, me disa pyetje. Të dhënat që u kërkuan nga institucionet kishin të bënin me</w:t>
      </w:r>
      <w:r w:rsidR="3C48D849" w:rsidRPr="00EE7DD1">
        <w:rPr>
          <w:rFonts w:asciiTheme="minorHAnsi" w:hAnsiTheme="minorHAnsi" w:cs="Calibri"/>
          <w:sz w:val="24"/>
          <w:szCs w:val="24"/>
          <w:lang w:val="sq-AL"/>
        </w:rPr>
        <w:t>:</w:t>
      </w:r>
      <w:r w:rsidR="004C24BE" w:rsidRPr="00EE7DD1">
        <w:rPr>
          <w:rFonts w:asciiTheme="minorHAnsi" w:hAnsiTheme="minorHAnsi" w:cstheme="majorBidi"/>
          <w:sz w:val="24"/>
          <w:szCs w:val="24"/>
          <w:lang w:val="sq-AL"/>
        </w:rPr>
        <w:t xml:space="preserve"> </w:t>
      </w:r>
      <w:r w:rsidR="4EF86953" w:rsidRPr="00EE7DD1">
        <w:rPr>
          <w:rFonts w:asciiTheme="minorHAnsi" w:hAnsiTheme="minorHAnsi" w:cstheme="majorBidi"/>
          <w:sz w:val="24"/>
          <w:szCs w:val="24"/>
          <w:lang w:val="sq-AL"/>
        </w:rPr>
        <w:t xml:space="preserve">1) </w:t>
      </w:r>
      <w:r w:rsidRPr="00EE7DD1">
        <w:rPr>
          <w:rFonts w:asciiTheme="minorHAnsi" w:hAnsiTheme="minorHAnsi" w:cs="Calibri"/>
          <w:sz w:val="24"/>
          <w:szCs w:val="24"/>
          <w:lang w:val="sq-AL"/>
        </w:rPr>
        <w:t xml:space="preserve">numri i ankesave të paraqitura në procedurat për punësimin e nëpunësve administrativë në </w:t>
      </w:r>
      <w:r w:rsidR="005B64A9">
        <w:rPr>
          <w:rFonts w:asciiTheme="minorHAnsi" w:hAnsiTheme="minorHAnsi" w:cs="Calibri"/>
          <w:sz w:val="24"/>
          <w:szCs w:val="24"/>
          <w:lang w:val="sq-AL"/>
        </w:rPr>
        <w:t>i</w:t>
      </w:r>
      <w:r w:rsidRPr="00EE7DD1">
        <w:rPr>
          <w:rFonts w:asciiTheme="minorHAnsi" w:hAnsiTheme="minorHAnsi" w:cs="Calibri"/>
          <w:sz w:val="24"/>
          <w:szCs w:val="24"/>
          <w:lang w:val="sq-AL"/>
        </w:rPr>
        <w:t xml:space="preserve">nstitucionet shtetërore </w:t>
      </w:r>
      <w:r w:rsidR="00E36C64" w:rsidRPr="00EE7DD1">
        <w:rPr>
          <w:rFonts w:asciiTheme="minorHAnsi" w:hAnsiTheme="minorHAnsi" w:cstheme="majorBidi"/>
          <w:sz w:val="24"/>
          <w:szCs w:val="24"/>
          <w:lang w:val="sq-AL"/>
        </w:rPr>
        <w:t>2</w:t>
      </w:r>
      <w:r w:rsidR="090C8175" w:rsidRPr="00EE7DD1">
        <w:rPr>
          <w:rFonts w:asciiTheme="minorHAnsi" w:hAnsiTheme="minorHAnsi" w:cs="Calibri"/>
          <w:sz w:val="24"/>
          <w:szCs w:val="24"/>
          <w:lang w:val="sq-AL"/>
        </w:rPr>
        <w:t xml:space="preserve">) </w:t>
      </w:r>
      <w:r w:rsidRPr="00EE7DD1">
        <w:rPr>
          <w:rFonts w:asciiTheme="minorHAnsi" w:hAnsiTheme="minorHAnsi" w:cs="Calibri"/>
          <w:sz w:val="24"/>
          <w:szCs w:val="24"/>
          <w:lang w:val="sq-AL"/>
        </w:rPr>
        <w:t>denoncime të paraqitura me pretendime për parregullsi dhe abuzime në procedurat e punësimit në institucionet shtetërore</w:t>
      </w:r>
      <w:r w:rsidR="00E36C64" w:rsidRPr="00EE7DD1">
        <w:rPr>
          <w:rFonts w:asciiTheme="minorHAnsi" w:hAnsiTheme="minorHAnsi" w:cs="Calibri"/>
          <w:sz w:val="24"/>
          <w:szCs w:val="24"/>
          <w:lang w:val="sq-AL"/>
        </w:rPr>
        <w:t>.</w:t>
      </w:r>
    </w:p>
    <w:p w14:paraId="516D50A1" w14:textId="77777777" w:rsidR="00BB238E" w:rsidRPr="00EE7DD1" w:rsidRDefault="00BB238E" w:rsidP="00AA49A0">
      <w:pPr>
        <w:spacing w:line="276" w:lineRule="auto"/>
        <w:ind w:firstLine="567"/>
        <w:rPr>
          <w:rFonts w:asciiTheme="minorHAnsi" w:hAnsiTheme="minorHAnsi" w:cstheme="majorBidi"/>
          <w:sz w:val="24"/>
          <w:szCs w:val="24"/>
          <w:lang w:val="sq-AL"/>
        </w:rPr>
      </w:pPr>
    </w:p>
    <w:bookmarkStart w:id="5" w:name="_Toc170835817"/>
    <w:p w14:paraId="386C4F06" w14:textId="72F45E82" w:rsidR="00BB238E" w:rsidRPr="00EE7DD1" w:rsidRDefault="00BB238E" w:rsidP="00AA49A0">
      <w:pPr>
        <w:pStyle w:val="Heading1"/>
        <w:spacing w:line="276" w:lineRule="auto"/>
        <w:rPr>
          <w:rFonts w:asciiTheme="minorHAnsi" w:hAnsiTheme="minorHAnsi"/>
          <w:noProof w:val="0"/>
          <w:color w:val="FFFFFF" w:themeColor="background1"/>
          <w:sz w:val="24"/>
          <w:szCs w:val="24"/>
          <w:lang w:val="sq-AL"/>
        </w:rPr>
      </w:pPr>
      <w:r w:rsidRPr="00EE7DD1">
        <w:rPr>
          <w:rFonts w:cstheme="majorHAnsi"/>
          <w:b w:val="0"/>
          <w:bCs w:val="0"/>
          <w:caps w:val="0"/>
          <w:color w:val="FFFFFF" w:themeColor="background1"/>
          <w:sz w:val="22"/>
          <w:szCs w:val="22"/>
        </w:rPr>
        <mc:AlternateContent>
          <mc:Choice Requires="wps">
            <w:drawing>
              <wp:anchor distT="0" distB="0" distL="114300" distR="114300" simplePos="0" relativeHeight="251718656" behindDoc="1" locked="0" layoutInCell="1" allowOverlap="1" wp14:anchorId="7DF02A80" wp14:editId="019B6B29">
                <wp:simplePos x="0" y="0"/>
                <wp:positionH relativeFrom="column">
                  <wp:posOffset>-1152939</wp:posOffset>
                </wp:positionH>
                <wp:positionV relativeFrom="paragraph">
                  <wp:posOffset>-159026</wp:posOffset>
                </wp:positionV>
                <wp:extent cx="4701209" cy="613410"/>
                <wp:effectExtent l="0" t="0" r="4445" b="0"/>
                <wp:wrapNone/>
                <wp:docPr id="405490671" name="Rectangle 5"/>
                <wp:cNvGraphicFramePr/>
                <a:graphic xmlns:a="http://schemas.openxmlformats.org/drawingml/2006/main">
                  <a:graphicData uri="http://schemas.microsoft.com/office/word/2010/wordprocessingShape">
                    <wps:wsp>
                      <wps:cNvSpPr/>
                      <wps:spPr>
                        <a:xfrm>
                          <a:off x="0" y="0"/>
                          <a:ext cx="4701209" cy="61341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39DB90" id="Rectangle 5" o:spid="_x0000_s1026" style="position:absolute;margin-left:-90.8pt;margin-top:-12.5pt;width:370.15pt;height:48.3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" fillcolor="#ba0b2e" stroked="f" strokeweight="2pt"/>
            </w:pict>
          </mc:Fallback>
        </mc:AlternateContent>
      </w:r>
      <w:r w:rsidRPr="00EE7DD1">
        <w:rPr>
          <w:rFonts w:asciiTheme="minorHAnsi" w:hAnsiTheme="minorHAnsi" w:cs="Calibri"/>
          <w:noProof w:val="0"/>
          <w:color w:val="FFFFFF" w:themeColor="background1"/>
          <w:szCs w:val="28"/>
          <w:lang w:val="sq-AL"/>
        </w:rPr>
        <w:t xml:space="preserve">3. </w:t>
      </w:r>
      <w:r w:rsidR="00FE2ADD" w:rsidRPr="00EE7DD1">
        <w:rPr>
          <w:rFonts w:asciiTheme="minorHAnsi" w:hAnsiTheme="minorHAnsi" w:cs="Calibri"/>
          <w:noProof w:val="0"/>
          <w:color w:val="FFFFFF" w:themeColor="background1"/>
          <w:szCs w:val="28"/>
          <w:lang w:val="sq-AL"/>
        </w:rPr>
        <w:t>PASQYRË E SITUATËS</w:t>
      </w:r>
      <w:bookmarkEnd w:id="5"/>
    </w:p>
    <w:p w14:paraId="2E206DED" w14:textId="77777777" w:rsidR="00BB238E" w:rsidRPr="00EE7DD1" w:rsidRDefault="00BB238E" w:rsidP="00AA49A0">
      <w:pPr>
        <w:spacing w:line="276" w:lineRule="auto"/>
        <w:ind w:right="108" w:firstLine="567"/>
        <w:rPr>
          <w:rFonts w:asciiTheme="minorHAnsi" w:eastAsia="Times New Roman" w:hAnsiTheme="minorHAnsi" w:cs="Calibri"/>
          <w:color w:val="000000" w:themeColor="text1"/>
          <w:sz w:val="24"/>
          <w:szCs w:val="24"/>
          <w:lang w:val="sq-AL"/>
        </w:rPr>
      </w:pPr>
    </w:p>
    <w:p w14:paraId="2D25E149" w14:textId="1A07A25A" w:rsidR="00BB238E" w:rsidRPr="00EE7DD1" w:rsidRDefault="00FE2ADD" w:rsidP="00AA49A0">
      <w:pPr>
        <w:spacing w:line="276" w:lineRule="auto"/>
        <w:ind w:right="108" w:firstLine="567"/>
        <w:rPr>
          <w:rFonts w:asciiTheme="minorHAnsi" w:eastAsia="Times New Roman" w:hAnsiTheme="minorHAnsi" w:cs="Calibri"/>
          <w:color w:val="000000" w:themeColor="text1"/>
          <w:sz w:val="24"/>
          <w:szCs w:val="24"/>
          <w:lang w:val="sq-AL"/>
        </w:rPr>
      </w:pPr>
      <w:r w:rsidRPr="00EE7DD1">
        <w:rPr>
          <w:rFonts w:asciiTheme="minorHAnsi" w:eastAsia="Times New Roman" w:hAnsiTheme="minorHAnsi" w:cs="Calibri"/>
          <w:color w:val="000000" w:themeColor="text1"/>
          <w:sz w:val="24"/>
          <w:szCs w:val="24"/>
          <w:lang w:val="sq-AL"/>
        </w:rPr>
        <w:t>Institucionet kompetente dhe i gjithë publiku profesional në raportet dhe dokumentet e tyre strategjike vazhdimisht i referohen procedurave të punësimit në sektorin publik, duke vënë në dukje vazhdimisht problemet dhe parregullsitë në këtë fushë. Në të njëjtën kohë, raportet trajtojnë edhe aspektet problematike të punësimit të përkohshëm në organet shtetërore</w:t>
      </w:r>
      <w:r w:rsidR="00BB238E" w:rsidRPr="00EE7DD1">
        <w:rPr>
          <w:rFonts w:asciiTheme="minorHAnsi" w:eastAsia="Times New Roman" w:hAnsiTheme="minorHAnsi" w:cs="Calibri"/>
          <w:color w:val="000000" w:themeColor="text1"/>
          <w:sz w:val="24"/>
          <w:szCs w:val="24"/>
          <w:lang w:val="sq-AL"/>
        </w:rPr>
        <w:t>.</w:t>
      </w:r>
      <w:r w:rsidR="00AE3FB6" w:rsidRPr="00EE7DD1">
        <w:rPr>
          <w:rFonts w:asciiTheme="minorHAnsi" w:eastAsia="Times New Roman" w:hAnsiTheme="minorHAnsi" w:cs="Calibri"/>
          <w:color w:val="000000" w:themeColor="text1"/>
          <w:sz w:val="24"/>
          <w:szCs w:val="24"/>
          <w:lang w:val="sq-AL"/>
        </w:rPr>
        <w:t xml:space="preserve"> </w:t>
      </w:r>
    </w:p>
    <w:p w14:paraId="21406C3D" w14:textId="72FECC25" w:rsidR="00BB238E" w:rsidRPr="00EE7DD1" w:rsidRDefault="00FE2ADD" w:rsidP="00AA49A0">
      <w:pPr>
        <w:spacing w:line="276" w:lineRule="auto"/>
        <w:ind w:firstLine="567"/>
        <w:rPr>
          <w:rFonts w:asciiTheme="minorHAnsi" w:hAnsiTheme="minorHAnsi"/>
          <w:sz w:val="24"/>
          <w:szCs w:val="24"/>
          <w:lang w:val="sq-AL"/>
        </w:rPr>
      </w:pPr>
      <w:bookmarkStart w:id="6" w:name="_Hlk166677983"/>
      <w:r w:rsidRPr="00EE7DD1">
        <w:rPr>
          <w:rFonts w:asciiTheme="minorHAnsi" w:hAnsiTheme="minorHAnsi"/>
          <w:sz w:val="24"/>
          <w:szCs w:val="24"/>
          <w:lang w:val="sq-AL"/>
        </w:rPr>
        <w:t xml:space="preserve">Analiza e situatës në fushën e procedurave për punësim të përhershëm është bërë në bazë të shqyrtimit të raporteve dhe dokumenteve strategjike të institucioneve kompetente si </w:t>
      </w:r>
      <w:proofErr w:type="spellStart"/>
      <w:r w:rsidR="005D2931" w:rsidRPr="00EE7DD1">
        <w:rPr>
          <w:rFonts w:asciiTheme="minorHAnsi" w:hAnsiTheme="minorHAnsi" w:cs="Calibri"/>
          <w:sz w:val="24"/>
          <w:szCs w:val="24"/>
          <w:lang w:val="sq-AL"/>
        </w:rPr>
        <w:t>MShIA</w:t>
      </w:r>
      <w:proofErr w:type="spellEnd"/>
      <w:r w:rsidRPr="00EE7DD1">
        <w:rPr>
          <w:rFonts w:asciiTheme="minorHAnsi" w:hAnsiTheme="minorHAnsi"/>
          <w:sz w:val="24"/>
          <w:szCs w:val="24"/>
          <w:lang w:val="sq-AL"/>
        </w:rPr>
        <w:t xml:space="preserve">, </w:t>
      </w:r>
      <w:r w:rsidR="005D2931" w:rsidRPr="00EE7DD1">
        <w:rPr>
          <w:rFonts w:asciiTheme="minorHAnsi" w:hAnsiTheme="minorHAnsi" w:cs="Calibri"/>
          <w:sz w:val="24"/>
          <w:szCs w:val="24"/>
          <w:lang w:val="sq-AL"/>
        </w:rPr>
        <w:t>KSHPK</w:t>
      </w:r>
      <w:r w:rsidR="005B64A9">
        <w:rPr>
          <w:rFonts w:asciiTheme="minorHAnsi" w:hAnsiTheme="minorHAnsi"/>
          <w:sz w:val="24"/>
          <w:szCs w:val="24"/>
          <w:lang w:val="sq-AL"/>
        </w:rPr>
        <w:t>, Avokati i p</w:t>
      </w:r>
      <w:r w:rsidRPr="00EE7DD1">
        <w:rPr>
          <w:rFonts w:asciiTheme="minorHAnsi" w:hAnsiTheme="minorHAnsi"/>
          <w:sz w:val="24"/>
          <w:szCs w:val="24"/>
          <w:lang w:val="sq-AL"/>
        </w:rPr>
        <w:t>opullit dhe K</w:t>
      </w:r>
      <w:r w:rsidR="005D2931" w:rsidRPr="00EE7DD1">
        <w:rPr>
          <w:rFonts w:asciiTheme="minorHAnsi" w:hAnsiTheme="minorHAnsi"/>
          <w:sz w:val="24"/>
          <w:szCs w:val="24"/>
          <w:lang w:val="sq-AL"/>
        </w:rPr>
        <w:t>P</w:t>
      </w:r>
      <w:r w:rsidRPr="00EE7DD1">
        <w:rPr>
          <w:rFonts w:asciiTheme="minorHAnsi" w:hAnsiTheme="minorHAnsi"/>
          <w:sz w:val="24"/>
          <w:szCs w:val="24"/>
          <w:lang w:val="sq-AL"/>
        </w:rPr>
        <w:t>D. Kjo përfshin identifikimin e dobësive në aspekte të ndryshme të procedurave të punësimit. Ana</w:t>
      </w:r>
      <w:r w:rsidR="005B64A9">
        <w:rPr>
          <w:rFonts w:asciiTheme="minorHAnsi" w:hAnsiTheme="minorHAnsi"/>
          <w:sz w:val="24"/>
          <w:szCs w:val="24"/>
          <w:lang w:val="sq-AL"/>
        </w:rPr>
        <w:t>liza përpunon raportet e Entit s</w:t>
      </w:r>
      <w:r w:rsidRPr="00EE7DD1">
        <w:rPr>
          <w:rFonts w:asciiTheme="minorHAnsi" w:hAnsiTheme="minorHAnsi"/>
          <w:sz w:val="24"/>
          <w:szCs w:val="24"/>
          <w:lang w:val="sq-AL"/>
        </w:rPr>
        <w:t xml:space="preserve">htetëror të </w:t>
      </w:r>
      <w:r w:rsidR="005B64A9">
        <w:rPr>
          <w:rFonts w:asciiTheme="minorHAnsi" w:hAnsiTheme="minorHAnsi"/>
          <w:sz w:val="24"/>
          <w:szCs w:val="24"/>
          <w:lang w:val="sq-AL"/>
        </w:rPr>
        <w:t>r</w:t>
      </w:r>
      <w:r w:rsidR="005D2931" w:rsidRPr="00EE7DD1">
        <w:rPr>
          <w:rFonts w:asciiTheme="minorHAnsi" w:hAnsiTheme="minorHAnsi"/>
          <w:sz w:val="24"/>
          <w:szCs w:val="24"/>
          <w:lang w:val="sq-AL"/>
        </w:rPr>
        <w:t>evizionit</w:t>
      </w:r>
      <w:r w:rsidRPr="00EE7DD1">
        <w:rPr>
          <w:rFonts w:asciiTheme="minorHAnsi" w:hAnsiTheme="minorHAnsi"/>
          <w:sz w:val="24"/>
          <w:szCs w:val="24"/>
          <w:lang w:val="sq-AL"/>
        </w:rPr>
        <w:t xml:space="preserve"> i cili heton procedurat e punësimit. Gjithashtu, janë rishikuar procedurat e TI-së lidhur me procedurat e punësimit të zyrtarëve administrativë. Kjo analizë ofron një pasqyrë të detajuar të situatës dhe nevojave për përmirësim në fushën e punësimit në sektorin publik. Ajo që është evidente është se ka një rregullore të qartë dhe precize që rregullon procedurën për punësimin e nëpunësve administrativë, por nuk ka një rregullore të qartë, precize dhe uniforme që rregullon procedurat për punësimin e punonjësve të tjerë në institucionet e sektorit publik.</w:t>
      </w:r>
      <w:r w:rsidR="00BB238E" w:rsidRPr="00EE7DD1">
        <w:rPr>
          <w:rFonts w:asciiTheme="minorHAnsi" w:hAnsiTheme="minorHAnsi"/>
          <w:sz w:val="24"/>
          <w:szCs w:val="24"/>
          <w:lang w:val="sq-AL"/>
        </w:rPr>
        <w:t>.</w:t>
      </w:r>
    </w:p>
    <w:bookmarkEnd w:id="6"/>
    <w:p w14:paraId="6F8003B0" w14:textId="15BBD7CD" w:rsidR="00BB238E" w:rsidRPr="00EE7DD1" w:rsidRDefault="005B64A9" w:rsidP="00AA49A0">
      <w:pPr>
        <w:spacing w:line="276" w:lineRule="auto"/>
        <w:ind w:right="108" w:firstLine="567"/>
        <w:rPr>
          <w:rFonts w:asciiTheme="minorHAnsi" w:eastAsia="Times New Roman" w:hAnsiTheme="minorHAnsi" w:cs="Calibri"/>
          <w:color w:val="000000"/>
          <w:sz w:val="24"/>
          <w:szCs w:val="24"/>
          <w:lang w:val="sq-AL"/>
        </w:rPr>
      </w:pPr>
      <w:r>
        <w:rPr>
          <w:rFonts w:asciiTheme="minorHAnsi" w:eastAsia="Times New Roman" w:hAnsiTheme="minorHAnsi" w:cs="Calibri"/>
          <w:b/>
          <w:bCs/>
          <w:color w:val="002F6C" w:themeColor="text2"/>
          <w:sz w:val="24"/>
          <w:szCs w:val="24"/>
          <w:lang w:val="sq-AL"/>
        </w:rPr>
        <w:t>Komisioni shtetëror për parandalimin e k</w:t>
      </w:r>
      <w:r w:rsidR="005D2931" w:rsidRPr="00EE7DD1">
        <w:rPr>
          <w:rFonts w:asciiTheme="minorHAnsi" w:eastAsia="Times New Roman" w:hAnsiTheme="minorHAnsi" w:cs="Calibri"/>
          <w:b/>
          <w:bCs/>
          <w:color w:val="002F6C" w:themeColor="text2"/>
          <w:sz w:val="24"/>
          <w:szCs w:val="24"/>
          <w:lang w:val="sq-AL"/>
        </w:rPr>
        <w:t>orrupsionit (KSHPK)</w:t>
      </w:r>
      <w:r w:rsidR="005D2931" w:rsidRPr="00EE7DD1">
        <w:rPr>
          <w:rFonts w:asciiTheme="minorHAnsi" w:eastAsia="Times New Roman" w:hAnsiTheme="minorHAnsi" w:cs="Calibri"/>
          <w:color w:val="000000"/>
          <w:sz w:val="24"/>
          <w:szCs w:val="24"/>
          <w:lang w:val="sq-AL"/>
        </w:rPr>
        <w:t xml:space="preserve"> ka kompetencë ligjore, për hapje dhe veprim për rastet me dyshime për korrupsion, me iniciativë të vet, me informacione nga media (zëri i prekur) ose raportime nga qytetarë, persona juridikë, organizata të shoqërisë civile</w:t>
      </w:r>
      <w:r w:rsidR="00BB238E" w:rsidRPr="00EE7DD1">
        <w:rPr>
          <w:rFonts w:asciiTheme="minorHAnsi" w:eastAsia="Times New Roman" w:hAnsiTheme="minorHAnsi" w:cs="Calibri"/>
          <w:color w:val="000000"/>
          <w:sz w:val="24"/>
          <w:szCs w:val="24"/>
          <w:lang w:val="sq-AL"/>
        </w:rPr>
        <w:t xml:space="preserve">. </w:t>
      </w:r>
    </w:p>
    <w:p w14:paraId="1D1A56FF" w14:textId="399ACB79" w:rsidR="00BB238E" w:rsidRPr="00EE7DD1" w:rsidRDefault="005B64A9" w:rsidP="00AA49A0">
      <w:pPr>
        <w:spacing w:line="276" w:lineRule="auto"/>
        <w:ind w:right="108" w:firstLine="567"/>
        <w:rPr>
          <w:rFonts w:asciiTheme="minorHAnsi" w:eastAsia="Times New Roman" w:hAnsiTheme="minorHAnsi" w:cs="Calibri"/>
          <w:sz w:val="24"/>
          <w:szCs w:val="24"/>
          <w:lang w:val="sq-AL"/>
        </w:rPr>
      </w:pPr>
      <w:r>
        <w:rPr>
          <w:rFonts w:asciiTheme="minorHAnsi" w:eastAsia="Times New Roman" w:hAnsiTheme="minorHAnsi" w:cs="Calibri"/>
          <w:sz w:val="24"/>
          <w:szCs w:val="24"/>
          <w:lang w:val="sq-AL"/>
        </w:rPr>
        <w:lastRenderedPageBreak/>
        <w:t>Në Raportin vjetor të p</w:t>
      </w:r>
      <w:r w:rsidR="005D2931" w:rsidRPr="00EE7DD1">
        <w:rPr>
          <w:rFonts w:asciiTheme="minorHAnsi" w:eastAsia="Times New Roman" w:hAnsiTheme="minorHAnsi" w:cs="Calibri"/>
          <w:sz w:val="24"/>
          <w:szCs w:val="24"/>
          <w:lang w:val="sq-AL"/>
        </w:rPr>
        <w:t>unës së Komisionit për vitin 2022</w:t>
      </w:r>
      <w:r w:rsidR="00BB238E" w:rsidRPr="00EE7DD1">
        <w:rPr>
          <w:rStyle w:val="FootnoteReference"/>
          <w:rFonts w:asciiTheme="minorHAnsi" w:eastAsia="Times New Roman" w:hAnsiTheme="minorHAnsi" w:cs="Calibri"/>
          <w:sz w:val="24"/>
          <w:szCs w:val="24"/>
          <w:lang w:val="sq-AL"/>
        </w:rPr>
        <w:footnoteReference w:id="11"/>
      </w:r>
      <w:r w:rsidR="00BB238E" w:rsidRPr="00EE7DD1">
        <w:rPr>
          <w:rFonts w:asciiTheme="minorHAnsi" w:eastAsia="Times New Roman" w:hAnsiTheme="minorHAnsi" w:cs="Calibri"/>
          <w:b/>
          <w:bCs/>
          <w:sz w:val="24"/>
          <w:szCs w:val="24"/>
          <w:lang w:val="sq-AL"/>
        </w:rPr>
        <w:t xml:space="preserve">, </w:t>
      </w:r>
      <w:r w:rsidR="005D2931" w:rsidRPr="00EE7DD1">
        <w:rPr>
          <w:rFonts w:asciiTheme="minorHAnsi" w:eastAsia="Times New Roman" w:hAnsiTheme="minorHAnsi" w:cs="Calibri"/>
          <w:bCs/>
          <w:sz w:val="24"/>
          <w:szCs w:val="24"/>
          <w:lang w:val="sq-AL"/>
        </w:rPr>
        <w:t xml:space="preserve">Komisioni vëren se: numri më i madh i kallëzimeve të paraqitura janë për dyshime për </w:t>
      </w:r>
      <w:r w:rsidR="005D2931" w:rsidRPr="00EE7DD1">
        <w:rPr>
          <w:rFonts w:asciiTheme="minorHAnsi" w:eastAsia="Times New Roman" w:hAnsiTheme="minorHAnsi" w:cs="Calibri"/>
          <w:b/>
          <w:bCs/>
          <w:sz w:val="24"/>
          <w:szCs w:val="24"/>
          <w:lang w:val="sq-AL"/>
        </w:rPr>
        <w:t>paligjshmëri në procedurat e punësimit</w:t>
      </w:r>
      <w:r w:rsidR="005D2931" w:rsidRPr="00EE7DD1">
        <w:rPr>
          <w:rFonts w:asciiTheme="minorHAnsi" w:eastAsia="Times New Roman" w:hAnsiTheme="minorHAnsi" w:cs="Calibri"/>
          <w:bCs/>
          <w:sz w:val="24"/>
          <w:szCs w:val="24"/>
          <w:lang w:val="sq-AL"/>
        </w:rPr>
        <w:t xml:space="preserve">, me pretendime se kandidatët e përzgjedhur janë të afërt me persona të zgjedhur/emëruar, ose janë të lidhur me parti politike, por edhe për </w:t>
      </w:r>
      <w:r w:rsidR="005D2931" w:rsidRPr="00EE7DD1">
        <w:rPr>
          <w:rFonts w:asciiTheme="minorHAnsi" w:eastAsia="Times New Roman" w:hAnsiTheme="minorHAnsi" w:cs="Calibri"/>
          <w:b/>
          <w:bCs/>
          <w:sz w:val="24"/>
          <w:szCs w:val="24"/>
          <w:lang w:val="sq-AL"/>
        </w:rPr>
        <w:t xml:space="preserve">keqpërdorim të </w:t>
      </w:r>
      <w:r w:rsidR="00FF332A" w:rsidRPr="00EE7DD1">
        <w:rPr>
          <w:rFonts w:asciiTheme="minorHAnsi" w:eastAsia="Times New Roman" w:hAnsiTheme="minorHAnsi" w:cs="Calibri"/>
          <w:b/>
          <w:bCs/>
          <w:sz w:val="24"/>
          <w:szCs w:val="24"/>
          <w:lang w:val="sq-AL"/>
        </w:rPr>
        <w:t>“</w:t>
      </w:r>
      <w:r w:rsidR="005D2931" w:rsidRPr="00EE7DD1">
        <w:rPr>
          <w:rFonts w:asciiTheme="minorHAnsi" w:eastAsia="Times New Roman" w:hAnsiTheme="minorHAnsi" w:cs="Calibri"/>
          <w:b/>
          <w:bCs/>
          <w:sz w:val="24"/>
          <w:szCs w:val="24"/>
          <w:lang w:val="sq-AL"/>
        </w:rPr>
        <w:t>Balancues</w:t>
      </w:r>
      <w:r w:rsidR="00FF332A" w:rsidRPr="00EE7DD1">
        <w:rPr>
          <w:rFonts w:asciiTheme="minorHAnsi" w:eastAsia="Times New Roman" w:hAnsiTheme="minorHAnsi" w:cs="Calibri"/>
          <w:b/>
          <w:bCs/>
          <w:sz w:val="24"/>
          <w:szCs w:val="24"/>
          <w:lang w:val="sq-AL"/>
        </w:rPr>
        <w:t>it</w:t>
      </w:r>
      <w:r w:rsidR="005D2931" w:rsidRPr="00EE7DD1">
        <w:rPr>
          <w:rFonts w:asciiTheme="minorHAnsi" w:eastAsia="Times New Roman" w:hAnsiTheme="minorHAnsi" w:cs="Calibri"/>
          <w:bCs/>
          <w:sz w:val="24"/>
          <w:szCs w:val="24"/>
          <w:lang w:val="sq-AL"/>
        </w:rPr>
        <w:t xml:space="preserve">” nga </w:t>
      </w:r>
      <w:r w:rsidR="00FF332A" w:rsidRPr="00EE7DD1">
        <w:rPr>
          <w:rFonts w:asciiTheme="minorHAnsi" w:eastAsia="Times New Roman" w:hAnsiTheme="minorHAnsi" w:cs="Calibri"/>
          <w:bCs/>
          <w:sz w:val="24"/>
          <w:szCs w:val="24"/>
          <w:lang w:val="sq-AL"/>
        </w:rPr>
        <w:t>personat e punësuar</w:t>
      </w:r>
      <w:r w:rsidR="00BB238E" w:rsidRPr="00EE7DD1">
        <w:rPr>
          <w:rFonts w:asciiTheme="minorHAnsi" w:eastAsia="Times New Roman" w:hAnsiTheme="minorHAnsi" w:cs="Calibri"/>
          <w:sz w:val="24"/>
          <w:szCs w:val="24"/>
          <w:lang w:val="sq-AL"/>
        </w:rPr>
        <w:t>.</w:t>
      </w:r>
    </w:p>
    <w:p w14:paraId="16884962" w14:textId="18E54D30" w:rsidR="00BB238E" w:rsidRPr="00EE7DD1" w:rsidRDefault="00FF332A" w:rsidP="00AA49A0">
      <w:pPr>
        <w:spacing w:after="100" w:line="276" w:lineRule="auto"/>
        <w:ind w:right="100" w:firstLine="567"/>
        <w:rPr>
          <w:rFonts w:asciiTheme="minorHAnsi" w:hAnsiTheme="minorHAnsi"/>
          <w:sz w:val="24"/>
          <w:szCs w:val="24"/>
          <w:lang w:val="sq-AL"/>
        </w:rPr>
      </w:pPr>
      <w:r w:rsidRPr="00EE7DD1">
        <w:rPr>
          <w:rFonts w:asciiTheme="minorHAnsi" w:hAnsiTheme="minorHAnsi" w:cs="Calibri"/>
          <w:sz w:val="24"/>
          <w:szCs w:val="24"/>
          <w:lang w:val="sq-AL"/>
        </w:rPr>
        <w:t>Ky trend vazhdon edhe gjatë vitit 2023, ndaj Komisio</w:t>
      </w:r>
      <w:r w:rsidR="005B64A9">
        <w:rPr>
          <w:rFonts w:asciiTheme="minorHAnsi" w:hAnsiTheme="minorHAnsi" w:cs="Calibri"/>
          <w:sz w:val="24"/>
          <w:szCs w:val="24"/>
          <w:lang w:val="sq-AL"/>
        </w:rPr>
        <w:t>ni thekson në Raportin vjetor të p</w:t>
      </w:r>
      <w:r w:rsidRPr="00EE7DD1">
        <w:rPr>
          <w:rFonts w:asciiTheme="minorHAnsi" w:hAnsiTheme="minorHAnsi" w:cs="Calibri"/>
          <w:sz w:val="24"/>
          <w:szCs w:val="24"/>
          <w:lang w:val="sq-AL"/>
        </w:rPr>
        <w:t>unës për vitin 2023</w:t>
      </w:r>
      <w:r w:rsidRPr="00EE7DD1">
        <w:rPr>
          <w:rStyle w:val="FootnoteReference"/>
          <w:rFonts w:asciiTheme="minorHAnsi" w:hAnsiTheme="minorHAnsi"/>
          <w:szCs w:val="24"/>
          <w:lang w:val="sq-AL"/>
        </w:rPr>
        <w:footnoteReference w:id="12"/>
      </w:r>
      <w:r w:rsidRPr="00EE7DD1">
        <w:rPr>
          <w:rFonts w:asciiTheme="minorHAnsi" w:hAnsiTheme="minorHAnsi" w:cs="Calibri"/>
          <w:sz w:val="24"/>
          <w:szCs w:val="24"/>
          <w:lang w:val="sq-AL"/>
        </w:rPr>
        <w:t xml:space="preserve"> se</w:t>
      </w:r>
      <w:r w:rsidR="00BB238E" w:rsidRPr="00EE7DD1">
        <w:rPr>
          <w:rFonts w:asciiTheme="minorHAnsi" w:hAnsiTheme="minorHAnsi"/>
          <w:sz w:val="24"/>
          <w:szCs w:val="24"/>
          <w:lang w:val="sq-AL"/>
        </w:rPr>
        <w:t>:</w:t>
      </w:r>
    </w:p>
    <w:p w14:paraId="0573F8CA" w14:textId="1A474C11" w:rsidR="00BB238E" w:rsidRPr="00EE7DD1" w:rsidRDefault="00BB238E" w:rsidP="00AA49A0">
      <w:pPr>
        <w:spacing w:after="100" w:line="276" w:lineRule="auto"/>
        <w:ind w:right="100" w:firstLine="567"/>
        <w:rPr>
          <w:rFonts w:asciiTheme="minorHAnsi" w:hAnsiTheme="minorHAnsi"/>
          <w:i/>
          <w:iCs/>
          <w:sz w:val="24"/>
          <w:szCs w:val="24"/>
          <w:lang w:val="sq-AL"/>
        </w:rPr>
      </w:pPr>
      <w:r w:rsidRPr="00EE7DD1">
        <w:rPr>
          <w:rFonts w:asciiTheme="minorHAnsi" w:hAnsiTheme="minorHAnsi"/>
          <w:i/>
          <w:iCs/>
          <w:sz w:val="24"/>
          <w:szCs w:val="24"/>
          <w:lang w:val="sq-AL"/>
        </w:rPr>
        <w:t>„</w:t>
      </w:r>
      <w:r w:rsidR="00FF332A" w:rsidRPr="00EE7DD1">
        <w:rPr>
          <w:rFonts w:asciiTheme="minorHAnsi" w:hAnsiTheme="minorHAnsi"/>
          <w:i/>
          <w:iCs/>
          <w:sz w:val="24"/>
          <w:szCs w:val="24"/>
          <w:lang w:val="sq-AL"/>
        </w:rPr>
        <w:t xml:space="preserve">numri më i madh i kallëzimeve me dyshime për paligjshmëri në procedura i referohet: </w:t>
      </w:r>
      <w:r w:rsidR="00FF332A" w:rsidRPr="00EE7DD1">
        <w:rPr>
          <w:rFonts w:asciiTheme="minorHAnsi" w:hAnsiTheme="minorHAnsi"/>
          <w:b/>
          <w:i/>
          <w:iCs/>
          <w:sz w:val="24"/>
          <w:szCs w:val="24"/>
          <w:lang w:val="sq-AL"/>
        </w:rPr>
        <w:t>punësimit</w:t>
      </w:r>
      <w:r w:rsidR="00FF332A" w:rsidRPr="00EE7DD1">
        <w:rPr>
          <w:rFonts w:asciiTheme="minorHAnsi" w:hAnsiTheme="minorHAnsi"/>
          <w:i/>
          <w:iCs/>
          <w:sz w:val="24"/>
          <w:szCs w:val="24"/>
          <w:lang w:val="sq-AL"/>
        </w:rPr>
        <w:t xml:space="preserve">, ku, si në vitet e kaluara, punësimi është çështja më e prekshme e qytetarëve, ku kompetencat diskrecionale të personave përgjegjës për vendimmarrje dhe përzgjedhje të kandidatëve mbizotërojnë mbi sistemin e vendosur të vlerësimit të arsimit, përvojës dhe kompetencës, si dhe </w:t>
      </w:r>
      <w:r w:rsidR="00FF332A" w:rsidRPr="00EE7DD1">
        <w:rPr>
          <w:rFonts w:asciiTheme="minorHAnsi" w:hAnsiTheme="minorHAnsi"/>
          <w:b/>
          <w:i/>
          <w:iCs/>
          <w:sz w:val="24"/>
          <w:szCs w:val="24"/>
          <w:lang w:val="sq-AL"/>
        </w:rPr>
        <w:t>keqpërdorimit të "Balancuesit"</w:t>
      </w:r>
      <w:r w:rsidR="00FF332A" w:rsidRPr="00EE7DD1">
        <w:rPr>
          <w:rFonts w:asciiTheme="minorHAnsi" w:hAnsiTheme="minorHAnsi"/>
          <w:i/>
          <w:iCs/>
          <w:sz w:val="24"/>
          <w:szCs w:val="24"/>
          <w:lang w:val="sq-AL"/>
        </w:rPr>
        <w:t xml:space="preserve"> nga kandidatët gjatë punësimit</w:t>
      </w:r>
      <w:r w:rsidRPr="00EE7DD1">
        <w:rPr>
          <w:rFonts w:asciiTheme="minorHAnsi" w:hAnsiTheme="minorHAnsi" w:cs="Calibri"/>
          <w:i/>
          <w:iCs/>
          <w:sz w:val="24"/>
          <w:szCs w:val="24"/>
          <w:lang w:val="sq-AL"/>
        </w:rPr>
        <w:t>“.</w:t>
      </w:r>
    </w:p>
    <w:p w14:paraId="4D1C1C19" w14:textId="06E1BF2D" w:rsidR="00BB238E" w:rsidRPr="00EE7DD1" w:rsidRDefault="00DE6FDC" w:rsidP="00AA49A0">
      <w:pPr>
        <w:spacing w:after="100" w:line="276" w:lineRule="auto"/>
        <w:ind w:right="100" w:firstLine="567"/>
        <w:rPr>
          <w:rFonts w:asciiTheme="minorHAnsi" w:hAnsiTheme="minorHAnsi"/>
          <w:sz w:val="24"/>
          <w:szCs w:val="24"/>
          <w:lang w:val="sq-AL"/>
        </w:rPr>
      </w:pPr>
      <w:r w:rsidRPr="00EE7DD1">
        <w:rPr>
          <w:rFonts w:asciiTheme="minorHAnsi" w:hAnsiTheme="minorHAnsi" w:cs="Calibri"/>
          <w:sz w:val="24"/>
          <w:szCs w:val="24"/>
          <w:lang w:val="sq-AL"/>
        </w:rPr>
        <w:t>Nga rastet e trajtuara nga KSH</w:t>
      </w:r>
      <w:r w:rsidR="00FF332A" w:rsidRPr="00EE7DD1">
        <w:rPr>
          <w:rFonts w:asciiTheme="minorHAnsi" w:hAnsiTheme="minorHAnsi" w:cs="Calibri"/>
          <w:sz w:val="24"/>
          <w:szCs w:val="24"/>
          <w:lang w:val="sq-AL"/>
        </w:rPr>
        <w:t xml:space="preserve">PK gjatë vitit 2023, dhe në bazë të dyshimit për mbrojtje të interesave personale, ekzistimit të nepotizmit, kronizmit dhe </w:t>
      </w:r>
      <w:proofErr w:type="spellStart"/>
      <w:r w:rsidR="00FF332A" w:rsidRPr="00EE7DD1">
        <w:rPr>
          <w:rFonts w:asciiTheme="minorHAnsi" w:hAnsiTheme="minorHAnsi" w:cs="Calibri"/>
          <w:sz w:val="24"/>
          <w:szCs w:val="24"/>
          <w:lang w:val="sq-AL"/>
        </w:rPr>
        <w:t>klientelizmit</w:t>
      </w:r>
      <w:proofErr w:type="spellEnd"/>
      <w:r w:rsidR="00FF332A" w:rsidRPr="00EE7DD1">
        <w:rPr>
          <w:rFonts w:asciiTheme="minorHAnsi" w:hAnsiTheme="minorHAnsi" w:cs="Calibri"/>
          <w:sz w:val="24"/>
          <w:szCs w:val="24"/>
          <w:lang w:val="sq-AL"/>
        </w:rPr>
        <w:t xml:space="preserve">, shkelje të Kodeve të Etikës etj., Komisioni ka paraqitur 28 iniciativa pranë </w:t>
      </w:r>
      <w:r w:rsidRPr="00EE7DD1">
        <w:rPr>
          <w:rFonts w:asciiTheme="minorHAnsi" w:hAnsiTheme="minorHAnsi" w:cs="Calibri"/>
          <w:sz w:val="24"/>
          <w:szCs w:val="24"/>
          <w:lang w:val="sq-AL"/>
        </w:rPr>
        <w:t>organeve</w:t>
      </w:r>
      <w:r w:rsidR="00FF332A" w:rsidRPr="00EE7DD1">
        <w:rPr>
          <w:rFonts w:asciiTheme="minorHAnsi" w:hAnsiTheme="minorHAnsi" w:cs="Calibri"/>
          <w:sz w:val="24"/>
          <w:szCs w:val="24"/>
          <w:lang w:val="sq-AL"/>
        </w:rPr>
        <w:t xml:space="preserve"> kompetente për </w:t>
      </w:r>
      <w:r w:rsidRPr="00EE7DD1">
        <w:rPr>
          <w:rFonts w:asciiTheme="minorHAnsi" w:hAnsiTheme="minorHAnsi" w:cs="Calibri"/>
          <w:sz w:val="24"/>
          <w:szCs w:val="24"/>
          <w:lang w:val="sq-AL"/>
        </w:rPr>
        <w:t xml:space="preserve">nisjen e </w:t>
      </w:r>
      <w:r w:rsidR="00FF332A" w:rsidRPr="00EE7DD1">
        <w:rPr>
          <w:rFonts w:asciiTheme="minorHAnsi" w:hAnsiTheme="minorHAnsi" w:cs="Calibri"/>
          <w:sz w:val="24"/>
          <w:szCs w:val="24"/>
          <w:lang w:val="sq-AL"/>
        </w:rPr>
        <w:t>procedurës për përcaktimin e përgjegjësisë së zyrtarëve, bazuar në provat e siguruara në rastet në të cilat ka vepruar</w:t>
      </w:r>
      <w:r w:rsidR="00BB238E" w:rsidRPr="00EE7DD1">
        <w:rPr>
          <w:rFonts w:asciiTheme="minorHAnsi" w:hAnsiTheme="minorHAnsi"/>
          <w:sz w:val="24"/>
          <w:szCs w:val="24"/>
          <w:lang w:val="sq-AL"/>
        </w:rPr>
        <w:t>.</w:t>
      </w:r>
    </w:p>
    <w:p w14:paraId="4A6EC632" w14:textId="75EA95A0" w:rsidR="00BB238E" w:rsidRPr="00EE7DD1" w:rsidRDefault="00DE6FDC" w:rsidP="00AA49A0">
      <w:pPr>
        <w:spacing w:after="100" w:line="276" w:lineRule="auto"/>
        <w:ind w:right="100" w:firstLine="567"/>
        <w:rPr>
          <w:rFonts w:asciiTheme="minorHAnsi" w:hAnsiTheme="minorHAnsi"/>
          <w:sz w:val="24"/>
          <w:szCs w:val="24"/>
          <w:lang w:val="sq-AL"/>
        </w:rPr>
      </w:pPr>
      <w:r w:rsidRPr="00EE7DD1">
        <w:rPr>
          <w:rFonts w:asciiTheme="minorHAnsi" w:hAnsiTheme="minorHAnsi" w:cs="Calibri"/>
          <w:sz w:val="24"/>
          <w:szCs w:val="24"/>
          <w:lang w:val="sq-AL"/>
        </w:rPr>
        <w:t xml:space="preserve">Situata është e ngjashme edhe kur bëhet fjalë për denoncimet në KSHPK për raste të konfliktit të interesit. Kjo temë po bëhet gjithnjë e më aktuale në publik dhe si rezultat i kësaj, numri i denoncimeve për të gjitha format e konfliktit mes interesit publik dhe atij privat është rritur, </w:t>
      </w:r>
      <w:r w:rsidRPr="00EE7DD1">
        <w:rPr>
          <w:rFonts w:asciiTheme="minorHAnsi" w:hAnsiTheme="minorHAnsi" w:cs="Calibri"/>
          <w:b/>
          <w:sz w:val="24"/>
          <w:szCs w:val="24"/>
          <w:lang w:val="sq-AL"/>
        </w:rPr>
        <w:t xml:space="preserve">sidomos gjatë punësimeve në sektorin publik, ku theksohet ekzistenca e nepotizmit, </w:t>
      </w:r>
      <w:proofErr w:type="spellStart"/>
      <w:r w:rsidRPr="00EE7DD1">
        <w:rPr>
          <w:rFonts w:asciiTheme="minorHAnsi" w:hAnsiTheme="minorHAnsi" w:cs="Calibri"/>
          <w:b/>
          <w:sz w:val="24"/>
          <w:szCs w:val="24"/>
          <w:lang w:val="sq-AL"/>
        </w:rPr>
        <w:t>klientelizmit</w:t>
      </w:r>
      <w:proofErr w:type="spellEnd"/>
      <w:r w:rsidRPr="00EE7DD1">
        <w:rPr>
          <w:rFonts w:asciiTheme="minorHAnsi" w:hAnsiTheme="minorHAnsi" w:cs="Calibri"/>
          <w:b/>
          <w:sz w:val="24"/>
          <w:szCs w:val="24"/>
          <w:lang w:val="sq-AL"/>
        </w:rPr>
        <w:t>, kronizmit dhe ndikimit politik dhe partiak</w:t>
      </w:r>
      <w:r w:rsidRPr="00EE7DD1">
        <w:rPr>
          <w:rFonts w:asciiTheme="minorHAnsi" w:hAnsiTheme="minorHAnsi" w:cs="Calibri"/>
          <w:sz w:val="24"/>
          <w:szCs w:val="24"/>
          <w:lang w:val="sq-AL"/>
        </w:rPr>
        <w:t>. Numri i denoncimeve për ekzistim të konfliktit të interesit vazhdon të rritet</w:t>
      </w:r>
      <w:r w:rsidR="00BB238E" w:rsidRPr="00EE7DD1">
        <w:rPr>
          <w:rFonts w:asciiTheme="minorHAnsi" w:hAnsiTheme="minorHAnsi"/>
          <w:sz w:val="24"/>
          <w:szCs w:val="24"/>
          <w:lang w:val="sq-AL"/>
        </w:rPr>
        <w:t>.</w:t>
      </w:r>
    </w:p>
    <w:p w14:paraId="16B64136" w14:textId="0C5C5910" w:rsidR="00BB238E" w:rsidRPr="00EE7DD1" w:rsidRDefault="00DE6FDC" w:rsidP="00AA49A0">
      <w:pPr>
        <w:spacing w:after="100" w:line="276" w:lineRule="auto"/>
        <w:ind w:right="100" w:firstLine="567"/>
        <w:rPr>
          <w:rFonts w:asciiTheme="minorHAnsi" w:hAnsiTheme="minorHAnsi"/>
          <w:sz w:val="24"/>
          <w:szCs w:val="24"/>
          <w:lang w:val="sq-AL"/>
        </w:rPr>
      </w:pPr>
      <w:r w:rsidRPr="00EE7DD1">
        <w:rPr>
          <w:rFonts w:asciiTheme="minorHAnsi" w:hAnsiTheme="minorHAnsi" w:cs="Calibri"/>
          <w:sz w:val="24"/>
          <w:szCs w:val="24"/>
          <w:lang w:val="sq-AL"/>
        </w:rPr>
        <w:t xml:space="preserve">Një nga qëllimet e përcaktuara në </w:t>
      </w:r>
      <w:r w:rsidR="005B64A9">
        <w:rPr>
          <w:rFonts w:asciiTheme="minorHAnsi" w:hAnsiTheme="minorHAnsi" w:cs="Calibri"/>
          <w:b/>
          <w:sz w:val="24"/>
          <w:szCs w:val="24"/>
          <w:lang w:val="sq-AL"/>
        </w:rPr>
        <w:t>Strategjinë kombëtare për parandalimin e korrupsionit dhe konfliktit të i</w:t>
      </w:r>
      <w:r w:rsidRPr="00EE7DD1">
        <w:rPr>
          <w:rFonts w:asciiTheme="minorHAnsi" w:hAnsiTheme="minorHAnsi" w:cs="Calibri"/>
          <w:b/>
          <w:sz w:val="24"/>
          <w:szCs w:val="24"/>
          <w:lang w:val="sq-AL"/>
        </w:rPr>
        <w:t>nteresit 2021-2025</w:t>
      </w:r>
      <w:r w:rsidRPr="00EE7DD1">
        <w:rPr>
          <w:rStyle w:val="FootnoteReference"/>
          <w:rFonts w:asciiTheme="minorHAnsi" w:hAnsiTheme="minorHAnsi"/>
          <w:b/>
          <w:bCs/>
          <w:sz w:val="24"/>
          <w:szCs w:val="24"/>
          <w:lang w:val="sq-AL"/>
        </w:rPr>
        <w:footnoteReference w:id="13"/>
      </w:r>
      <w:r w:rsidRPr="00EE7DD1">
        <w:rPr>
          <w:rFonts w:asciiTheme="minorHAnsi" w:hAnsiTheme="minorHAnsi" w:cs="Calibri"/>
          <w:sz w:val="24"/>
          <w:szCs w:val="24"/>
          <w:lang w:val="sq-AL"/>
        </w:rPr>
        <w:t xml:space="preserve"> është “sigurimi i integritetit dhe transparencës në politikat e punësimit dhe burimeve njerëzore në sektorin publik,  bazuar në një sistem vlerash dhe kriteresh cilësore”, dhe një nga fushat e identifikuara me rrezikun më të lartë të korrupsionit është "punësimi në sektorin publik". Problemi i parë në këtë fushë është </w:t>
      </w:r>
      <w:r w:rsidRPr="00EE7DD1">
        <w:rPr>
          <w:rFonts w:asciiTheme="minorHAnsi" w:hAnsiTheme="minorHAnsi" w:cs="Calibri"/>
          <w:i/>
          <w:sz w:val="24"/>
          <w:szCs w:val="24"/>
          <w:lang w:val="sq-AL"/>
        </w:rPr>
        <w:t>“mospërputhja e një numri të madh ligjesh që rregullojnë punësimin, i cili lejon çdo lloj ndikimi: ndikim partiak, nepotizëm, kronizëm dhe klientelizëm”</w:t>
      </w:r>
      <w:r w:rsidRPr="00EE7DD1">
        <w:rPr>
          <w:rFonts w:asciiTheme="minorHAnsi" w:hAnsiTheme="minorHAnsi" w:cs="Calibri"/>
          <w:sz w:val="24"/>
          <w:szCs w:val="24"/>
          <w:lang w:val="sq-AL"/>
        </w:rPr>
        <w:t xml:space="preserve">. Për më tepër, gjithashtu problem </w:t>
      </w:r>
      <w:r w:rsidR="00DE374B" w:rsidRPr="00EE7DD1">
        <w:rPr>
          <w:rFonts w:asciiTheme="minorHAnsi" w:hAnsiTheme="minorHAnsi" w:cs="Calibri"/>
          <w:sz w:val="24"/>
          <w:szCs w:val="24"/>
          <w:lang w:val="sq-AL"/>
        </w:rPr>
        <w:t xml:space="preserve">është </w:t>
      </w:r>
      <w:r w:rsidRPr="00EE7DD1">
        <w:rPr>
          <w:rFonts w:asciiTheme="minorHAnsi" w:hAnsiTheme="minorHAnsi" w:cs="Calibri"/>
          <w:sz w:val="24"/>
          <w:szCs w:val="24"/>
          <w:lang w:val="sq-AL"/>
        </w:rPr>
        <w:t xml:space="preserve">që legjislacioni nuk ka vendosur një sistem të qartë për vlerësimin e kritereve të përzgjedhjes në procesin e punësimit </w:t>
      </w:r>
      <w:r w:rsidR="00DE374B" w:rsidRPr="00EE7DD1">
        <w:rPr>
          <w:rFonts w:asciiTheme="minorHAnsi" w:hAnsiTheme="minorHAnsi" w:cs="Calibri"/>
          <w:sz w:val="24"/>
          <w:szCs w:val="24"/>
          <w:lang w:val="sq-AL"/>
        </w:rPr>
        <w:t xml:space="preserve"> </w:t>
      </w:r>
      <w:r w:rsidRPr="00EE7DD1">
        <w:rPr>
          <w:rFonts w:asciiTheme="minorHAnsi" w:hAnsiTheme="minorHAnsi" w:cs="Calibri"/>
          <w:sz w:val="24"/>
          <w:szCs w:val="24"/>
          <w:lang w:val="sq-AL"/>
        </w:rPr>
        <w:t xml:space="preserve">dhe </w:t>
      </w:r>
      <w:r w:rsidR="00DE374B" w:rsidRPr="00EE7DD1">
        <w:rPr>
          <w:rFonts w:asciiTheme="minorHAnsi" w:hAnsiTheme="minorHAnsi" w:cs="Calibri"/>
          <w:sz w:val="24"/>
          <w:szCs w:val="24"/>
          <w:lang w:val="sq-AL"/>
        </w:rPr>
        <w:t>ngritja në detyrë</w:t>
      </w:r>
      <w:r w:rsidRPr="00EE7DD1">
        <w:rPr>
          <w:rFonts w:asciiTheme="minorHAnsi" w:hAnsiTheme="minorHAnsi" w:cs="Calibri"/>
          <w:sz w:val="24"/>
          <w:szCs w:val="24"/>
          <w:lang w:val="sq-AL"/>
        </w:rPr>
        <w:t xml:space="preserve"> në sektorin publik</w:t>
      </w:r>
      <w:r w:rsidR="00DE374B" w:rsidRPr="00EE7DD1">
        <w:rPr>
          <w:rFonts w:asciiTheme="minorHAnsi" w:hAnsiTheme="minorHAnsi" w:cs="Calibri"/>
          <w:sz w:val="24"/>
          <w:szCs w:val="24"/>
          <w:lang w:val="sq-AL"/>
        </w:rPr>
        <w:t>.</w:t>
      </w:r>
    </w:p>
    <w:p w14:paraId="68F06E4F" w14:textId="3A34FC8C" w:rsidR="00BB238E" w:rsidRPr="00EE7DD1" w:rsidRDefault="00DE374B" w:rsidP="00AA49A0">
      <w:pPr>
        <w:spacing w:after="100" w:line="276" w:lineRule="auto"/>
        <w:ind w:right="100" w:firstLine="567"/>
        <w:rPr>
          <w:rFonts w:asciiTheme="minorHAnsi" w:hAnsiTheme="minorHAnsi"/>
          <w:sz w:val="28"/>
          <w:szCs w:val="28"/>
          <w:lang w:val="sq-AL"/>
        </w:rPr>
      </w:pPr>
      <w:r w:rsidRPr="00EE7DD1">
        <w:rPr>
          <w:rFonts w:asciiTheme="minorHAnsi" w:hAnsiTheme="minorHAnsi" w:cs="Calibri"/>
          <w:sz w:val="24"/>
          <w:szCs w:val="24"/>
          <w:lang w:val="sq-AL"/>
        </w:rPr>
        <w:t xml:space="preserve">Bazuar në problemet e evidentuara lidhur me punësimin në sektorin publik, Strategjia përcakton masat dhe aktivitetet e duhura për tejkalimin e tyre. Zbatimi i të gjitha aktiviteteve të parashikuara në Strategji do të kontribuojë në tejkalimin e </w:t>
      </w:r>
      <w:r w:rsidRPr="00EE7DD1">
        <w:rPr>
          <w:rFonts w:asciiTheme="minorHAnsi" w:hAnsiTheme="minorHAnsi" w:cs="Calibri"/>
          <w:sz w:val="24"/>
          <w:szCs w:val="24"/>
          <w:lang w:val="sq-AL"/>
        </w:rPr>
        <w:lastRenderedPageBreak/>
        <w:t xml:space="preserve">problemit të mospërputhjes së një numri të madh ligjesh që rregullojnë punësimin dhe në vendosjen e një procesi të qartë dhe transparent të vlerësimit të kritereve për punësim dhe ngritje në detyrë në fushat si shëndetësia, arsimi, kultura, mbrojtja sociale. Mënyra se si kjo çështje rregullohet aktualisht me ligj lë hapësirë ​​për ndikime në procedurat e punësimit, prandaj aktiviteti i propozuar është "Përshkrimi i akteve nënligjore për vendosjen e kritereve objektive dhe një proces vlerësimi për punësimin dhe ngritje në detyrë në varësi të nevojave specifike" për secilin sektor veçmas". Dhe përfundimisht, me realizimin konsekuent të aktiviteteve në fushat e caktuara, do të arrihet </w:t>
      </w:r>
      <w:r w:rsidRPr="00EE7DD1">
        <w:rPr>
          <w:rFonts w:asciiTheme="minorHAnsi" w:hAnsiTheme="minorHAnsi" w:cs="Calibri"/>
          <w:sz w:val="24"/>
          <w:szCs w:val="24"/>
          <w:u w:val="single"/>
          <w:lang w:val="sq-AL"/>
        </w:rPr>
        <w:t xml:space="preserve">kufizimi i të drejtave diskrecionale të personit përgjegjës në procedurat e punësimit </w:t>
      </w:r>
      <w:r w:rsidRPr="00EE7DD1">
        <w:rPr>
          <w:rFonts w:asciiTheme="minorHAnsi" w:hAnsiTheme="minorHAnsi" w:cs="Calibri"/>
          <w:sz w:val="24"/>
          <w:szCs w:val="24"/>
          <w:lang w:val="sq-AL"/>
        </w:rPr>
        <w:t>në drejtim të garantimit të integritetit dhe transparencës në punësimin në sektorin publik, bazuar në një sistem të vlerave dhe kritereve të cilësisë</w:t>
      </w:r>
      <w:r w:rsidR="00BB238E" w:rsidRPr="00EE7DD1">
        <w:rPr>
          <w:rFonts w:asciiTheme="minorHAnsi" w:hAnsiTheme="minorHAnsi"/>
          <w:sz w:val="24"/>
          <w:szCs w:val="24"/>
          <w:lang w:val="sq-AL"/>
        </w:rPr>
        <w:t>.</w:t>
      </w:r>
    </w:p>
    <w:p w14:paraId="6AC4C7A7" w14:textId="268C249D" w:rsidR="00BB238E" w:rsidRPr="00EE7DD1" w:rsidRDefault="005B64A9" w:rsidP="00AA49A0">
      <w:pPr>
        <w:spacing w:after="100" w:line="276" w:lineRule="auto"/>
        <w:ind w:right="100" w:firstLine="567"/>
        <w:rPr>
          <w:rFonts w:asciiTheme="minorHAnsi" w:hAnsiTheme="minorHAnsi"/>
          <w:sz w:val="24"/>
          <w:szCs w:val="24"/>
          <w:lang w:val="sq-AL"/>
        </w:rPr>
      </w:pPr>
      <w:bookmarkStart w:id="7" w:name="_Hlk170908050"/>
      <w:r>
        <w:rPr>
          <w:rFonts w:asciiTheme="minorHAnsi" w:hAnsiTheme="minorHAnsi" w:cs="Calibri"/>
          <w:sz w:val="24"/>
          <w:szCs w:val="24"/>
          <w:lang w:val="sq-AL"/>
        </w:rPr>
        <w:t>Në Raportin vjetor për zbatimin e Strategjisë kombëtare për p</w:t>
      </w:r>
      <w:r w:rsidR="00DE374B" w:rsidRPr="00EE7DD1">
        <w:rPr>
          <w:rFonts w:asciiTheme="minorHAnsi" w:hAnsiTheme="minorHAnsi" w:cs="Calibri"/>
          <w:sz w:val="24"/>
          <w:szCs w:val="24"/>
          <w:lang w:val="sq-AL"/>
        </w:rPr>
        <w:t>arandalimin</w:t>
      </w:r>
      <w:r>
        <w:rPr>
          <w:rFonts w:asciiTheme="minorHAnsi" w:hAnsiTheme="minorHAnsi" w:cs="Calibri"/>
          <w:sz w:val="24"/>
          <w:szCs w:val="24"/>
          <w:lang w:val="sq-AL"/>
        </w:rPr>
        <w:t xml:space="preserve"> e korrupsionit dhe konfliktit të i</w:t>
      </w:r>
      <w:r w:rsidR="00DE374B" w:rsidRPr="00EE7DD1">
        <w:rPr>
          <w:rFonts w:asciiTheme="minorHAnsi" w:hAnsiTheme="minorHAnsi" w:cs="Calibri"/>
          <w:sz w:val="24"/>
          <w:szCs w:val="24"/>
          <w:lang w:val="sq-AL"/>
        </w:rPr>
        <w:t xml:space="preserve">nteresit 2021-2025 për periudhën </w:t>
      </w:r>
      <w:r w:rsidR="00BB238E" w:rsidRPr="00EE7DD1">
        <w:rPr>
          <w:rFonts w:asciiTheme="minorHAnsi" w:hAnsiTheme="minorHAnsi"/>
          <w:sz w:val="24"/>
          <w:szCs w:val="24"/>
          <w:lang w:val="sq-AL"/>
        </w:rPr>
        <w:t>01.01.2023 - 31.12.2023</w:t>
      </w:r>
      <w:bookmarkEnd w:id="7"/>
      <w:r w:rsidR="00BB238E" w:rsidRPr="00EE7DD1">
        <w:rPr>
          <w:rStyle w:val="FootnoteReference"/>
          <w:rFonts w:asciiTheme="minorHAnsi" w:hAnsiTheme="minorHAnsi"/>
          <w:sz w:val="24"/>
          <w:szCs w:val="24"/>
          <w:lang w:val="sq-AL"/>
        </w:rPr>
        <w:footnoteReference w:id="14"/>
      </w:r>
      <w:r w:rsidR="00BB238E" w:rsidRPr="00EE7DD1">
        <w:rPr>
          <w:rFonts w:asciiTheme="minorHAnsi" w:hAnsiTheme="minorHAnsi"/>
          <w:sz w:val="24"/>
          <w:szCs w:val="24"/>
          <w:lang w:val="sq-AL"/>
        </w:rPr>
        <w:t xml:space="preserve"> </w:t>
      </w:r>
      <w:r w:rsidR="005F0560" w:rsidRPr="00EE7DD1">
        <w:rPr>
          <w:rFonts w:asciiTheme="minorHAnsi" w:hAnsiTheme="minorHAnsi" w:cs="Calibri"/>
          <w:sz w:val="24"/>
          <w:szCs w:val="24"/>
          <w:lang w:val="sq-AL"/>
        </w:rPr>
        <w:t>jepet një pasqyrë e shkallës së realizimit të aktiviteteve që synojnë zgjidhjen e problemeve të përcaktuara në Strategji, të cilat i referohen procedurave të punësimit. Ajo që është shqetësuese është se deri më 31.12.2023 nga gjithsej 13 aktivitete të planifikuara është realizuar vetëm një aktivitet dhe ai është aktivitet zbatimi i të cilit është në kompetencë të KSHPK-së, për 3 aktivitete realizimi është në zhvillim e sipër, dhe për 9 aktivitete institucionet kompetente nuk kanë filluar fare aktivitetet zbatuese edhe pse afatet janë në skadim</w:t>
      </w:r>
      <w:r w:rsidR="00BB238E" w:rsidRPr="00EE7DD1">
        <w:rPr>
          <w:rFonts w:asciiTheme="minorHAnsi" w:hAnsiTheme="minorHAnsi"/>
          <w:sz w:val="24"/>
          <w:szCs w:val="24"/>
          <w:lang w:val="sq-AL"/>
        </w:rPr>
        <w:t xml:space="preserve">. </w:t>
      </w:r>
    </w:p>
    <w:p w14:paraId="087F67B2" w14:textId="4F458F7C" w:rsidR="00AA6EC4" w:rsidRPr="005B64A9" w:rsidRDefault="00AA6EC4" w:rsidP="00AA49A0">
      <w:pPr>
        <w:spacing w:line="276" w:lineRule="auto"/>
        <w:jc w:val="left"/>
        <w:rPr>
          <w:rFonts w:asciiTheme="minorHAnsi" w:hAnsiTheme="minorHAnsi" w:cstheme="minorHAnsi"/>
          <w:b/>
          <w:bCs/>
          <w:i/>
          <w:iCs/>
          <w:color w:val="002060"/>
          <w:sz w:val="20"/>
          <w:szCs w:val="20"/>
          <w:lang w:val="sq-AL"/>
        </w:rPr>
      </w:pPr>
      <w:r w:rsidRPr="00EE7DD1">
        <w:rPr>
          <w:rFonts w:asciiTheme="minorHAnsi" w:hAnsiTheme="minorHAnsi" w:cstheme="minorHAnsi"/>
          <w:b/>
          <w:bCs/>
          <w:i/>
          <w:iCs/>
          <w:color w:val="002060"/>
          <w:sz w:val="20"/>
          <w:szCs w:val="20"/>
          <w:lang w:val="sq-AL"/>
        </w:rPr>
        <w:br/>
      </w:r>
      <w:r w:rsidR="005F0560" w:rsidRPr="00EE7DD1">
        <w:rPr>
          <w:rFonts w:asciiTheme="minorHAnsi" w:hAnsiTheme="minorHAnsi" w:cstheme="minorHAnsi"/>
          <w:b/>
          <w:bCs/>
          <w:i/>
          <w:iCs/>
          <w:color w:val="002060"/>
          <w:sz w:val="20"/>
          <w:szCs w:val="20"/>
          <w:lang w:val="sq-AL"/>
        </w:rPr>
        <w:t xml:space="preserve">Grafiku 1: Shkalla e zbatimit </w:t>
      </w:r>
      <w:r w:rsidR="005B64A9">
        <w:rPr>
          <w:rFonts w:asciiTheme="minorHAnsi" w:hAnsiTheme="minorHAnsi" w:cstheme="minorHAnsi"/>
          <w:b/>
          <w:bCs/>
          <w:i/>
          <w:iCs/>
          <w:color w:val="002060"/>
          <w:sz w:val="20"/>
          <w:szCs w:val="20"/>
          <w:lang w:val="sq-AL"/>
        </w:rPr>
        <w:t>të aktiviteteve të Strategjisë kombëtare për parandalimin e korrupsionit dhe k</w:t>
      </w:r>
      <w:r w:rsidR="005F0560" w:rsidRPr="00EE7DD1">
        <w:rPr>
          <w:rFonts w:asciiTheme="minorHAnsi" w:hAnsiTheme="minorHAnsi" w:cstheme="minorHAnsi"/>
          <w:b/>
          <w:bCs/>
          <w:i/>
          <w:iCs/>
          <w:color w:val="002060"/>
          <w:sz w:val="20"/>
          <w:szCs w:val="20"/>
          <w:lang w:val="sq-AL"/>
        </w:rPr>
        <w:t>onfliktit</w:t>
      </w:r>
      <w:r w:rsidR="005B64A9">
        <w:rPr>
          <w:rFonts w:asciiTheme="minorHAnsi" w:hAnsiTheme="minorHAnsi" w:cstheme="minorHAnsi"/>
          <w:b/>
          <w:bCs/>
          <w:i/>
          <w:iCs/>
          <w:color w:val="002060"/>
          <w:sz w:val="20"/>
          <w:szCs w:val="20"/>
          <w:lang w:val="sq-AL"/>
        </w:rPr>
        <w:t xml:space="preserve"> të i</w:t>
      </w:r>
      <w:r w:rsidR="005F0560" w:rsidRPr="00EE7DD1">
        <w:rPr>
          <w:rFonts w:asciiTheme="minorHAnsi" w:hAnsiTheme="minorHAnsi" w:cstheme="minorHAnsi"/>
          <w:b/>
          <w:bCs/>
          <w:i/>
          <w:iCs/>
          <w:color w:val="002060"/>
          <w:sz w:val="20"/>
          <w:szCs w:val="20"/>
          <w:lang w:val="sq-AL"/>
        </w:rPr>
        <w:t>nteresit 2021-2025 për vitin 2023 në procedurat e punësimit</w:t>
      </w:r>
    </w:p>
    <w:p w14:paraId="1A2C54A5" w14:textId="5B11B995" w:rsidR="00BB238E" w:rsidRPr="00EE7DD1" w:rsidRDefault="00AA49A0" w:rsidP="00AA49A0">
      <w:pPr>
        <w:spacing w:after="100" w:line="276" w:lineRule="auto"/>
        <w:ind w:right="100" w:firstLine="348"/>
        <w:rPr>
          <w:rFonts w:asciiTheme="minorHAnsi" w:hAnsiTheme="minorHAnsi"/>
          <w:sz w:val="24"/>
          <w:szCs w:val="24"/>
          <w:lang w:val="sq-AL"/>
        </w:rPr>
      </w:pPr>
      <w:r w:rsidRPr="00EE7DD1">
        <w:rPr>
          <w:noProof/>
        </w:rPr>
        <w:drawing>
          <wp:anchor distT="0" distB="0" distL="114300" distR="114300" simplePos="0" relativeHeight="251728896" behindDoc="0" locked="0" layoutInCell="1" allowOverlap="1" wp14:anchorId="520967D6" wp14:editId="4DE16D5C">
            <wp:simplePos x="0" y="0"/>
            <wp:positionH relativeFrom="margin">
              <wp:posOffset>0</wp:posOffset>
            </wp:positionH>
            <wp:positionV relativeFrom="margin">
              <wp:posOffset>5144135</wp:posOffset>
            </wp:positionV>
            <wp:extent cx="5543550" cy="2743200"/>
            <wp:effectExtent l="0" t="0" r="0" b="0"/>
            <wp:wrapSquare wrapText="bothSides"/>
            <wp:docPr id="97485423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FC63AB-6D7C-100A-7201-57984E54BC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2050E945" w14:textId="77777777" w:rsidR="00AA49A0" w:rsidRPr="00EE7DD1" w:rsidRDefault="00AA49A0" w:rsidP="00AA49A0">
      <w:pPr>
        <w:spacing w:line="276" w:lineRule="auto"/>
        <w:rPr>
          <w:rFonts w:asciiTheme="minorHAnsi" w:eastAsia="Times New Roman" w:hAnsiTheme="minorHAnsi" w:cs="Calibri"/>
          <w:sz w:val="24"/>
          <w:szCs w:val="24"/>
          <w:lang w:val="sq-AL"/>
        </w:rPr>
      </w:pPr>
    </w:p>
    <w:p w14:paraId="34CD7C12" w14:textId="53BCBB14" w:rsidR="001441D8" w:rsidRPr="00EE7DD1" w:rsidRDefault="00AC6AEF" w:rsidP="00AA49A0">
      <w:pPr>
        <w:spacing w:line="276" w:lineRule="auto"/>
        <w:ind w:firstLine="567"/>
        <w:rPr>
          <w:rFonts w:asciiTheme="minorHAnsi" w:eastAsia="Times New Roman" w:hAnsiTheme="minorHAnsi" w:cs="Calibri"/>
          <w:b/>
          <w:bCs/>
          <w:color w:val="002F6C" w:themeColor="text2"/>
          <w:sz w:val="24"/>
          <w:szCs w:val="24"/>
          <w:lang w:val="sq-AL"/>
        </w:rPr>
      </w:pPr>
      <w:r w:rsidRPr="00EE7DD1">
        <w:rPr>
          <w:rFonts w:asciiTheme="minorHAnsi" w:eastAsia="Times New Roman" w:hAnsiTheme="minorHAnsi" w:cs="Calibri"/>
          <w:sz w:val="24"/>
          <w:szCs w:val="24"/>
          <w:lang w:val="sq-AL"/>
        </w:rPr>
        <w:lastRenderedPageBreak/>
        <w:t>Gj</w:t>
      </w:r>
      <w:r w:rsidR="005B64A9">
        <w:rPr>
          <w:rFonts w:asciiTheme="minorHAnsi" w:eastAsia="Times New Roman" w:hAnsiTheme="minorHAnsi" w:cs="Calibri"/>
          <w:sz w:val="24"/>
          <w:szCs w:val="24"/>
          <w:lang w:val="sq-AL"/>
        </w:rPr>
        <w:t>ithashtu, KSHPK në Strategjinë kombëtare për parandalimin e k</w:t>
      </w:r>
      <w:r w:rsidR="00927E4B">
        <w:rPr>
          <w:rFonts w:asciiTheme="minorHAnsi" w:eastAsia="Times New Roman" w:hAnsiTheme="minorHAnsi" w:cs="Calibri"/>
          <w:sz w:val="24"/>
          <w:szCs w:val="24"/>
          <w:lang w:val="sq-AL"/>
        </w:rPr>
        <w:t>orrupsionit dhe konfliktit të i</w:t>
      </w:r>
      <w:r w:rsidRPr="00EE7DD1">
        <w:rPr>
          <w:rFonts w:asciiTheme="minorHAnsi" w:eastAsia="Times New Roman" w:hAnsiTheme="minorHAnsi" w:cs="Calibri"/>
          <w:sz w:val="24"/>
          <w:szCs w:val="24"/>
          <w:lang w:val="sq-AL"/>
        </w:rPr>
        <w:t xml:space="preserve">nteresave </w:t>
      </w:r>
      <w:r w:rsidR="001441D8" w:rsidRPr="00EE7DD1">
        <w:rPr>
          <w:rFonts w:asciiTheme="minorHAnsi" w:hAnsiTheme="minorHAnsi" w:cstheme="majorBidi"/>
          <w:sz w:val="24"/>
          <w:szCs w:val="24"/>
          <w:lang w:val="sq-AL"/>
        </w:rPr>
        <w:t>2021-2025</w:t>
      </w:r>
      <w:r w:rsidR="001441D8" w:rsidRPr="00EE7DD1">
        <w:rPr>
          <w:rStyle w:val="FootnoteReference"/>
          <w:rFonts w:asciiTheme="minorHAnsi" w:hAnsiTheme="minorHAnsi" w:cstheme="majorBidi"/>
          <w:sz w:val="24"/>
          <w:szCs w:val="24"/>
          <w:lang w:val="sq-AL"/>
        </w:rPr>
        <w:footnoteReference w:id="15"/>
      </w:r>
      <w:r w:rsidR="001441D8" w:rsidRPr="00EE7DD1">
        <w:rPr>
          <w:rFonts w:asciiTheme="minorHAnsi" w:hAnsiTheme="minorHAnsi" w:cstheme="majorBidi"/>
          <w:sz w:val="24"/>
          <w:szCs w:val="24"/>
          <w:lang w:val="sq-AL"/>
        </w:rPr>
        <w:t xml:space="preserve"> </w:t>
      </w:r>
      <w:r w:rsidRPr="00EE7DD1">
        <w:rPr>
          <w:rFonts w:asciiTheme="minorHAnsi" w:hAnsiTheme="minorHAnsi" w:cstheme="majorBidi"/>
          <w:sz w:val="24"/>
          <w:szCs w:val="24"/>
          <w:lang w:val="sq-AL"/>
        </w:rPr>
        <w:t>i referohet edhe situatës me punësimin e përkohshëm, dhe konstaton se</w:t>
      </w:r>
      <w:r w:rsidR="00FF2F62" w:rsidRPr="00EE7DD1">
        <w:rPr>
          <w:rFonts w:asciiTheme="minorHAnsi" w:hAnsiTheme="minorHAnsi" w:cstheme="majorBidi"/>
          <w:sz w:val="24"/>
          <w:szCs w:val="24"/>
          <w:lang w:val="sq-AL"/>
        </w:rPr>
        <w:t xml:space="preserve">: </w:t>
      </w:r>
    </w:p>
    <w:p w14:paraId="4A1D7C5B" w14:textId="48250A0B" w:rsidR="001441D8" w:rsidRPr="00EE7DD1" w:rsidRDefault="001441D8" w:rsidP="00AA49A0">
      <w:pPr>
        <w:spacing w:line="276" w:lineRule="auto"/>
        <w:ind w:left="990"/>
        <w:rPr>
          <w:rFonts w:asciiTheme="minorHAnsi" w:hAnsiTheme="minorHAnsi" w:cstheme="majorHAnsi"/>
          <w:i/>
          <w:iCs/>
          <w:sz w:val="24"/>
          <w:szCs w:val="24"/>
          <w:lang w:val="sq-AL"/>
        </w:rPr>
      </w:pPr>
      <w:r w:rsidRPr="00EE7DD1">
        <w:rPr>
          <w:rFonts w:asciiTheme="minorHAnsi" w:hAnsiTheme="minorHAnsi" w:cstheme="majorHAnsi"/>
          <w:i/>
          <w:iCs/>
          <w:sz w:val="24"/>
          <w:szCs w:val="24"/>
          <w:lang w:val="sq-AL"/>
        </w:rPr>
        <w:t>„</w:t>
      </w:r>
      <w:r w:rsidR="00E629CF" w:rsidRPr="00EE7DD1">
        <w:rPr>
          <w:rFonts w:asciiTheme="minorHAnsi" w:hAnsiTheme="minorHAnsi" w:cstheme="majorHAnsi"/>
          <w:i/>
          <w:iCs/>
          <w:sz w:val="24"/>
          <w:szCs w:val="24"/>
          <w:lang w:val="sq-AL"/>
        </w:rPr>
        <w:t>problemi është se legjislacioni lejon punësimin afatgjatë të personave në sektorin publik nëpërmjet kontratave në vepër, agjencive autoriale apo agjencive të punësimit të përkohshëm, gjë që kontribuon më tej për ndikimin partiak në punësim dhe vënien e nepotizmit në praktikë</w:t>
      </w:r>
      <w:r w:rsidRPr="00EE7DD1">
        <w:rPr>
          <w:rFonts w:asciiTheme="minorHAnsi" w:hAnsiTheme="minorHAnsi" w:cstheme="majorHAnsi"/>
          <w:i/>
          <w:iCs/>
          <w:sz w:val="24"/>
          <w:szCs w:val="24"/>
          <w:lang w:val="sq-AL"/>
        </w:rPr>
        <w:t xml:space="preserve">.“ </w:t>
      </w:r>
    </w:p>
    <w:p w14:paraId="68388347" w14:textId="0766650F" w:rsidR="001441D8" w:rsidRPr="00EE7DD1" w:rsidRDefault="00D8232A" w:rsidP="00AA49A0">
      <w:pPr>
        <w:spacing w:line="276" w:lineRule="auto"/>
        <w:ind w:firstLine="567"/>
        <w:rPr>
          <w:rFonts w:asciiTheme="minorHAnsi" w:hAnsiTheme="minorHAnsi" w:cstheme="majorBidi"/>
          <w:sz w:val="24"/>
          <w:szCs w:val="24"/>
          <w:lang w:val="sq-AL"/>
        </w:rPr>
      </w:pPr>
      <w:r w:rsidRPr="00EE7DD1">
        <w:rPr>
          <w:rFonts w:asciiTheme="minorHAnsi" w:hAnsiTheme="minorHAnsi" w:cs="Calibri"/>
          <w:sz w:val="24"/>
          <w:szCs w:val="24"/>
          <w:lang w:val="sq-AL"/>
        </w:rPr>
        <w:t>Strategjia tregon se për të kapërcyer forma të tilla të sjelljes korruptive, duhet të merren masa në drejtim të heqjes së mundësisë të punësimit të përkohshëm përmes agjencive për punësim të përkohshëm dhe heqjes së mundësisë së shndërrimit të punësimit të përkohshëm në punësim me kohë të pacaktuar pa procedurë të rregullt për punësim</w:t>
      </w:r>
      <w:r w:rsidR="001441D8" w:rsidRPr="00EE7DD1">
        <w:rPr>
          <w:rFonts w:asciiTheme="minorHAnsi" w:hAnsiTheme="minorHAnsi" w:cstheme="majorBidi"/>
          <w:sz w:val="24"/>
          <w:szCs w:val="24"/>
          <w:lang w:val="sq-AL"/>
        </w:rPr>
        <w:t xml:space="preserve">. </w:t>
      </w:r>
    </w:p>
    <w:p w14:paraId="5B111AED" w14:textId="21ABFBCA" w:rsidR="001441D8" w:rsidRPr="00EE7DD1" w:rsidRDefault="00D8232A" w:rsidP="00AA49A0">
      <w:pPr>
        <w:spacing w:line="276" w:lineRule="auto"/>
        <w:ind w:firstLine="567"/>
        <w:rPr>
          <w:rFonts w:asciiTheme="minorHAnsi" w:hAnsiTheme="minorHAnsi" w:cstheme="majorHAnsi"/>
          <w:sz w:val="24"/>
          <w:szCs w:val="24"/>
          <w:lang w:val="sq-AL"/>
        </w:rPr>
      </w:pPr>
      <w:r w:rsidRPr="00EE7DD1">
        <w:rPr>
          <w:rFonts w:asciiTheme="minorHAnsi" w:hAnsiTheme="minorHAnsi" w:cs="Calibri"/>
          <w:sz w:val="24"/>
          <w:szCs w:val="24"/>
          <w:lang w:val="sq-AL"/>
        </w:rPr>
        <w:t>Në R</w:t>
      </w:r>
      <w:r w:rsidR="00927E4B">
        <w:rPr>
          <w:rFonts w:asciiTheme="minorHAnsi" w:hAnsiTheme="minorHAnsi" w:cs="Calibri"/>
          <w:sz w:val="24"/>
          <w:szCs w:val="24"/>
          <w:lang w:val="sq-AL"/>
        </w:rPr>
        <w:t>aportin vjetor për zbatimin e Strategjisë kombëtare për parandalimin e korrupsionit dhe konfliktit të i</w:t>
      </w:r>
      <w:r w:rsidRPr="00EE7DD1">
        <w:rPr>
          <w:rFonts w:asciiTheme="minorHAnsi" w:hAnsiTheme="minorHAnsi" w:cs="Calibri"/>
          <w:sz w:val="24"/>
          <w:szCs w:val="24"/>
          <w:lang w:val="sq-AL"/>
        </w:rPr>
        <w:t xml:space="preserve">nteresit 2021-2025 për periudhën </w:t>
      </w:r>
      <w:r w:rsidR="001441D8" w:rsidRPr="00EE7DD1">
        <w:rPr>
          <w:rFonts w:asciiTheme="minorHAnsi" w:hAnsiTheme="minorHAnsi" w:cstheme="majorHAnsi"/>
          <w:sz w:val="24"/>
          <w:szCs w:val="24"/>
          <w:lang w:val="sq-AL"/>
        </w:rPr>
        <w:t>01.01.2023</w:t>
      </w:r>
      <w:r w:rsidR="001441D8" w:rsidRPr="00EE7DD1">
        <w:rPr>
          <w:rFonts w:asciiTheme="minorHAnsi" w:hAnsiTheme="minorHAnsi" w:cstheme="majorHAnsi"/>
          <w:sz w:val="24"/>
          <w:szCs w:val="24"/>
          <w:u w:val="single"/>
          <w:lang w:val="sq-AL"/>
        </w:rPr>
        <w:t xml:space="preserve"> </w:t>
      </w:r>
      <w:r w:rsidRPr="00EE7DD1">
        <w:rPr>
          <w:rFonts w:asciiTheme="minorHAnsi" w:hAnsiTheme="minorHAnsi" w:cs="Calibri"/>
          <w:sz w:val="24"/>
          <w:szCs w:val="24"/>
          <w:lang w:val="sq-AL"/>
        </w:rPr>
        <w:t xml:space="preserve"> deri </w:t>
      </w:r>
      <w:r w:rsidR="001441D8" w:rsidRPr="00EE7DD1">
        <w:rPr>
          <w:rFonts w:asciiTheme="minorHAnsi" w:hAnsiTheme="minorHAnsi" w:cstheme="majorHAnsi"/>
          <w:sz w:val="24"/>
          <w:szCs w:val="24"/>
          <w:lang w:val="sq-AL"/>
        </w:rPr>
        <w:t>31.12.2023</w:t>
      </w:r>
      <w:r w:rsidR="001441D8" w:rsidRPr="00EE7DD1">
        <w:rPr>
          <w:rStyle w:val="FootnoteReference"/>
          <w:rFonts w:asciiTheme="minorHAnsi" w:hAnsiTheme="minorHAnsi" w:cstheme="majorHAnsi"/>
          <w:sz w:val="24"/>
          <w:szCs w:val="24"/>
          <w:lang w:val="sq-AL"/>
        </w:rPr>
        <w:footnoteReference w:id="16"/>
      </w:r>
      <w:r w:rsidR="001441D8" w:rsidRPr="00EE7DD1">
        <w:rPr>
          <w:rFonts w:asciiTheme="minorHAnsi" w:hAnsiTheme="minorHAnsi" w:cstheme="majorHAnsi"/>
          <w:sz w:val="24"/>
          <w:szCs w:val="24"/>
          <w:lang w:val="sq-AL"/>
        </w:rPr>
        <w:t xml:space="preserve">, </w:t>
      </w:r>
      <w:r w:rsidRPr="00EE7DD1">
        <w:rPr>
          <w:rFonts w:asciiTheme="minorHAnsi" w:hAnsiTheme="minorHAnsi" w:cs="Calibri"/>
          <w:sz w:val="24"/>
          <w:szCs w:val="24"/>
          <w:lang w:val="sq-AL"/>
        </w:rPr>
        <w:t>konstaton se këto masa të parashikuara deri në vitin 2023 nuk janë realizuar</w:t>
      </w:r>
      <w:r w:rsidR="001441D8" w:rsidRPr="00EE7DD1">
        <w:rPr>
          <w:rFonts w:asciiTheme="minorHAnsi" w:hAnsiTheme="minorHAnsi" w:cs="Calibri"/>
          <w:sz w:val="24"/>
          <w:szCs w:val="24"/>
          <w:lang w:val="sq-AL"/>
        </w:rPr>
        <w:t>.</w:t>
      </w:r>
    </w:p>
    <w:p w14:paraId="3A42D1A9" w14:textId="182186A9" w:rsidR="001441D8" w:rsidRPr="00EE7DD1" w:rsidRDefault="00D8232A" w:rsidP="00AA49A0">
      <w:pPr>
        <w:spacing w:line="276" w:lineRule="auto"/>
        <w:ind w:firstLine="567"/>
        <w:rPr>
          <w:rFonts w:asciiTheme="minorHAnsi" w:hAnsiTheme="minorHAnsi" w:cstheme="majorHAnsi"/>
          <w:sz w:val="24"/>
          <w:szCs w:val="24"/>
          <w:lang w:val="sq-AL"/>
        </w:rPr>
      </w:pPr>
      <w:r w:rsidRPr="00EE7DD1">
        <w:rPr>
          <w:rFonts w:asciiTheme="minorHAnsi" w:hAnsiTheme="minorHAnsi" w:cs="Calibri"/>
          <w:sz w:val="24"/>
          <w:szCs w:val="24"/>
          <w:lang w:val="sq-AL"/>
        </w:rPr>
        <w:t>Në</w:t>
      </w:r>
      <w:r w:rsidR="001441D8" w:rsidRPr="00EE7DD1">
        <w:rPr>
          <w:rFonts w:asciiTheme="minorHAnsi" w:hAnsiTheme="minorHAnsi" w:cstheme="majorHAnsi"/>
          <w:sz w:val="24"/>
          <w:szCs w:val="24"/>
          <w:lang w:val="sq-AL"/>
        </w:rPr>
        <w:t xml:space="preserve"> </w:t>
      </w:r>
      <w:r w:rsidRPr="00EE7DD1">
        <w:rPr>
          <w:rFonts w:asciiTheme="minorHAnsi" w:hAnsiTheme="minorHAnsi" w:cs="Calibri"/>
          <w:b/>
          <w:bCs/>
          <w:sz w:val="24"/>
          <w:szCs w:val="24"/>
          <w:lang w:val="sq-AL"/>
        </w:rPr>
        <w:t xml:space="preserve">Raportin vjetor të punë për vitin </w:t>
      </w:r>
      <w:r w:rsidR="001441D8" w:rsidRPr="00EE7DD1">
        <w:rPr>
          <w:rFonts w:asciiTheme="minorHAnsi" w:hAnsiTheme="minorHAnsi" w:cstheme="majorHAnsi"/>
          <w:b/>
          <w:bCs/>
          <w:sz w:val="24"/>
          <w:szCs w:val="24"/>
          <w:lang w:val="sq-AL"/>
        </w:rPr>
        <w:t>2022</w:t>
      </w:r>
      <w:r w:rsidR="001441D8" w:rsidRPr="00EE7DD1">
        <w:rPr>
          <w:rStyle w:val="FootnoteReference"/>
          <w:rFonts w:asciiTheme="minorHAnsi" w:hAnsiTheme="minorHAnsi" w:cstheme="majorHAnsi"/>
          <w:sz w:val="24"/>
          <w:szCs w:val="24"/>
          <w:lang w:val="sq-AL"/>
        </w:rPr>
        <w:footnoteReference w:id="17"/>
      </w:r>
      <w:r w:rsidR="001441D8" w:rsidRPr="00EE7DD1">
        <w:rPr>
          <w:rFonts w:asciiTheme="minorHAnsi" w:hAnsiTheme="minorHAnsi" w:cstheme="majorHAnsi"/>
          <w:sz w:val="24"/>
          <w:szCs w:val="24"/>
          <w:lang w:val="sq-AL"/>
        </w:rPr>
        <w:t xml:space="preserve"> </w:t>
      </w:r>
      <w:r w:rsidR="00407E56" w:rsidRPr="00EE7DD1">
        <w:rPr>
          <w:rFonts w:asciiTheme="minorHAnsi" w:hAnsiTheme="minorHAnsi" w:cstheme="majorHAnsi"/>
          <w:sz w:val="24"/>
          <w:szCs w:val="24"/>
          <w:lang w:val="sq-AL"/>
        </w:rPr>
        <w:t>KSHPK vëren se nga 6 iniciativa të paraqitura pranë organeve kompetente për fillimin e procedurës për përcaktimin e përgjegjësisë së zyrtarëve për shkak të shkeljes së dispozitave për parandalimin e konfliktit të interesit, 5 prej tyre janë për shkak të mos përjashtimit dhe mos raportimit të interesit privat nga zyrtarët në procedurat e punësimit /transformimi i punësimit të një personi të afërt</w:t>
      </w:r>
      <w:r w:rsidR="001441D8" w:rsidRPr="00EE7DD1">
        <w:rPr>
          <w:rFonts w:asciiTheme="minorHAnsi" w:hAnsiTheme="minorHAnsi" w:cstheme="majorHAnsi"/>
          <w:b/>
          <w:bCs/>
          <w:sz w:val="24"/>
          <w:szCs w:val="24"/>
          <w:lang w:val="sq-AL"/>
        </w:rPr>
        <w:t>.</w:t>
      </w:r>
      <w:r w:rsidR="00407E56" w:rsidRPr="00EE7DD1">
        <w:rPr>
          <w:rFonts w:asciiTheme="minorHAnsi" w:hAnsiTheme="minorHAnsi" w:cstheme="majorHAnsi"/>
          <w:b/>
          <w:bCs/>
          <w:sz w:val="24"/>
          <w:szCs w:val="24"/>
          <w:lang w:val="sq-AL"/>
        </w:rPr>
        <w:t xml:space="preserve"> Dhe raportimet për konflikt të interesit të marra në vitin 2021 kryesisht i referohen procedurave për punësimin e njerëzve të afërt </w:t>
      </w:r>
      <w:r w:rsidR="00407E56" w:rsidRPr="00EE7DD1">
        <w:rPr>
          <w:rFonts w:asciiTheme="minorHAnsi" w:hAnsiTheme="minorHAnsi" w:cstheme="majorHAnsi"/>
          <w:bCs/>
          <w:sz w:val="24"/>
          <w:szCs w:val="24"/>
          <w:lang w:val="sq-AL"/>
        </w:rPr>
        <w:t>dhe mosrespektimit të rregullave të përjashtimit të përcaktuara në Ligjin për Parandalimin e Korrupsionit dhe Konfliktit të Interesit</w:t>
      </w:r>
      <w:r w:rsidR="001441D8" w:rsidRPr="00EE7DD1">
        <w:rPr>
          <w:rFonts w:asciiTheme="minorHAnsi" w:hAnsiTheme="minorHAnsi" w:cstheme="majorHAnsi"/>
          <w:sz w:val="24"/>
          <w:szCs w:val="24"/>
          <w:lang w:val="sq-AL"/>
        </w:rPr>
        <w:t>.</w:t>
      </w:r>
    </w:p>
    <w:p w14:paraId="307218E3" w14:textId="6D09E088" w:rsidR="001441D8" w:rsidRPr="00EE7DD1" w:rsidRDefault="00407E56" w:rsidP="00AA49A0">
      <w:pPr>
        <w:pStyle w:val="NormalWeb"/>
        <w:shd w:val="clear" w:color="auto" w:fill="FFFFFF"/>
        <w:spacing w:before="0" w:beforeAutospacing="0" w:afterAutospacing="0" w:line="276" w:lineRule="auto"/>
        <w:ind w:right="100" w:firstLine="567"/>
        <w:rPr>
          <w:rFonts w:asciiTheme="minorHAnsi" w:hAnsiTheme="minorHAnsi" w:cstheme="majorHAnsi"/>
          <w:lang w:val="sq-AL"/>
        </w:rPr>
      </w:pPr>
      <w:r w:rsidRPr="00EE7DD1">
        <w:rPr>
          <w:rFonts w:asciiTheme="minorHAnsi" w:hAnsiTheme="minorHAnsi" w:cs="Calibri"/>
          <w:lang w:val="sq-AL"/>
        </w:rPr>
        <w:t>Në përputhje me kompetencat e saj ligjore, KSHPK-ja kryen rishikimin antikorrupsion të legjislacionit (RAL), i cili është një mekanizëm shumë i rëndësishëm kundër korrupsionit që zbatohe</w:t>
      </w:r>
      <w:r w:rsidR="00927E4B">
        <w:rPr>
          <w:rFonts w:asciiTheme="minorHAnsi" w:hAnsiTheme="minorHAnsi" w:cs="Calibri"/>
          <w:lang w:val="sq-AL"/>
        </w:rPr>
        <w:t>t në bazë të Metodologjisë për rishikimin antikorrupsion të l</w:t>
      </w:r>
      <w:r w:rsidRPr="00EE7DD1">
        <w:rPr>
          <w:rFonts w:asciiTheme="minorHAnsi" w:hAnsiTheme="minorHAnsi" w:cs="Calibri"/>
          <w:lang w:val="sq-AL"/>
        </w:rPr>
        <w:t>egjislacionit</w:t>
      </w:r>
      <w:r w:rsidR="001441D8" w:rsidRPr="00EE7DD1">
        <w:rPr>
          <w:rStyle w:val="FootnoteReference"/>
          <w:rFonts w:asciiTheme="minorHAnsi" w:hAnsiTheme="minorHAnsi" w:cstheme="majorHAnsi"/>
          <w:sz w:val="24"/>
          <w:lang w:val="sq-AL"/>
        </w:rPr>
        <w:footnoteReference w:id="18"/>
      </w:r>
      <w:r w:rsidR="001441D8" w:rsidRPr="00EE7DD1">
        <w:rPr>
          <w:rFonts w:asciiTheme="minorHAnsi" w:hAnsiTheme="minorHAnsi" w:cstheme="majorHAnsi"/>
          <w:lang w:val="sq-AL"/>
        </w:rPr>
        <w:t xml:space="preserve">. </w:t>
      </w:r>
      <w:r w:rsidRPr="00EE7DD1">
        <w:rPr>
          <w:rFonts w:asciiTheme="minorHAnsi" w:hAnsiTheme="minorHAnsi" w:cstheme="majorHAnsi"/>
          <w:lang w:val="sq-AL"/>
        </w:rPr>
        <w:t>Qëllimi i RAL është që Komisioni, në bazë të Metodologjisë, të zbulojë dhe parandalojë rreziqet e korrupsionit të mundshëm dhe konflikteve të interesit që do të shkaktoheshin nga zbatimi i disa ligjeve apo akteve nënligjore, bazuar në shqyrtimi</w:t>
      </w:r>
      <w:r w:rsidR="00137BBD" w:rsidRPr="00EE7DD1">
        <w:rPr>
          <w:rFonts w:asciiTheme="minorHAnsi" w:hAnsiTheme="minorHAnsi" w:cstheme="majorHAnsi"/>
          <w:lang w:val="sq-AL"/>
        </w:rPr>
        <w:t xml:space="preserve">n </w:t>
      </w:r>
      <w:r w:rsidR="00137BBD" w:rsidRPr="00EE7DD1">
        <w:rPr>
          <w:rFonts w:asciiTheme="minorHAnsi" w:hAnsiTheme="minorHAnsi" w:cstheme="majorHAnsi"/>
          <w:lang w:val="sq-AL"/>
        </w:rPr>
        <w:lastRenderedPageBreak/>
        <w:t>dhe vlerësimin e përmbajtjes së</w:t>
      </w:r>
      <w:r w:rsidRPr="00EE7DD1">
        <w:rPr>
          <w:rFonts w:asciiTheme="minorHAnsi" w:hAnsiTheme="minorHAnsi" w:cstheme="majorHAnsi"/>
          <w:lang w:val="sq-AL"/>
        </w:rPr>
        <w:t xml:space="preserve"> rregulloreve të propozuara ose të miratuara. Në këtë drejtim, Komisioni bëri një analizë të dispo</w:t>
      </w:r>
      <w:r w:rsidR="00137BBD" w:rsidRPr="00EE7DD1">
        <w:rPr>
          <w:rFonts w:asciiTheme="minorHAnsi" w:hAnsiTheme="minorHAnsi" w:cstheme="majorHAnsi"/>
          <w:lang w:val="sq-AL"/>
        </w:rPr>
        <w:t>zitave të Ligjit për shndërrim</w:t>
      </w:r>
      <w:r w:rsidRPr="00EE7DD1">
        <w:rPr>
          <w:rFonts w:asciiTheme="minorHAnsi" w:hAnsiTheme="minorHAnsi" w:cstheme="majorHAnsi"/>
          <w:lang w:val="sq-AL"/>
        </w:rPr>
        <w:t xml:space="preserve"> në marrëdhënie të rregullt të punës. Raporti </w:t>
      </w:r>
      <w:r w:rsidR="00137BBD" w:rsidRPr="00EE7DD1">
        <w:rPr>
          <w:rFonts w:asciiTheme="minorHAnsi" w:hAnsiTheme="minorHAnsi" w:cstheme="majorHAnsi"/>
          <w:lang w:val="sq-AL"/>
        </w:rPr>
        <w:t>i inspektimit të</w:t>
      </w:r>
      <w:r w:rsidRPr="00EE7DD1">
        <w:rPr>
          <w:rFonts w:asciiTheme="minorHAnsi" w:hAnsiTheme="minorHAnsi" w:cstheme="majorHAnsi"/>
          <w:lang w:val="sq-AL"/>
        </w:rPr>
        <w:t xml:space="preserve"> kryer kundër korrupsionit të Ligjit për transformim në punësim të rregullt</w:t>
      </w:r>
      <w:r w:rsidR="00137BBD" w:rsidRPr="00EE7DD1">
        <w:rPr>
          <w:rStyle w:val="FootnoteReference"/>
          <w:rFonts w:asciiTheme="minorHAnsi" w:hAnsiTheme="minorHAnsi" w:cstheme="majorHAnsi"/>
          <w:sz w:val="24"/>
          <w:lang w:val="sq-AL"/>
        </w:rPr>
        <w:footnoteReference w:id="19"/>
      </w:r>
      <w:r w:rsidRPr="00EE7DD1">
        <w:rPr>
          <w:rFonts w:asciiTheme="minorHAnsi" w:hAnsiTheme="minorHAnsi" w:cstheme="majorHAnsi"/>
          <w:lang w:val="sq-AL"/>
        </w:rPr>
        <w:t xml:space="preserve"> ka konstatuar se “ekzisto</w:t>
      </w:r>
      <w:r w:rsidR="00137BBD" w:rsidRPr="00EE7DD1">
        <w:rPr>
          <w:rFonts w:asciiTheme="minorHAnsi" w:hAnsiTheme="minorHAnsi" w:cstheme="majorHAnsi"/>
          <w:lang w:val="sq-AL"/>
        </w:rPr>
        <w:t>jnë</w:t>
      </w:r>
      <w:r w:rsidRPr="00EE7DD1">
        <w:rPr>
          <w:rFonts w:asciiTheme="minorHAnsi" w:hAnsiTheme="minorHAnsi" w:cstheme="majorHAnsi"/>
          <w:lang w:val="sq-AL"/>
        </w:rPr>
        <w:t xml:space="preserve"> rreziqe </w:t>
      </w:r>
      <w:proofErr w:type="spellStart"/>
      <w:r w:rsidRPr="00EE7DD1">
        <w:rPr>
          <w:rFonts w:asciiTheme="minorHAnsi" w:hAnsiTheme="minorHAnsi" w:cstheme="majorHAnsi"/>
          <w:lang w:val="sq-AL"/>
        </w:rPr>
        <w:t>rregullatore</w:t>
      </w:r>
      <w:proofErr w:type="spellEnd"/>
      <w:r w:rsidRPr="00EE7DD1">
        <w:rPr>
          <w:rFonts w:asciiTheme="minorHAnsi" w:hAnsiTheme="minorHAnsi" w:cstheme="majorHAnsi"/>
          <w:lang w:val="sq-AL"/>
        </w:rPr>
        <w:t xml:space="preserve"> të korrupsionit”. Gjithashtu, nga analiza rezulton se ky ligj është në kundërshtim me ligje të tjera që rregullojnë në mënyrë të ndryshme çështjet e kontratës </w:t>
      </w:r>
      <w:r w:rsidR="00137BBD" w:rsidRPr="00EE7DD1">
        <w:rPr>
          <w:rFonts w:asciiTheme="minorHAnsi" w:hAnsiTheme="minorHAnsi" w:cstheme="majorHAnsi"/>
          <w:lang w:val="sq-AL"/>
        </w:rPr>
        <w:t>në vepër</w:t>
      </w:r>
      <w:r w:rsidRPr="00EE7DD1">
        <w:rPr>
          <w:rFonts w:asciiTheme="minorHAnsi" w:hAnsiTheme="minorHAnsi" w:cstheme="majorHAnsi"/>
          <w:lang w:val="sq-AL"/>
        </w:rPr>
        <w:t>, marrëdhënies së punës me afat të caktuar dhe shndërrimit në marrëdhënie të rregullt pune. Këto çështje tashmë janë rr</w:t>
      </w:r>
      <w:r w:rsidR="00927E4B">
        <w:rPr>
          <w:rFonts w:asciiTheme="minorHAnsi" w:hAnsiTheme="minorHAnsi" w:cstheme="majorHAnsi"/>
          <w:lang w:val="sq-AL"/>
        </w:rPr>
        <w:t>egulluar ndryshe në Ligjin për m</w:t>
      </w:r>
      <w:r w:rsidRPr="00EE7DD1">
        <w:rPr>
          <w:rFonts w:asciiTheme="minorHAnsi" w:hAnsiTheme="minorHAnsi" w:cstheme="majorHAnsi"/>
          <w:lang w:val="sq-AL"/>
        </w:rPr>
        <w:t xml:space="preserve">arrëdhëniet e </w:t>
      </w:r>
      <w:r w:rsidR="00927E4B">
        <w:rPr>
          <w:rFonts w:asciiTheme="minorHAnsi" w:hAnsiTheme="minorHAnsi" w:cstheme="majorHAnsi"/>
          <w:lang w:val="sq-AL"/>
        </w:rPr>
        <w:t>p</w:t>
      </w:r>
      <w:r w:rsidRPr="00EE7DD1">
        <w:rPr>
          <w:rFonts w:asciiTheme="minorHAnsi" w:hAnsiTheme="minorHAnsi" w:cstheme="majorHAnsi"/>
          <w:lang w:val="sq-AL"/>
        </w:rPr>
        <w:t xml:space="preserve">unës, Ligjin për </w:t>
      </w:r>
      <w:r w:rsidR="00927E4B">
        <w:rPr>
          <w:rFonts w:asciiTheme="minorHAnsi" w:hAnsiTheme="minorHAnsi" w:cstheme="majorHAnsi"/>
          <w:lang w:val="sq-AL"/>
        </w:rPr>
        <w:t>marrëdhëniet e detyrimeve, Ligjin për p</w:t>
      </w:r>
      <w:r w:rsidR="00137BBD" w:rsidRPr="00EE7DD1">
        <w:rPr>
          <w:rFonts w:asciiTheme="minorHAnsi" w:hAnsiTheme="minorHAnsi" w:cstheme="majorHAnsi"/>
          <w:lang w:val="sq-AL"/>
        </w:rPr>
        <w:t>unonjësit</w:t>
      </w:r>
      <w:r w:rsidR="00927E4B">
        <w:rPr>
          <w:rFonts w:asciiTheme="minorHAnsi" w:hAnsiTheme="minorHAnsi" w:cstheme="majorHAnsi"/>
          <w:lang w:val="sq-AL"/>
        </w:rPr>
        <w:t xml:space="preserve"> e sektorit p</w:t>
      </w:r>
      <w:r w:rsidRPr="00EE7DD1">
        <w:rPr>
          <w:rFonts w:asciiTheme="minorHAnsi" w:hAnsiTheme="minorHAnsi" w:cstheme="majorHAnsi"/>
          <w:lang w:val="sq-AL"/>
        </w:rPr>
        <w:t xml:space="preserve">ublik, </w:t>
      </w:r>
      <w:r w:rsidR="00927E4B">
        <w:rPr>
          <w:rFonts w:asciiTheme="minorHAnsi" w:hAnsiTheme="minorHAnsi" w:cstheme="majorHAnsi"/>
          <w:lang w:val="sq-AL"/>
        </w:rPr>
        <w:t>Ligjin për kujdesin s</w:t>
      </w:r>
      <w:r w:rsidR="00137BBD" w:rsidRPr="00EE7DD1">
        <w:rPr>
          <w:rFonts w:asciiTheme="minorHAnsi" w:hAnsiTheme="minorHAnsi" w:cstheme="majorHAnsi"/>
          <w:lang w:val="sq-AL"/>
        </w:rPr>
        <w:t>hëndetësor</w:t>
      </w:r>
      <w:r w:rsidR="001441D8" w:rsidRPr="00EE7DD1">
        <w:rPr>
          <w:rFonts w:asciiTheme="minorHAnsi" w:hAnsiTheme="minorHAnsi" w:cstheme="majorHAnsi"/>
          <w:lang w:val="sq-AL"/>
        </w:rPr>
        <w:t xml:space="preserve">. </w:t>
      </w:r>
    </w:p>
    <w:p w14:paraId="09678D3A" w14:textId="69A4439B" w:rsidR="00AA49A0" w:rsidRPr="00AA49A0" w:rsidRDefault="00137BBD"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Gjithashtu, (KSHPK) me një inspektim të rregullores kundër korrupsionit, ka bërë një analizë të dispozitave të Ligjit për të punësuarit në sektorin publik, përkatësis</w:t>
      </w:r>
      <w:r w:rsidR="00886257">
        <w:rPr>
          <w:rFonts w:asciiTheme="minorHAnsi" w:hAnsiTheme="minorHAnsi" w:cs="Calibri"/>
          <w:sz w:val="24"/>
          <w:szCs w:val="24"/>
          <w:lang w:val="sq-AL"/>
        </w:rPr>
        <w:t>ht nenit  22 dhe në Raportin e inspektimit kundër k</w:t>
      </w:r>
      <w:r w:rsidRPr="00EE7DD1">
        <w:rPr>
          <w:rFonts w:asciiTheme="minorHAnsi" w:hAnsiTheme="minorHAnsi" w:cs="Calibri"/>
          <w:sz w:val="24"/>
          <w:szCs w:val="24"/>
          <w:lang w:val="sq-AL"/>
        </w:rPr>
        <w:t>orrupsionit</w:t>
      </w:r>
      <w:r w:rsidRPr="00EE7DD1">
        <w:rPr>
          <w:rStyle w:val="FootnoteReference"/>
          <w:rFonts w:asciiTheme="minorHAnsi" w:hAnsiTheme="minorHAnsi" w:cstheme="majorBidi"/>
          <w:sz w:val="24"/>
          <w:szCs w:val="24"/>
          <w:lang w:val="sq-AL"/>
        </w:rPr>
        <w:footnoteReference w:id="20"/>
      </w:r>
      <w:r w:rsidRPr="00EE7DD1">
        <w:rPr>
          <w:rFonts w:asciiTheme="minorHAnsi" w:hAnsiTheme="minorHAnsi" w:cs="Calibri"/>
          <w:sz w:val="24"/>
          <w:szCs w:val="24"/>
          <w:lang w:val="sq-AL"/>
        </w:rPr>
        <w:t>, duke e krahasuar këtë dispozitë me dispozitën e nenit 24 të Ligjit</w:t>
      </w:r>
      <w:r w:rsidR="00886257">
        <w:rPr>
          <w:rFonts w:asciiTheme="minorHAnsi" w:hAnsiTheme="minorHAnsi" w:cs="Calibri"/>
          <w:sz w:val="24"/>
          <w:szCs w:val="24"/>
          <w:lang w:val="sq-AL"/>
        </w:rPr>
        <w:t xml:space="preserve"> për Agjencitë private të p</w:t>
      </w:r>
      <w:r w:rsidRPr="00EE7DD1">
        <w:rPr>
          <w:rFonts w:asciiTheme="minorHAnsi" w:hAnsiTheme="minorHAnsi" w:cs="Calibri"/>
          <w:sz w:val="24"/>
          <w:szCs w:val="24"/>
          <w:lang w:val="sq-AL"/>
        </w:rPr>
        <w:t>unësimit të cilat në të vërtetë përcaktojnë në të njëjtën mënyrë rastet në të cilat mund të lidhet kontrata e përkohshme e punës. Megjithatë, Komisioni thekson nenin 24 paragrafi (2) dhe</w:t>
      </w:r>
      <w:r w:rsidR="00886257">
        <w:rPr>
          <w:rFonts w:asciiTheme="minorHAnsi" w:hAnsiTheme="minorHAnsi" w:cs="Calibri"/>
          <w:sz w:val="24"/>
          <w:szCs w:val="24"/>
          <w:lang w:val="sq-AL"/>
        </w:rPr>
        <w:t xml:space="preserve"> (3) të Ligjit për Agjencitë e p</w:t>
      </w:r>
      <w:r w:rsidRPr="00EE7DD1">
        <w:rPr>
          <w:rFonts w:asciiTheme="minorHAnsi" w:hAnsiTheme="minorHAnsi" w:cs="Calibri"/>
          <w:sz w:val="24"/>
          <w:szCs w:val="24"/>
          <w:lang w:val="sq-AL"/>
        </w:rPr>
        <w:t>ërkohshme p</w:t>
      </w:r>
      <w:r w:rsidR="00886257">
        <w:rPr>
          <w:rFonts w:asciiTheme="minorHAnsi" w:hAnsiTheme="minorHAnsi" w:cs="Calibri"/>
          <w:sz w:val="24"/>
          <w:szCs w:val="24"/>
          <w:lang w:val="sq-AL"/>
        </w:rPr>
        <w:t>ër s</w:t>
      </w:r>
      <w:r w:rsidRPr="00EE7DD1">
        <w:rPr>
          <w:rFonts w:asciiTheme="minorHAnsi" w:hAnsiTheme="minorHAnsi" w:cs="Calibri"/>
          <w:sz w:val="24"/>
          <w:szCs w:val="24"/>
          <w:lang w:val="sq-AL"/>
        </w:rPr>
        <w:t xml:space="preserve">igurim. Sipas kësaj dispozite, marrëveshja për transferimin e punonjësit për të kryer të njëjtën punë të përkohshme mund të lidhet për aq kohë sa zgjat nevoja, por jo </w:t>
      </w:r>
      <w:r w:rsidR="00BD5B45" w:rsidRPr="00EE7DD1">
        <w:rPr>
          <w:rFonts w:asciiTheme="minorHAnsi" w:hAnsiTheme="minorHAnsi" w:cs="Calibri"/>
          <w:sz w:val="24"/>
          <w:szCs w:val="24"/>
          <w:lang w:val="sq-AL"/>
        </w:rPr>
        <w:t xml:space="preserve">për </w:t>
      </w:r>
      <w:r w:rsidRPr="00EE7DD1">
        <w:rPr>
          <w:rFonts w:asciiTheme="minorHAnsi" w:hAnsiTheme="minorHAnsi" w:cs="Calibri"/>
          <w:sz w:val="24"/>
          <w:szCs w:val="24"/>
          <w:lang w:val="sq-AL"/>
        </w:rPr>
        <w:t xml:space="preserve">më gjatë se dy vjet, me ose pa ndërprerje, dhe paragrafi (3) parashikon që Agjencia private e punësimit nuk mund të caktojë një punonjës për të kryer të njëjtën punë tek i njëjti punëdhënës për më shumë se dy vjet, me ose pa ndërprerje. Në raport thuhet se </w:t>
      </w:r>
      <w:r w:rsidRPr="00EE7DD1">
        <w:rPr>
          <w:rFonts w:asciiTheme="minorHAnsi" w:hAnsiTheme="minorHAnsi" w:cs="Calibri"/>
          <w:b/>
          <w:sz w:val="24"/>
          <w:szCs w:val="24"/>
          <w:lang w:val="sq-AL"/>
        </w:rPr>
        <w:t>dispozita ligjore e formuluar në këtë mënyrë lë hapësirë ​​për abuzime</w:t>
      </w:r>
      <w:r w:rsidRPr="00EE7DD1">
        <w:rPr>
          <w:rFonts w:asciiTheme="minorHAnsi" w:hAnsiTheme="minorHAnsi" w:cs="Calibri"/>
          <w:sz w:val="24"/>
          <w:szCs w:val="24"/>
          <w:lang w:val="sq-AL"/>
        </w:rPr>
        <w:t xml:space="preserve"> në mënyrë që një person të mund të angazhohet në një institucion për më shumë se dy vjet, në punë të ndryshme.</w:t>
      </w:r>
      <w:r w:rsidR="00AA49A0" w:rsidRPr="00EE7DD1">
        <w:rPr>
          <w:rFonts w:asciiTheme="minorHAnsi" w:hAnsiTheme="minorHAnsi"/>
          <w:noProof/>
          <w:sz w:val="24"/>
          <w:szCs w:val="24"/>
        </w:rPr>
        <w:drawing>
          <wp:anchor distT="0" distB="0" distL="114300" distR="114300" simplePos="0" relativeHeight="251730944" behindDoc="0" locked="0" layoutInCell="1" allowOverlap="1" wp14:anchorId="27BAA25C" wp14:editId="3DF36A61">
            <wp:simplePos x="0" y="0"/>
            <wp:positionH relativeFrom="margin">
              <wp:posOffset>0</wp:posOffset>
            </wp:positionH>
            <wp:positionV relativeFrom="margin">
              <wp:posOffset>5448935</wp:posOffset>
            </wp:positionV>
            <wp:extent cx="5654840" cy="2545080"/>
            <wp:effectExtent l="0" t="0" r="3175" b="7620"/>
            <wp:wrapSquare wrapText="bothSides"/>
            <wp:docPr id="4024757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14:paraId="61D5A475" w14:textId="072AA0CD" w:rsidR="00BB238E" w:rsidRPr="00EE7DD1" w:rsidRDefault="00BD5B45" w:rsidP="00AA49A0">
      <w:pPr>
        <w:spacing w:line="276" w:lineRule="auto"/>
        <w:ind w:firstLine="567"/>
        <w:rPr>
          <w:rFonts w:asciiTheme="minorHAnsi" w:hAnsiTheme="minorHAnsi" w:cstheme="minorHAnsi"/>
          <w:b/>
          <w:bCs/>
          <w:i/>
          <w:iCs/>
          <w:color w:val="002060"/>
          <w:sz w:val="20"/>
          <w:szCs w:val="20"/>
          <w:lang w:val="sq-AL"/>
        </w:rPr>
      </w:pPr>
      <w:r w:rsidRPr="00EE7DD1">
        <w:rPr>
          <w:rFonts w:asciiTheme="minorHAnsi" w:hAnsiTheme="minorHAnsi" w:cstheme="minorHAnsi"/>
          <w:b/>
          <w:bCs/>
          <w:i/>
          <w:iCs/>
          <w:color w:val="002060"/>
          <w:sz w:val="20"/>
          <w:szCs w:val="20"/>
          <w:lang w:val="sq-AL"/>
        </w:rPr>
        <w:t xml:space="preserve">Grafiku 2: Numri i ankesave të paraqitura te AP në fushën e marrëdhënieve të punës </w:t>
      </w:r>
    </w:p>
    <w:p w14:paraId="5C12FF7C" w14:textId="10DDF0C0" w:rsidR="00BB238E" w:rsidRPr="00EE7DD1" w:rsidRDefault="00BB238E" w:rsidP="00AA49A0">
      <w:pPr>
        <w:spacing w:line="276" w:lineRule="auto"/>
        <w:ind w:firstLine="567"/>
        <w:rPr>
          <w:rFonts w:asciiTheme="minorHAnsi" w:hAnsiTheme="minorHAnsi" w:cs="Calibri"/>
          <w:b/>
          <w:bCs/>
          <w:sz w:val="24"/>
          <w:szCs w:val="24"/>
          <w:lang w:val="sq-AL"/>
        </w:rPr>
      </w:pPr>
    </w:p>
    <w:p w14:paraId="5FE00FDC" w14:textId="212337F5" w:rsidR="00BB238E" w:rsidRPr="00EE7DD1" w:rsidRDefault="00BD5B45" w:rsidP="00AA49A0">
      <w:pPr>
        <w:spacing w:line="276" w:lineRule="auto"/>
        <w:ind w:firstLine="567"/>
        <w:rPr>
          <w:rFonts w:asciiTheme="minorHAnsi" w:hAnsiTheme="minorHAnsi" w:cs="Calibri"/>
          <w:bCs/>
          <w:color w:val="002F6C" w:themeColor="text2"/>
          <w:sz w:val="24"/>
          <w:szCs w:val="24"/>
          <w:lang w:val="sq-AL"/>
        </w:rPr>
      </w:pPr>
      <w:r w:rsidRPr="00EE7DD1">
        <w:rPr>
          <w:rFonts w:asciiTheme="minorHAnsi" w:hAnsiTheme="minorHAnsi" w:cs="Calibri"/>
          <w:bCs/>
          <w:sz w:val="24"/>
          <w:szCs w:val="24"/>
          <w:lang w:val="sq-AL"/>
        </w:rPr>
        <w:t xml:space="preserve">Sipas nenit 77 të Kushtetutës, </w:t>
      </w:r>
      <w:r w:rsidR="00886257">
        <w:rPr>
          <w:rFonts w:asciiTheme="minorHAnsi" w:hAnsiTheme="minorHAnsi" w:cs="Calibri"/>
          <w:b/>
          <w:bCs/>
          <w:sz w:val="24"/>
          <w:szCs w:val="24"/>
          <w:lang w:val="sq-AL"/>
        </w:rPr>
        <w:t>Avokati i p</w:t>
      </w:r>
      <w:r w:rsidRPr="00EE7DD1">
        <w:rPr>
          <w:rFonts w:asciiTheme="minorHAnsi" w:hAnsiTheme="minorHAnsi" w:cs="Calibri"/>
          <w:b/>
          <w:bCs/>
          <w:sz w:val="24"/>
          <w:szCs w:val="24"/>
          <w:lang w:val="sq-AL"/>
        </w:rPr>
        <w:t>opullit</w:t>
      </w:r>
      <w:r w:rsidRPr="00EE7DD1">
        <w:rPr>
          <w:rFonts w:asciiTheme="minorHAnsi" w:hAnsiTheme="minorHAnsi" w:cs="Calibri"/>
          <w:bCs/>
          <w:sz w:val="24"/>
          <w:szCs w:val="24"/>
          <w:lang w:val="sq-AL"/>
        </w:rPr>
        <w:t xml:space="preserve"> mbron të drejtat kushtetuese dhe ligjore të qytetarëve kur ato cenohen nga organet e administratës shtetërore dhe nga organet dhe organizatat e tjera që kanë kompetenca publike.</w:t>
      </w:r>
      <w:r w:rsidR="00BB238E" w:rsidRPr="00EE7DD1">
        <w:rPr>
          <w:rFonts w:asciiTheme="minorHAnsi" w:hAnsiTheme="minorHAnsi"/>
          <w:sz w:val="24"/>
          <w:szCs w:val="24"/>
          <w:lang w:val="sq-AL"/>
        </w:rPr>
        <w:t xml:space="preserve"> </w:t>
      </w:r>
    </w:p>
    <w:p w14:paraId="31CD66A1" w14:textId="695338C6" w:rsidR="00BB238E" w:rsidRPr="00EE7DD1" w:rsidRDefault="00886257" w:rsidP="00AA49A0">
      <w:pPr>
        <w:spacing w:after="100" w:line="276" w:lineRule="auto"/>
        <w:ind w:right="100" w:firstLine="567"/>
        <w:rPr>
          <w:rFonts w:asciiTheme="minorHAnsi" w:hAnsiTheme="minorHAnsi"/>
          <w:sz w:val="24"/>
          <w:szCs w:val="24"/>
          <w:lang w:val="sq-AL"/>
        </w:rPr>
      </w:pPr>
      <w:r>
        <w:rPr>
          <w:rFonts w:asciiTheme="minorHAnsi" w:hAnsiTheme="minorHAnsi" w:cs="Calibri"/>
          <w:sz w:val="24"/>
          <w:szCs w:val="24"/>
          <w:lang w:val="sq-AL"/>
        </w:rPr>
        <w:t>Në Raportin vjetor të p</w:t>
      </w:r>
      <w:r w:rsidR="00BD5B45" w:rsidRPr="00EE7DD1">
        <w:rPr>
          <w:rFonts w:asciiTheme="minorHAnsi" w:hAnsiTheme="minorHAnsi" w:cs="Calibri"/>
          <w:sz w:val="24"/>
          <w:szCs w:val="24"/>
          <w:lang w:val="sq-AL"/>
        </w:rPr>
        <w:t>unës 2022</w:t>
      </w:r>
      <w:r w:rsidR="00BB238E" w:rsidRPr="00EE7DD1">
        <w:rPr>
          <w:rStyle w:val="FootnoteReference"/>
          <w:rFonts w:asciiTheme="minorHAnsi" w:hAnsiTheme="minorHAnsi"/>
          <w:sz w:val="24"/>
          <w:szCs w:val="24"/>
          <w:lang w:val="sq-AL"/>
        </w:rPr>
        <w:footnoteReference w:id="21"/>
      </w:r>
      <w:r w:rsidR="00BB238E" w:rsidRPr="00EE7DD1">
        <w:rPr>
          <w:rFonts w:asciiTheme="minorHAnsi" w:hAnsiTheme="minorHAnsi"/>
          <w:sz w:val="24"/>
          <w:szCs w:val="24"/>
          <w:lang w:val="sq-AL"/>
        </w:rPr>
        <w:t xml:space="preserve"> </w:t>
      </w:r>
      <w:r>
        <w:rPr>
          <w:rFonts w:asciiTheme="minorHAnsi" w:hAnsiTheme="minorHAnsi" w:cs="Calibri"/>
          <w:sz w:val="24"/>
          <w:szCs w:val="24"/>
          <w:lang w:val="sq-AL"/>
        </w:rPr>
        <w:t>Avokati i p</w:t>
      </w:r>
      <w:r w:rsidR="00BD5B45" w:rsidRPr="00EE7DD1">
        <w:rPr>
          <w:rFonts w:asciiTheme="minorHAnsi" w:hAnsiTheme="minorHAnsi" w:cs="Calibri"/>
          <w:sz w:val="24"/>
          <w:szCs w:val="24"/>
          <w:lang w:val="sq-AL"/>
        </w:rPr>
        <w:t xml:space="preserve">opullit vëren se numri i ankesave nga sfera e marrëdhënieve të punës është rritur, përkatësisht janë paraqitur gjithsej 288 ankesa, për dallim nga viti i kaluar kur ky numër ishte 218. Nga analiza e të dhënave, sipas </w:t>
      </w:r>
      <w:proofErr w:type="spellStart"/>
      <w:r w:rsidR="00BD5B45" w:rsidRPr="00EE7DD1">
        <w:rPr>
          <w:rFonts w:asciiTheme="minorHAnsi" w:hAnsiTheme="minorHAnsi" w:cs="Calibri"/>
          <w:sz w:val="24"/>
          <w:szCs w:val="24"/>
          <w:lang w:val="sq-AL"/>
        </w:rPr>
        <w:t>nënfushave</w:t>
      </w:r>
      <w:proofErr w:type="spellEnd"/>
      <w:r w:rsidR="00BD5B45" w:rsidRPr="00EE7DD1">
        <w:rPr>
          <w:rFonts w:asciiTheme="minorHAnsi" w:hAnsiTheme="minorHAnsi" w:cs="Calibri"/>
          <w:sz w:val="24"/>
          <w:szCs w:val="24"/>
          <w:lang w:val="sq-AL"/>
        </w:rPr>
        <w:t xml:space="preserve">, rezulton se </w:t>
      </w:r>
      <w:r w:rsidR="00BD5B45" w:rsidRPr="00EE7DD1">
        <w:rPr>
          <w:rFonts w:asciiTheme="minorHAnsi" w:hAnsiTheme="minorHAnsi" w:cs="Calibri"/>
          <w:b/>
          <w:sz w:val="24"/>
          <w:szCs w:val="24"/>
          <w:lang w:val="sq-AL"/>
        </w:rPr>
        <w:t>numri më i madh i ankesave i referohet procedurave të punësimit</w:t>
      </w:r>
      <w:r w:rsidR="00BD5B45" w:rsidRPr="00EE7DD1">
        <w:rPr>
          <w:rFonts w:asciiTheme="minorHAnsi" w:hAnsiTheme="minorHAnsi" w:cs="Calibri"/>
          <w:sz w:val="24"/>
          <w:szCs w:val="24"/>
          <w:lang w:val="sq-AL"/>
        </w:rPr>
        <w:t>.</w:t>
      </w:r>
      <w:r w:rsidR="00BB238E" w:rsidRPr="00EE7DD1">
        <w:rPr>
          <w:rFonts w:asciiTheme="minorHAnsi" w:hAnsiTheme="minorHAnsi"/>
          <w:sz w:val="24"/>
          <w:szCs w:val="24"/>
          <w:lang w:val="sq-AL"/>
        </w:rPr>
        <w:t xml:space="preserve"> </w:t>
      </w:r>
      <w:r w:rsidR="00BD5B45" w:rsidRPr="00EE7DD1">
        <w:rPr>
          <w:rFonts w:asciiTheme="minorHAnsi" w:hAnsiTheme="minorHAnsi"/>
          <w:sz w:val="24"/>
          <w:szCs w:val="24"/>
          <w:lang w:val="sq-AL"/>
        </w:rPr>
        <w:t xml:space="preserve">Ashtu si edhe vitet e kaluara, parashtruesit e ankesave kanë konstatuar shkelje të </w:t>
      </w:r>
      <w:proofErr w:type="spellStart"/>
      <w:r w:rsidR="00BD5B45" w:rsidRPr="00EE7DD1">
        <w:rPr>
          <w:rFonts w:asciiTheme="minorHAnsi" w:hAnsiTheme="minorHAnsi"/>
          <w:sz w:val="24"/>
          <w:szCs w:val="24"/>
          <w:lang w:val="sq-AL"/>
        </w:rPr>
        <w:t>të</w:t>
      </w:r>
      <w:proofErr w:type="spellEnd"/>
      <w:r w:rsidR="00BD5B45" w:rsidRPr="00EE7DD1">
        <w:rPr>
          <w:rFonts w:asciiTheme="minorHAnsi" w:hAnsiTheme="minorHAnsi"/>
          <w:sz w:val="24"/>
          <w:szCs w:val="24"/>
          <w:lang w:val="sq-AL"/>
        </w:rPr>
        <w:t xml:space="preserve"> drejtave të tyre në procedurat e punësimit, gjegjësisht se gjatë përzgjedhjes së kandidatëve nuk është marrë parasysh pikëzimi i kandidatëve n</w:t>
      </w:r>
      <w:r w:rsidR="00E70DE4" w:rsidRPr="00EE7DD1">
        <w:rPr>
          <w:rFonts w:asciiTheme="minorHAnsi" w:hAnsiTheme="minorHAnsi"/>
          <w:sz w:val="24"/>
          <w:szCs w:val="24"/>
          <w:lang w:val="sq-AL"/>
        </w:rPr>
        <w:t>ë bazë të kritereve të shpallur</w:t>
      </w:r>
      <w:r w:rsidR="00BD5B45" w:rsidRPr="00EE7DD1">
        <w:rPr>
          <w:rFonts w:asciiTheme="minorHAnsi" w:hAnsiTheme="minorHAnsi"/>
          <w:sz w:val="24"/>
          <w:szCs w:val="24"/>
          <w:lang w:val="sq-AL"/>
        </w:rPr>
        <w:t xml:space="preserve"> në konkurs, por</w:t>
      </w:r>
      <w:r w:rsidR="00E70DE4" w:rsidRPr="00EE7DD1">
        <w:rPr>
          <w:rFonts w:asciiTheme="minorHAnsi" w:hAnsiTheme="minorHAnsi"/>
          <w:sz w:val="24"/>
          <w:szCs w:val="24"/>
          <w:lang w:val="sq-AL"/>
        </w:rPr>
        <w:t xml:space="preserve"> kandidatët me numër më të ulët</w:t>
      </w:r>
      <w:r w:rsidR="00BD5B45" w:rsidRPr="00EE7DD1">
        <w:rPr>
          <w:rFonts w:asciiTheme="minorHAnsi" w:hAnsiTheme="minorHAnsi"/>
          <w:sz w:val="24"/>
          <w:szCs w:val="24"/>
          <w:lang w:val="sq-AL"/>
        </w:rPr>
        <w:t xml:space="preserve"> të pik</w:t>
      </w:r>
      <w:r>
        <w:rPr>
          <w:rFonts w:asciiTheme="minorHAnsi" w:hAnsiTheme="minorHAnsi"/>
          <w:sz w:val="24"/>
          <w:szCs w:val="24"/>
          <w:lang w:val="sq-AL"/>
        </w:rPr>
        <w:t>ëve. Nga të dhënat në Raportin v</w:t>
      </w:r>
      <w:r w:rsidR="00BD5B45" w:rsidRPr="00EE7DD1">
        <w:rPr>
          <w:rFonts w:asciiTheme="minorHAnsi" w:hAnsiTheme="minorHAnsi"/>
          <w:sz w:val="24"/>
          <w:szCs w:val="24"/>
          <w:lang w:val="sq-AL"/>
        </w:rPr>
        <w:t>jetor për vitin 2023</w:t>
      </w:r>
      <w:r w:rsidR="00BD5B45" w:rsidRPr="00EE7DD1">
        <w:rPr>
          <w:rStyle w:val="FootnoteReference"/>
          <w:rFonts w:asciiTheme="minorHAnsi" w:hAnsiTheme="minorHAnsi"/>
          <w:lang w:val="sq-AL"/>
        </w:rPr>
        <w:footnoteReference w:id="22"/>
      </w:r>
      <w:r w:rsidR="00BD5B45" w:rsidRPr="00EE7DD1">
        <w:rPr>
          <w:rFonts w:asciiTheme="minorHAnsi" w:hAnsiTheme="minorHAnsi"/>
          <w:sz w:val="24"/>
          <w:szCs w:val="24"/>
          <w:lang w:val="sq-AL"/>
        </w:rPr>
        <w:t xml:space="preserve">, numri i ankesave nga fusha e marrëdhënieve të punës është 267 dhe në vazhdimësi paraqiten një numër i madh i ankesave për shkelje të </w:t>
      </w:r>
      <w:proofErr w:type="spellStart"/>
      <w:r w:rsidR="00BD5B45" w:rsidRPr="00EE7DD1">
        <w:rPr>
          <w:rFonts w:asciiTheme="minorHAnsi" w:hAnsiTheme="minorHAnsi"/>
          <w:sz w:val="24"/>
          <w:szCs w:val="24"/>
          <w:lang w:val="sq-AL"/>
        </w:rPr>
        <w:t>të</w:t>
      </w:r>
      <w:proofErr w:type="spellEnd"/>
      <w:r w:rsidR="00BD5B45" w:rsidRPr="00EE7DD1">
        <w:rPr>
          <w:rFonts w:asciiTheme="minorHAnsi" w:hAnsiTheme="minorHAnsi"/>
          <w:sz w:val="24"/>
          <w:szCs w:val="24"/>
          <w:lang w:val="sq-AL"/>
        </w:rPr>
        <w:t xml:space="preserve"> drejtave nga punësimi.     </w:t>
      </w:r>
    </w:p>
    <w:p w14:paraId="505E870F" w14:textId="4D6EDB9F" w:rsidR="00BB238E" w:rsidRPr="00EE7DD1" w:rsidRDefault="00E44841" w:rsidP="00AA49A0">
      <w:pPr>
        <w:spacing w:after="100" w:line="276" w:lineRule="auto"/>
        <w:ind w:right="100"/>
        <w:rPr>
          <w:rFonts w:asciiTheme="minorHAnsi" w:hAnsiTheme="minorHAnsi" w:cs="Calibri"/>
          <w:sz w:val="24"/>
          <w:szCs w:val="24"/>
          <w:lang w:val="sq-AL"/>
        </w:rPr>
      </w:pPr>
      <w:r w:rsidRPr="00EE7DD1">
        <w:rPr>
          <w:rFonts w:asciiTheme="minorHAnsi" w:hAnsiTheme="minorHAnsi" w:cs="Calibri"/>
          <w:sz w:val="24"/>
          <w:szCs w:val="24"/>
          <w:lang w:val="sq-AL"/>
        </w:rPr>
        <w:br/>
        <w:t xml:space="preserve">              </w:t>
      </w:r>
      <w:r w:rsidR="00E70DE4" w:rsidRPr="00EE7DD1">
        <w:rPr>
          <w:rFonts w:asciiTheme="minorHAnsi" w:hAnsiTheme="minorHAnsi" w:cs="Calibri"/>
          <w:sz w:val="24"/>
          <w:szCs w:val="24"/>
          <w:lang w:val="sq-AL"/>
        </w:rPr>
        <w:t xml:space="preserve">Sa i përket </w:t>
      </w:r>
      <w:r w:rsidR="00E70DE4" w:rsidRPr="00EE7DD1">
        <w:rPr>
          <w:rFonts w:asciiTheme="minorHAnsi" w:hAnsiTheme="minorHAnsi" w:cs="Calibri"/>
          <w:sz w:val="24"/>
          <w:szCs w:val="24"/>
          <w:u w:val="single"/>
          <w:lang w:val="sq-AL"/>
        </w:rPr>
        <w:t>përmbajtjes së ankesave të dorëzuara</w:t>
      </w:r>
      <w:r w:rsidR="00E70DE4" w:rsidRPr="00EE7DD1">
        <w:rPr>
          <w:rFonts w:asciiTheme="minorHAnsi" w:hAnsiTheme="minorHAnsi" w:cs="Calibri"/>
          <w:sz w:val="24"/>
          <w:szCs w:val="24"/>
          <w:lang w:val="sq-AL"/>
        </w:rPr>
        <w:t xml:space="preserve"> nga fusha e marrëdhënieve të punës, janë dorëzuar gjithsej 267 peticione. Prej tyre, 34 peticione kanë të bëjnë me procedurat e punësimit, dhe 31 peticione pretendojnë për shkelje të </w:t>
      </w:r>
      <w:proofErr w:type="spellStart"/>
      <w:r w:rsidR="00E70DE4" w:rsidRPr="00EE7DD1">
        <w:rPr>
          <w:rFonts w:asciiTheme="minorHAnsi" w:hAnsiTheme="minorHAnsi" w:cs="Calibri"/>
          <w:sz w:val="24"/>
          <w:szCs w:val="24"/>
          <w:lang w:val="sq-AL"/>
        </w:rPr>
        <w:t>të</w:t>
      </w:r>
      <w:proofErr w:type="spellEnd"/>
      <w:r w:rsidR="00E70DE4" w:rsidRPr="00EE7DD1">
        <w:rPr>
          <w:rFonts w:asciiTheme="minorHAnsi" w:hAnsiTheme="minorHAnsi" w:cs="Calibri"/>
          <w:sz w:val="24"/>
          <w:szCs w:val="24"/>
          <w:lang w:val="sq-AL"/>
        </w:rPr>
        <w:t xml:space="preserve"> drejtave nga punësimi në sektorin publik. Kjo do të thotë se nga totali i paraqitur në fushën e marrëdhënieve të punës, 65 ankesa, përkatësisht 24%, kanë të bëjnë me shkelje të </w:t>
      </w:r>
      <w:proofErr w:type="spellStart"/>
      <w:r w:rsidR="00E70DE4" w:rsidRPr="00EE7DD1">
        <w:rPr>
          <w:rFonts w:asciiTheme="minorHAnsi" w:hAnsiTheme="minorHAnsi" w:cs="Calibri"/>
          <w:sz w:val="24"/>
          <w:szCs w:val="24"/>
          <w:lang w:val="sq-AL"/>
        </w:rPr>
        <w:t>të</w:t>
      </w:r>
      <w:proofErr w:type="spellEnd"/>
      <w:r w:rsidR="00E70DE4" w:rsidRPr="00EE7DD1">
        <w:rPr>
          <w:rFonts w:asciiTheme="minorHAnsi" w:hAnsiTheme="minorHAnsi" w:cs="Calibri"/>
          <w:sz w:val="24"/>
          <w:szCs w:val="24"/>
          <w:lang w:val="sq-AL"/>
        </w:rPr>
        <w:t xml:space="preserve"> drejtave nga punësimi në institucionet e sektorit publik.  </w:t>
      </w:r>
    </w:p>
    <w:p w14:paraId="30EC41D9" w14:textId="77777777" w:rsidR="00E70DE4" w:rsidRPr="00EE7DD1" w:rsidRDefault="00E70DE4" w:rsidP="00AA49A0">
      <w:pPr>
        <w:spacing w:after="100" w:line="276" w:lineRule="auto"/>
        <w:ind w:right="100"/>
        <w:rPr>
          <w:rFonts w:asciiTheme="minorHAnsi" w:hAnsiTheme="minorHAnsi" w:cs="Calibri"/>
          <w:sz w:val="24"/>
          <w:szCs w:val="24"/>
          <w:lang w:val="sq-AL"/>
        </w:rPr>
      </w:pPr>
    </w:p>
    <w:p w14:paraId="72A6E890" w14:textId="77777777" w:rsidR="00E70DE4" w:rsidRPr="00EE7DD1" w:rsidRDefault="00E70DE4" w:rsidP="00AA49A0">
      <w:pPr>
        <w:spacing w:after="100" w:line="276" w:lineRule="auto"/>
        <w:ind w:right="100"/>
        <w:rPr>
          <w:rFonts w:asciiTheme="minorHAnsi" w:hAnsiTheme="minorHAnsi" w:cs="Calibri"/>
          <w:sz w:val="24"/>
          <w:szCs w:val="24"/>
          <w:lang w:val="sq-AL"/>
        </w:rPr>
      </w:pPr>
    </w:p>
    <w:p w14:paraId="0834C823" w14:textId="77777777" w:rsidR="00E70DE4" w:rsidRDefault="00E70DE4" w:rsidP="00AA49A0">
      <w:pPr>
        <w:spacing w:after="100" w:line="276" w:lineRule="auto"/>
        <w:ind w:right="100"/>
        <w:rPr>
          <w:rFonts w:asciiTheme="minorHAnsi" w:hAnsiTheme="minorHAnsi" w:cs="Calibri"/>
          <w:sz w:val="24"/>
          <w:szCs w:val="24"/>
          <w:lang w:val="sq-AL"/>
        </w:rPr>
      </w:pPr>
    </w:p>
    <w:p w14:paraId="7B01E83F" w14:textId="77777777" w:rsidR="00AA49A0" w:rsidRDefault="00AA49A0" w:rsidP="00AA49A0">
      <w:pPr>
        <w:spacing w:after="100" w:line="276" w:lineRule="auto"/>
        <w:ind w:right="100"/>
        <w:rPr>
          <w:rFonts w:asciiTheme="minorHAnsi" w:hAnsiTheme="minorHAnsi" w:cs="Calibri"/>
          <w:sz w:val="24"/>
          <w:szCs w:val="24"/>
          <w:lang w:val="sq-AL"/>
        </w:rPr>
      </w:pPr>
    </w:p>
    <w:p w14:paraId="1337B8B8" w14:textId="77777777" w:rsidR="00AA49A0" w:rsidRDefault="00AA49A0" w:rsidP="00AA49A0">
      <w:pPr>
        <w:spacing w:after="100" w:line="276" w:lineRule="auto"/>
        <w:ind w:right="100"/>
        <w:rPr>
          <w:rFonts w:asciiTheme="minorHAnsi" w:hAnsiTheme="minorHAnsi" w:cs="Calibri"/>
          <w:sz w:val="24"/>
          <w:szCs w:val="24"/>
          <w:lang w:val="sq-AL"/>
        </w:rPr>
      </w:pPr>
    </w:p>
    <w:p w14:paraId="5BB619D3" w14:textId="77777777" w:rsidR="00AA49A0" w:rsidRDefault="00AA49A0" w:rsidP="00AA49A0">
      <w:pPr>
        <w:spacing w:after="100" w:line="276" w:lineRule="auto"/>
        <w:ind w:right="100"/>
        <w:rPr>
          <w:rFonts w:asciiTheme="minorHAnsi" w:hAnsiTheme="minorHAnsi" w:cs="Calibri"/>
          <w:sz w:val="24"/>
          <w:szCs w:val="24"/>
          <w:lang w:val="sq-AL"/>
        </w:rPr>
      </w:pPr>
    </w:p>
    <w:p w14:paraId="74098938" w14:textId="77777777" w:rsidR="00AA49A0" w:rsidRDefault="00AA49A0" w:rsidP="00AA49A0">
      <w:pPr>
        <w:spacing w:after="100" w:line="276" w:lineRule="auto"/>
        <w:ind w:right="100"/>
        <w:rPr>
          <w:rFonts w:asciiTheme="minorHAnsi" w:hAnsiTheme="minorHAnsi" w:cs="Calibri"/>
          <w:sz w:val="24"/>
          <w:szCs w:val="24"/>
          <w:lang w:val="sq-AL"/>
        </w:rPr>
      </w:pPr>
    </w:p>
    <w:p w14:paraId="2CE213D1" w14:textId="77777777" w:rsidR="00AA49A0" w:rsidRDefault="00AA49A0" w:rsidP="00AA49A0">
      <w:pPr>
        <w:spacing w:after="100" w:line="276" w:lineRule="auto"/>
        <w:ind w:right="100"/>
        <w:rPr>
          <w:rFonts w:asciiTheme="minorHAnsi" w:hAnsiTheme="minorHAnsi" w:cs="Calibri"/>
          <w:sz w:val="24"/>
          <w:szCs w:val="24"/>
          <w:lang w:val="sq-AL"/>
        </w:rPr>
      </w:pPr>
    </w:p>
    <w:p w14:paraId="781F171C" w14:textId="77777777" w:rsidR="00AA49A0" w:rsidRDefault="00AA49A0" w:rsidP="00AA49A0">
      <w:pPr>
        <w:spacing w:after="100" w:line="276" w:lineRule="auto"/>
        <w:ind w:right="100"/>
        <w:rPr>
          <w:rFonts w:asciiTheme="minorHAnsi" w:hAnsiTheme="minorHAnsi" w:cs="Calibri"/>
          <w:sz w:val="24"/>
          <w:szCs w:val="24"/>
          <w:lang w:val="sq-AL"/>
        </w:rPr>
      </w:pPr>
    </w:p>
    <w:p w14:paraId="5BC6735F" w14:textId="77777777" w:rsidR="00AA49A0" w:rsidRDefault="00AA49A0" w:rsidP="00AA49A0">
      <w:pPr>
        <w:spacing w:after="100" w:line="276" w:lineRule="auto"/>
        <w:ind w:right="100"/>
        <w:rPr>
          <w:rFonts w:asciiTheme="minorHAnsi" w:hAnsiTheme="minorHAnsi" w:cs="Calibri"/>
          <w:sz w:val="24"/>
          <w:szCs w:val="24"/>
          <w:lang w:val="sq-AL"/>
        </w:rPr>
      </w:pPr>
    </w:p>
    <w:p w14:paraId="6744FA6C" w14:textId="77777777" w:rsidR="00AA49A0" w:rsidRDefault="00AA49A0" w:rsidP="00AA49A0">
      <w:pPr>
        <w:spacing w:after="100" w:line="276" w:lineRule="auto"/>
        <w:ind w:right="100"/>
        <w:rPr>
          <w:rFonts w:asciiTheme="minorHAnsi" w:hAnsiTheme="minorHAnsi" w:cs="Calibri"/>
          <w:sz w:val="24"/>
          <w:szCs w:val="24"/>
          <w:lang w:val="sq-AL"/>
        </w:rPr>
      </w:pPr>
    </w:p>
    <w:p w14:paraId="5C47E530" w14:textId="77777777" w:rsidR="00AA49A0" w:rsidRPr="00EE7DD1" w:rsidRDefault="00AA49A0" w:rsidP="00AA49A0">
      <w:pPr>
        <w:spacing w:after="100" w:line="276" w:lineRule="auto"/>
        <w:ind w:right="100"/>
        <w:rPr>
          <w:rFonts w:asciiTheme="minorHAnsi" w:hAnsiTheme="minorHAnsi" w:cs="Calibri"/>
          <w:sz w:val="24"/>
          <w:szCs w:val="24"/>
          <w:lang w:val="sq-AL"/>
        </w:rPr>
      </w:pPr>
    </w:p>
    <w:p w14:paraId="6BEEA8E0" w14:textId="77777777" w:rsidR="00E70DE4" w:rsidRPr="00EE7DD1" w:rsidRDefault="00E70DE4" w:rsidP="00AA49A0">
      <w:pPr>
        <w:spacing w:after="100" w:line="276" w:lineRule="auto"/>
        <w:ind w:right="100"/>
        <w:rPr>
          <w:rFonts w:asciiTheme="minorHAnsi" w:hAnsiTheme="minorHAnsi" w:cs="Calibri"/>
          <w:sz w:val="24"/>
          <w:szCs w:val="24"/>
          <w:lang w:val="sq-AL"/>
        </w:rPr>
      </w:pPr>
    </w:p>
    <w:p w14:paraId="67DA9B9E" w14:textId="4D30481D" w:rsidR="00EF057D" w:rsidRPr="00AA49A0" w:rsidRDefault="00E70DE4" w:rsidP="00AA49A0">
      <w:pPr>
        <w:spacing w:after="100" w:line="276" w:lineRule="auto"/>
        <w:ind w:right="100"/>
        <w:rPr>
          <w:rFonts w:asciiTheme="minorHAnsi" w:hAnsiTheme="minorHAnsi" w:cstheme="minorHAnsi"/>
          <w:b/>
          <w:bCs/>
          <w:i/>
          <w:iCs/>
          <w:color w:val="002060"/>
          <w:sz w:val="20"/>
          <w:szCs w:val="20"/>
          <w:lang w:val="sq-AL"/>
        </w:rPr>
      </w:pPr>
      <w:r w:rsidRPr="00EE7DD1">
        <w:rPr>
          <w:rFonts w:asciiTheme="minorHAnsi" w:hAnsiTheme="minorHAnsi" w:cstheme="minorHAnsi"/>
          <w:b/>
          <w:bCs/>
          <w:i/>
          <w:iCs/>
          <w:color w:val="002060"/>
          <w:sz w:val="20"/>
          <w:szCs w:val="20"/>
          <w:lang w:val="sq-AL"/>
        </w:rPr>
        <w:t>Grafiku</w:t>
      </w:r>
      <w:r w:rsidR="00EF057D" w:rsidRPr="00EE7DD1">
        <w:rPr>
          <w:rFonts w:asciiTheme="minorHAnsi" w:hAnsiTheme="minorHAnsi" w:cstheme="minorHAnsi"/>
          <w:b/>
          <w:bCs/>
          <w:i/>
          <w:iCs/>
          <w:color w:val="002060"/>
          <w:sz w:val="20"/>
          <w:szCs w:val="20"/>
          <w:lang w:val="sq-AL"/>
        </w:rPr>
        <w:t xml:space="preserve"> 3: </w:t>
      </w:r>
      <w:r w:rsidRPr="00EE7DD1">
        <w:rPr>
          <w:rFonts w:asciiTheme="minorHAnsi" w:hAnsiTheme="minorHAnsi" w:cstheme="minorHAnsi"/>
          <w:b/>
          <w:bCs/>
          <w:i/>
          <w:iCs/>
          <w:color w:val="002060"/>
          <w:sz w:val="20"/>
          <w:szCs w:val="20"/>
          <w:lang w:val="sq-AL"/>
        </w:rPr>
        <w:t>Numri i ankesave të pranuara sipas përmbajtjes</w:t>
      </w:r>
      <w:r w:rsidR="00EF057D" w:rsidRPr="00EE7DD1">
        <w:rPr>
          <w:rFonts w:asciiTheme="minorHAnsi" w:hAnsiTheme="minorHAnsi" w:cstheme="minorHAnsi"/>
          <w:b/>
          <w:bCs/>
          <w:i/>
          <w:iCs/>
          <w:color w:val="002060"/>
          <w:sz w:val="20"/>
          <w:szCs w:val="20"/>
          <w:lang w:val="sq-AL"/>
        </w:rPr>
        <w:t xml:space="preserve"> </w:t>
      </w:r>
    </w:p>
    <w:p w14:paraId="3EAF751B" w14:textId="570236A2" w:rsidR="00BB238E" w:rsidRPr="00EE7DD1" w:rsidRDefault="00BB238E" w:rsidP="00AA49A0">
      <w:pPr>
        <w:spacing w:after="100" w:line="276" w:lineRule="auto"/>
        <w:ind w:right="100"/>
        <w:jc w:val="center"/>
        <w:rPr>
          <w:rFonts w:asciiTheme="minorHAnsi" w:hAnsiTheme="minorHAnsi" w:cs="Calibri"/>
          <w:sz w:val="24"/>
          <w:szCs w:val="24"/>
          <w:lang w:val="sq-AL"/>
        </w:rPr>
      </w:pPr>
      <w:r w:rsidRPr="00EE7DD1">
        <w:rPr>
          <w:rFonts w:asciiTheme="minorHAnsi" w:hAnsiTheme="minorHAnsi" w:cs="Calibri"/>
          <w:noProof/>
          <w:sz w:val="24"/>
          <w:szCs w:val="24"/>
        </w:rPr>
        <w:drawing>
          <wp:inline distT="0" distB="0" distL="0" distR="0" wp14:anchorId="50864535" wp14:editId="5BD076E0">
            <wp:extent cx="5741670" cy="1906270"/>
            <wp:effectExtent l="0" t="0" r="0" b="0"/>
            <wp:docPr id="18361697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2C4FA4" w14:textId="06497159" w:rsidR="00BB238E" w:rsidRPr="00EE7DD1" w:rsidRDefault="00886257" w:rsidP="00AA49A0">
      <w:pPr>
        <w:spacing w:after="100" w:line="276" w:lineRule="auto"/>
        <w:ind w:right="100" w:firstLine="567"/>
        <w:rPr>
          <w:rFonts w:asciiTheme="minorHAnsi" w:hAnsiTheme="minorHAnsi"/>
          <w:sz w:val="24"/>
          <w:szCs w:val="24"/>
          <w:lang w:val="sq-AL"/>
        </w:rPr>
      </w:pPr>
      <w:r>
        <w:rPr>
          <w:rFonts w:asciiTheme="minorHAnsi" w:hAnsiTheme="minorHAnsi" w:cs="Calibri"/>
          <w:sz w:val="24"/>
          <w:szCs w:val="24"/>
          <w:lang w:val="sq-AL"/>
        </w:rPr>
        <w:t>Avokati i p</w:t>
      </w:r>
      <w:r w:rsidR="00852908" w:rsidRPr="00EE7DD1">
        <w:rPr>
          <w:rFonts w:asciiTheme="minorHAnsi" w:hAnsiTheme="minorHAnsi" w:cs="Calibri"/>
          <w:sz w:val="24"/>
          <w:szCs w:val="24"/>
          <w:lang w:val="sq-AL"/>
        </w:rPr>
        <w:t>opullit në raport vë në dukje jo</w:t>
      </w:r>
      <w:r w:rsidR="008A083E">
        <w:rPr>
          <w:rFonts w:asciiTheme="minorHAnsi" w:hAnsiTheme="minorHAnsi" w:cs="Calibri"/>
          <w:sz w:val="24"/>
          <w:szCs w:val="24"/>
          <w:lang w:val="sq-AL"/>
        </w:rPr>
        <w:t xml:space="preserve"> </w:t>
      </w:r>
      <w:r w:rsidR="00852908" w:rsidRPr="00EE7DD1">
        <w:rPr>
          <w:rFonts w:asciiTheme="minorHAnsi" w:hAnsiTheme="minorHAnsi" w:cs="Calibri"/>
          <w:sz w:val="24"/>
          <w:szCs w:val="24"/>
          <w:lang w:val="sq-AL"/>
        </w:rPr>
        <w:t>transparencën e institucioneve, duke theksuar se në një numër të caktuar rastesh, organet kompetente shtetërore nuk japin përgjigje të sakta, profesionale dhe ko</w:t>
      </w:r>
      <w:r>
        <w:rPr>
          <w:rFonts w:asciiTheme="minorHAnsi" w:hAnsiTheme="minorHAnsi" w:cs="Calibri"/>
          <w:sz w:val="24"/>
          <w:szCs w:val="24"/>
          <w:lang w:val="sq-AL"/>
        </w:rPr>
        <w:t>ncize kërkesave të Avokatit të p</w:t>
      </w:r>
      <w:r w:rsidR="00852908" w:rsidRPr="00EE7DD1">
        <w:rPr>
          <w:rFonts w:asciiTheme="minorHAnsi" w:hAnsiTheme="minorHAnsi" w:cs="Calibri"/>
          <w:sz w:val="24"/>
          <w:szCs w:val="24"/>
          <w:lang w:val="sq-AL"/>
        </w:rPr>
        <w:t xml:space="preserve">opullit, por </w:t>
      </w:r>
      <w:r w:rsidR="00576B83" w:rsidRPr="00EE7DD1">
        <w:rPr>
          <w:rFonts w:asciiTheme="minorHAnsi" w:hAnsiTheme="minorHAnsi" w:cs="Calibri"/>
          <w:sz w:val="24"/>
          <w:szCs w:val="24"/>
          <w:lang w:val="sq-AL"/>
        </w:rPr>
        <w:t>përgjigjet janë të përgjithshme</w:t>
      </w:r>
      <w:r w:rsidR="00852908" w:rsidRPr="00EE7DD1">
        <w:rPr>
          <w:rFonts w:asciiTheme="minorHAnsi" w:hAnsiTheme="minorHAnsi" w:cs="Calibri"/>
          <w:sz w:val="24"/>
          <w:szCs w:val="24"/>
          <w:lang w:val="sq-AL"/>
        </w:rPr>
        <w:t>, sipërfaqësore, jo specifike dhe të paargumentuara me prova përkatëse. Kjo është në kundërshtim me nen</w:t>
      </w:r>
      <w:r>
        <w:rPr>
          <w:rFonts w:asciiTheme="minorHAnsi" w:hAnsiTheme="minorHAnsi" w:cs="Calibri"/>
          <w:sz w:val="24"/>
          <w:szCs w:val="24"/>
          <w:lang w:val="sq-AL"/>
        </w:rPr>
        <w:t>in 34 të Ligjit për Avokatin e p</w:t>
      </w:r>
      <w:r w:rsidR="00852908" w:rsidRPr="00EE7DD1">
        <w:rPr>
          <w:rFonts w:asciiTheme="minorHAnsi" w:hAnsiTheme="minorHAnsi" w:cs="Calibri"/>
          <w:sz w:val="24"/>
          <w:szCs w:val="24"/>
          <w:lang w:val="sq-AL"/>
        </w:rPr>
        <w:t>opullit, i cili përcakton detyrimin e organeve shtetër</w:t>
      </w:r>
      <w:r>
        <w:rPr>
          <w:rFonts w:asciiTheme="minorHAnsi" w:hAnsiTheme="minorHAnsi" w:cs="Calibri"/>
          <w:sz w:val="24"/>
          <w:szCs w:val="24"/>
          <w:lang w:val="sq-AL"/>
        </w:rPr>
        <w:t>ore që ta njoftojnë Avokatin e p</w:t>
      </w:r>
      <w:r w:rsidR="00852908" w:rsidRPr="00EE7DD1">
        <w:rPr>
          <w:rFonts w:asciiTheme="minorHAnsi" w:hAnsiTheme="minorHAnsi" w:cs="Calibri"/>
          <w:sz w:val="24"/>
          <w:szCs w:val="24"/>
          <w:lang w:val="sq-AL"/>
        </w:rPr>
        <w:t>opullit për masat e marra për zbatimin e kërkesave, propozimeve, mendimeve, rekomandimeve apo indikacioneve të tij brenda afatit që ai do të cakt</w:t>
      </w:r>
      <w:r>
        <w:rPr>
          <w:rFonts w:asciiTheme="minorHAnsi" w:hAnsiTheme="minorHAnsi" w:cs="Calibri"/>
          <w:sz w:val="24"/>
          <w:szCs w:val="24"/>
          <w:lang w:val="sq-AL"/>
        </w:rPr>
        <w:t>ojë. Për këto arsye, Avokati i p</w:t>
      </w:r>
      <w:r w:rsidR="00852908" w:rsidRPr="00EE7DD1">
        <w:rPr>
          <w:rFonts w:asciiTheme="minorHAnsi" w:hAnsiTheme="minorHAnsi" w:cs="Calibri"/>
          <w:sz w:val="24"/>
          <w:szCs w:val="24"/>
          <w:lang w:val="sq-AL"/>
        </w:rPr>
        <w:t xml:space="preserve">opullit thekson nevojën që institucionet kompetente të ndërmarrin masa në drejtim të dhënies së përgjigjeve të plota dhe të arsyetuara, të mbështetura me </w:t>
      </w:r>
      <w:r w:rsidR="00576B83" w:rsidRPr="00EE7DD1">
        <w:rPr>
          <w:rFonts w:asciiTheme="minorHAnsi" w:hAnsiTheme="minorHAnsi" w:cs="Calibri"/>
          <w:sz w:val="24"/>
          <w:szCs w:val="24"/>
          <w:lang w:val="sq-AL"/>
        </w:rPr>
        <w:t>prova</w:t>
      </w:r>
      <w:r w:rsidR="00852908" w:rsidRPr="00EE7DD1">
        <w:rPr>
          <w:rFonts w:asciiTheme="minorHAnsi" w:hAnsiTheme="minorHAnsi" w:cs="Calibri"/>
          <w:sz w:val="24"/>
          <w:szCs w:val="24"/>
          <w:lang w:val="sq-AL"/>
        </w:rPr>
        <w:t xml:space="preserve"> përkatëse</w:t>
      </w:r>
      <w:r w:rsidR="00BB238E" w:rsidRPr="00EE7DD1">
        <w:rPr>
          <w:rFonts w:asciiTheme="minorHAnsi" w:hAnsiTheme="minorHAnsi"/>
          <w:sz w:val="24"/>
          <w:szCs w:val="24"/>
          <w:lang w:val="sq-AL"/>
        </w:rPr>
        <w:t>.</w:t>
      </w:r>
    </w:p>
    <w:p w14:paraId="0107E9B5" w14:textId="1638DA12" w:rsidR="00BB238E" w:rsidRPr="00EE7DD1" w:rsidRDefault="00576B83" w:rsidP="00AA49A0">
      <w:pPr>
        <w:spacing w:after="100" w:line="276" w:lineRule="auto"/>
        <w:ind w:right="100" w:firstLine="567"/>
        <w:rPr>
          <w:rFonts w:asciiTheme="minorHAnsi" w:hAnsiTheme="minorHAnsi"/>
          <w:sz w:val="24"/>
          <w:szCs w:val="24"/>
          <w:lang w:val="sq-AL"/>
        </w:rPr>
      </w:pPr>
      <w:r w:rsidRPr="00EE7DD1">
        <w:rPr>
          <w:rFonts w:asciiTheme="minorHAnsi" w:hAnsiTheme="minorHAnsi" w:cs="Calibri"/>
          <w:b/>
          <w:bCs/>
          <w:sz w:val="24"/>
          <w:szCs w:val="24"/>
          <w:lang w:val="sq-AL"/>
        </w:rPr>
        <w:t>Komisioni për mbrojtje nga diskriminimi</w:t>
      </w:r>
      <w:r w:rsidR="00AE3FB6" w:rsidRPr="00EE7DD1">
        <w:rPr>
          <w:rFonts w:asciiTheme="minorHAnsi" w:hAnsiTheme="minorHAnsi"/>
          <w:b/>
          <w:bCs/>
          <w:sz w:val="24"/>
          <w:szCs w:val="24"/>
          <w:lang w:val="sq-AL"/>
        </w:rPr>
        <w:t xml:space="preserve"> (</w:t>
      </w:r>
      <w:r w:rsidRPr="00EE7DD1">
        <w:rPr>
          <w:rFonts w:asciiTheme="minorHAnsi" w:hAnsiTheme="minorHAnsi" w:cs="Calibri"/>
          <w:b/>
          <w:bCs/>
          <w:sz w:val="24"/>
          <w:szCs w:val="24"/>
          <w:lang w:val="sq-AL"/>
        </w:rPr>
        <w:t>KMD</w:t>
      </w:r>
      <w:r w:rsidR="00AE3FB6" w:rsidRPr="00EE7DD1">
        <w:rPr>
          <w:rFonts w:asciiTheme="minorHAnsi" w:hAnsiTheme="minorHAnsi"/>
          <w:b/>
          <w:bCs/>
          <w:sz w:val="24"/>
          <w:szCs w:val="24"/>
          <w:lang w:val="sq-AL"/>
        </w:rPr>
        <w:t xml:space="preserve">) </w:t>
      </w:r>
      <w:r w:rsidRPr="00EE7DD1">
        <w:rPr>
          <w:rFonts w:asciiTheme="minorHAnsi" w:hAnsiTheme="minorHAnsi"/>
          <w:bCs/>
          <w:sz w:val="24"/>
          <w:szCs w:val="24"/>
          <w:lang w:val="sq-AL"/>
        </w:rPr>
        <w:t>në Raportin vjetor të punës</w:t>
      </w:r>
      <w:r w:rsidRPr="00EE7DD1">
        <w:rPr>
          <w:rFonts w:asciiTheme="minorHAnsi" w:hAnsiTheme="minorHAnsi" w:cs="Calibri"/>
          <w:sz w:val="24"/>
          <w:szCs w:val="24"/>
          <w:lang w:val="sq-AL"/>
        </w:rPr>
        <w:t xml:space="preserve"> për vitin </w:t>
      </w:r>
      <w:r w:rsidR="00BB238E" w:rsidRPr="00EE7DD1">
        <w:rPr>
          <w:rFonts w:asciiTheme="minorHAnsi" w:hAnsiTheme="minorHAnsi"/>
          <w:sz w:val="24"/>
          <w:szCs w:val="24"/>
          <w:lang w:val="sq-AL"/>
        </w:rPr>
        <w:t>2022</w:t>
      </w:r>
      <w:r w:rsidR="00BB238E" w:rsidRPr="00EE7DD1">
        <w:rPr>
          <w:rStyle w:val="FootnoteReference"/>
          <w:rFonts w:asciiTheme="minorHAnsi" w:hAnsiTheme="minorHAnsi"/>
          <w:sz w:val="24"/>
          <w:szCs w:val="24"/>
          <w:lang w:val="sq-AL"/>
        </w:rPr>
        <w:footnoteReference w:id="23"/>
      </w:r>
      <w:r w:rsidR="00BB238E" w:rsidRPr="00EE7DD1">
        <w:rPr>
          <w:rFonts w:asciiTheme="minorHAnsi" w:hAnsiTheme="minorHAnsi"/>
          <w:sz w:val="24"/>
          <w:szCs w:val="24"/>
          <w:lang w:val="sq-AL"/>
        </w:rPr>
        <w:t xml:space="preserve"> </w:t>
      </w:r>
      <w:r w:rsidRPr="00EE7DD1">
        <w:rPr>
          <w:rFonts w:asciiTheme="minorHAnsi" w:hAnsiTheme="minorHAnsi" w:cs="Calibri"/>
          <w:sz w:val="24"/>
          <w:szCs w:val="24"/>
          <w:lang w:val="sq-AL"/>
        </w:rPr>
        <w:t xml:space="preserve">tregon se </w:t>
      </w:r>
      <w:r w:rsidRPr="00EE7DD1">
        <w:rPr>
          <w:rFonts w:asciiTheme="minorHAnsi" w:hAnsiTheme="minorHAnsi" w:cs="Calibri"/>
          <w:b/>
          <w:sz w:val="24"/>
          <w:szCs w:val="24"/>
          <w:lang w:val="sq-AL"/>
        </w:rPr>
        <w:t>rastet më të shumta për mbrojtje nga diskriminimi në vitin 2022 kanë qenë në fushën e punës dhe marrëdhënieve të punës</w:t>
      </w:r>
      <w:r w:rsidRPr="00EE7DD1">
        <w:rPr>
          <w:rFonts w:asciiTheme="minorHAnsi" w:hAnsiTheme="minorHAnsi" w:cs="Calibri"/>
          <w:sz w:val="24"/>
          <w:szCs w:val="24"/>
          <w:lang w:val="sq-AL"/>
        </w:rPr>
        <w:t>. Gjegjësisht, kur bëhet fjalë për parashtresat e dorëzuara nga personat fizik, numri më i madh i referohet raporteve për mbrojtje nga diskriminimi në fushën e punës dhe marrëdhënieve të punës. Kjo zonë është raportuar në 84 peticione, që përfaqëson më shumë se gjysmën e numrit të përgjithshëm të parashtresave, pra 53.50%</w:t>
      </w:r>
      <w:r w:rsidR="00BB238E" w:rsidRPr="00EE7DD1">
        <w:rPr>
          <w:rFonts w:asciiTheme="minorHAnsi" w:hAnsiTheme="minorHAnsi"/>
          <w:sz w:val="24"/>
          <w:szCs w:val="24"/>
          <w:lang w:val="sq-AL"/>
        </w:rPr>
        <w:t>.</w:t>
      </w:r>
    </w:p>
    <w:p w14:paraId="3948C397" w14:textId="77777777" w:rsidR="00482698" w:rsidRPr="00EE7DD1" w:rsidRDefault="00482698" w:rsidP="00AA49A0">
      <w:pPr>
        <w:spacing w:after="100" w:line="276" w:lineRule="auto"/>
        <w:ind w:right="100" w:firstLine="567"/>
        <w:rPr>
          <w:rFonts w:asciiTheme="minorHAnsi" w:hAnsiTheme="minorHAnsi"/>
          <w:sz w:val="24"/>
          <w:szCs w:val="24"/>
          <w:lang w:val="sq-AL"/>
        </w:rPr>
      </w:pPr>
    </w:p>
    <w:p w14:paraId="6AAC266B" w14:textId="77777777" w:rsidR="00482698" w:rsidRPr="00EE7DD1" w:rsidRDefault="00482698" w:rsidP="00AA49A0">
      <w:pPr>
        <w:spacing w:after="100" w:line="276" w:lineRule="auto"/>
        <w:ind w:right="100" w:firstLine="567"/>
        <w:rPr>
          <w:rFonts w:asciiTheme="minorHAnsi" w:hAnsiTheme="minorHAnsi"/>
          <w:sz w:val="24"/>
          <w:szCs w:val="24"/>
          <w:lang w:val="sq-AL"/>
        </w:rPr>
      </w:pPr>
    </w:p>
    <w:p w14:paraId="769FCBC7" w14:textId="77777777" w:rsidR="00482698" w:rsidRPr="00EE7DD1" w:rsidRDefault="00482698" w:rsidP="00AA49A0">
      <w:pPr>
        <w:spacing w:after="100" w:line="276" w:lineRule="auto"/>
        <w:ind w:right="100" w:firstLine="567"/>
        <w:rPr>
          <w:rFonts w:asciiTheme="minorHAnsi" w:hAnsiTheme="minorHAnsi"/>
          <w:sz w:val="24"/>
          <w:szCs w:val="24"/>
          <w:lang w:val="sq-AL"/>
        </w:rPr>
      </w:pPr>
    </w:p>
    <w:p w14:paraId="67043D50" w14:textId="77777777" w:rsidR="00482698" w:rsidRPr="00EE7DD1" w:rsidRDefault="00482698" w:rsidP="00AA49A0">
      <w:pPr>
        <w:spacing w:after="100" w:line="276" w:lineRule="auto"/>
        <w:ind w:right="100" w:firstLine="567"/>
        <w:rPr>
          <w:rFonts w:asciiTheme="minorHAnsi" w:hAnsiTheme="minorHAnsi"/>
          <w:sz w:val="24"/>
          <w:szCs w:val="24"/>
          <w:lang w:val="sq-AL"/>
        </w:rPr>
      </w:pPr>
    </w:p>
    <w:p w14:paraId="20EF6A3B" w14:textId="77777777" w:rsidR="00482698" w:rsidRPr="00EE7DD1" w:rsidRDefault="00482698" w:rsidP="00AA49A0">
      <w:pPr>
        <w:spacing w:after="100" w:line="276" w:lineRule="auto"/>
        <w:ind w:right="100"/>
        <w:rPr>
          <w:rFonts w:asciiTheme="minorHAnsi" w:hAnsiTheme="minorHAnsi" w:cs="Calibri"/>
          <w:sz w:val="24"/>
          <w:szCs w:val="24"/>
          <w:lang w:val="sq-AL"/>
        </w:rPr>
      </w:pPr>
    </w:p>
    <w:p w14:paraId="0E013A96" w14:textId="77777777" w:rsidR="00482698" w:rsidRPr="00EE7DD1" w:rsidRDefault="00482698" w:rsidP="00AA49A0">
      <w:pPr>
        <w:spacing w:line="276" w:lineRule="auto"/>
        <w:rPr>
          <w:rFonts w:asciiTheme="minorHAnsi" w:hAnsiTheme="minorHAnsi" w:cs="Calibri"/>
          <w:i/>
          <w:iCs/>
          <w:w w:val="95"/>
          <w:sz w:val="18"/>
          <w:szCs w:val="18"/>
          <w:lang w:val="sq-AL"/>
        </w:rPr>
      </w:pPr>
    </w:p>
    <w:p w14:paraId="2FE57B43" w14:textId="77777777" w:rsidR="00576B83" w:rsidRPr="00EE7DD1" w:rsidRDefault="00576B83" w:rsidP="00AA49A0">
      <w:pPr>
        <w:spacing w:line="276" w:lineRule="auto"/>
        <w:rPr>
          <w:rFonts w:asciiTheme="minorHAnsi" w:hAnsiTheme="minorHAnsi" w:cs="Calibri"/>
          <w:i/>
          <w:iCs/>
          <w:w w:val="95"/>
          <w:sz w:val="18"/>
          <w:szCs w:val="18"/>
          <w:lang w:val="sq-AL"/>
        </w:rPr>
      </w:pPr>
    </w:p>
    <w:p w14:paraId="232AE98B" w14:textId="77777777" w:rsidR="00576B83" w:rsidRPr="00EE7DD1" w:rsidRDefault="00576B83" w:rsidP="00AA49A0">
      <w:pPr>
        <w:spacing w:line="276" w:lineRule="auto"/>
        <w:rPr>
          <w:rFonts w:asciiTheme="minorHAnsi" w:hAnsiTheme="minorHAnsi" w:cs="Calibri"/>
          <w:i/>
          <w:iCs/>
          <w:w w:val="95"/>
          <w:sz w:val="18"/>
          <w:szCs w:val="18"/>
          <w:lang w:val="sq-AL"/>
        </w:rPr>
      </w:pPr>
    </w:p>
    <w:p w14:paraId="0D6E9E90" w14:textId="504B6D08" w:rsidR="00482698" w:rsidRPr="00EE7DD1" w:rsidRDefault="00576B83" w:rsidP="00AA49A0">
      <w:pPr>
        <w:spacing w:after="100" w:line="276" w:lineRule="auto"/>
        <w:ind w:right="100"/>
        <w:rPr>
          <w:rFonts w:asciiTheme="minorHAnsi" w:hAnsiTheme="minorHAnsi" w:cstheme="minorHAnsi"/>
          <w:b/>
          <w:bCs/>
          <w:i/>
          <w:iCs/>
          <w:color w:val="002060"/>
          <w:sz w:val="20"/>
          <w:szCs w:val="20"/>
          <w:lang w:val="sq-AL"/>
        </w:rPr>
      </w:pPr>
      <w:r w:rsidRPr="00EE7DD1">
        <w:rPr>
          <w:rFonts w:asciiTheme="minorHAnsi" w:hAnsiTheme="minorHAnsi" w:cstheme="minorHAnsi"/>
          <w:b/>
          <w:bCs/>
          <w:i/>
          <w:iCs/>
          <w:color w:val="002060"/>
          <w:sz w:val="20"/>
          <w:szCs w:val="20"/>
          <w:lang w:val="sq-AL"/>
        </w:rPr>
        <w:lastRenderedPageBreak/>
        <w:t xml:space="preserve">Grafiku 4: Numri i rasteve për mbrojtje nga diskriminimi sipas fushave të raportuara  </w:t>
      </w:r>
    </w:p>
    <w:p w14:paraId="5ABC6EB0" w14:textId="78A2A657" w:rsidR="00BB238E" w:rsidRPr="00AA49A0" w:rsidRDefault="00810A30" w:rsidP="00AA49A0">
      <w:pPr>
        <w:pStyle w:val="BodyText"/>
        <w:spacing w:before="2" w:line="276" w:lineRule="auto"/>
        <w:jc w:val="center"/>
        <w:rPr>
          <w:rFonts w:asciiTheme="minorHAnsi" w:hAnsiTheme="minorHAnsi"/>
          <w:sz w:val="15"/>
          <w:lang w:val="sq-AL"/>
        </w:rPr>
      </w:pPr>
      <w:r w:rsidRPr="00810A30">
        <w:rPr>
          <w:rFonts w:asciiTheme="minorHAnsi" w:hAnsiTheme="minorHAnsi"/>
          <w:noProof/>
          <w:sz w:val="15"/>
        </w:rPr>
        <w:drawing>
          <wp:inline distT="0" distB="0" distL="0" distR="0" wp14:anchorId="273132EB" wp14:editId="0DBB8B6C">
            <wp:extent cx="5731510" cy="2715860"/>
            <wp:effectExtent l="0" t="0" r="2540" b="8890"/>
            <wp:docPr id="1" name="Picture 1" descr="C:\Users\10Pro\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Pro\Desktop\Untitl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15860"/>
                    </a:xfrm>
                    <a:prstGeom prst="rect">
                      <a:avLst/>
                    </a:prstGeom>
                    <a:noFill/>
                    <a:ln>
                      <a:noFill/>
                    </a:ln>
                  </pic:spPr>
                </pic:pic>
              </a:graphicData>
            </a:graphic>
          </wp:inline>
        </w:drawing>
      </w:r>
    </w:p>
    <w:p w14:paraId="31922192" w14:textId="48B7DC2B" w:rsidR="00EA3BF4" w:rsidRPr="00EE7DD1" w:rsidRDefault="00886257" w:rsidP="00AA49A0">
      <w:pPr>
        <w:pStyle w:val="BodyText"/>
        <w:spacing w:before="4" w:line="276" w:lineRule="auto"/>
        <w:ind w:firstLine="567"/>
        <w:rPr>
          <w:rFonts w:asciiTheme="minorHAnsi" w:hAnsiTheme="minorHAnsi" w:cs="Calibri"/>
          <w:b/>
          <w:bCs/>
          <w:sz w:val="24"/>
          <w:szCs w:val="24"/>
          <w:lang w:val="sq-AL"/>
        </w:rPr>
      </w:pPr>
      <w:r>
        <w:rPr>
          <w:rFonts w:asciiTheme="minorHAnsi" w:hAnsiTheme="minorHAnsi" w:cs="Calibri"/>
          <w:b/>
          <w:bCs/>
          <w:sz w:val="24"/>
          <w:szCs w:val="24"/>
          <w:lang w:val="sq-AL"/>
        </w:rPr>
        <w:t>Në Strategjinë për reformën e administratës p</w:t>
      </w:r>
      <w:r w:rsidR="00EA3BF4" w:rsidRPr="00EE7DD1">
        <w:rPr>
          <w:rFonts w:asciiTheme="minorHAnsi" w:hAnsiTheme="minorHAnsi" w:cs="Calibri"/>
          <w:b/>
          <w:bCs/>
          <w:sz w:val="24"/>
          <w:szCs w:val="24"/>
          <w:lang w:val="sq-AL"/>
        </w:rPr>
        <w:t>ublike 2023-2030</w:t>
      </w:r>
      <w:r w:rsidR="00EA3BF4" w:rsidRPr="00EE7DD1">
        <w:rPr>
          <w:rStyle w:val="FootnoteReference"/>
          <w:rFonts w:asciiTheme="minorHAnsi" w:hAnsiTheme="minorHAnsi"/>
          <w:bCs/>
          <w:sz w:val="24"/>
          <w:szCs w:val="24"/>
          <w:lang w:val="sq-AL"/>
        </w:rPr>
        <w:footnoteReference w:id="24"/>
      </w:r>
      <w:r w:rsidR="00EA3BF4" w:rsidRPr="00EE7DD1">
        <w:rPr>
          <w:rFonts w:asciiTheme="minorHAnsi" w:hAnsiTheme="minorHAnsi" w:cs="Calibri"/>
          <w:bCs/>
          <w:sz w:val="24"/>
          <w:szCs w:val="24"/>
          <w:lang w:val="sq-AL"/>
        </w:rPr>
        <w:t xml:space="preserve">, e dyta nga katër fushat </w:t>
      </w:r>
      <w:proofErr w:type="spellStart"/>
      <w:r w:rsidR="00EA3BF4" w:rsidRPr="00EE7DD1">
        <w:rPr>
          <w:rFonts w:asciiTheme="minorHAnsi" w:hAnsiTheme="minorHAnsi" w:cs="Calibri"/>
          <w:bCs/>
          <w:sz w:val="24"/>
          <w:szCs w:val="24"/>
          <w:lang w:val="sq-AL"/>
        </w:rPr>
        <w:t>prioritare</w:t>
      </w:r>
      <w:proofErr w:type="spellEnd"/>
      <w:r w:rsidR="00EA3BF4" w:rsidRPr="00EE7DD1">
        <w:rPr>
          <w:rFonts w:asciiTheme="minorHAnsi" w:hAnsiTheme="minorHAnsi" w:cs="Calibri"/>
          <w:bCs/>
          <w:sz w:val="24"/>
          <w:szCs w:val="24"/>
          <w:lang w:val="sq-AL"/>
        </w:rPr>
        <w:t xml:space="preserve"> është </w:t>
      </w:r>
      <w:r>
        <w:rPr>
          <w:rFonts w:asciiTheme="minorHAnsi" w:hAnsiTheme="minorHAnsi" w:cs="Calibri"/>
          <w:bCs/>
          <w:sz w:val="24"/>
          <w:szCs w:val="24"/>
          <w:u w:val="single"/>
          <w:lang w:val="sq-AL"/>
        </w:rPr>
        <w:t>Shërbimi publik dhe menaxhimi i burimeve n</w:t>
      </w:r>
      <w:r w:rsidR="00EA3BF4" w:rsidRPr="00EE7DD1">
        <w:rPr>
          <w:rFonts w:asciiTheme="minorHAnsi" w:hAnsiTheme="minorHAnsi" w:cs="Calibri"/>
          <w:bCs/>
          <w:sz w:val="24"/>
          <w:szCs w:val="24"/>
          <w:u w:val="single"/>
          <w:lang w:val="sq-AL"/>
        </w:rPr>
        <w:t>jerëzore</w:t>
      </w:r>
      <w:r w:rsidR="00EA3BF4" w:rsidRPr="00EE7DD1">
        <w:rPr>
          <w:rFonts w:asciiTheme="minorHAnsi" w:hAnsiTheme="minorHAnsi" w:cs="Calibri"/>
          <w:bCs/>
          <w:sz w:val="24"/>
          <w:szCs w:val="24"/>
          <w:lang w:val="sq-AL"/>
        </w:rPr>
        <w:t xml:space="preserve">, ndërsa qëllimi i përgjithshëm që duhet arritur është: "Administratë Publike e depolitizuar, profesionale dhe e specializuar" dhe një nga masat e  parashikuara për realizimin e këtij qëllimi është edhe vendosja e një sistemi meritor në procedurat e punësimit të nëpunësve. Një masë tjetër e parashikuar për realizimin e qëllimit të përgjithshëm është: </w:t>
      </w:r>
      <w:r w:rsidR="00EA3BF4" w:rsidRPr="00EE7DD1">
        <w:rPr>
          <w:rFonts w:asciiTheme="minorHAnsi" w:hAnsiTheme="minorHAnsi" w:cs="Calibri"/>
          <w:b/>
          <w:bCs/>
          <w:sz w:val="24"/>
          <w:szCs w:val="24"/>
          <w:lang w:val="sq-AL"/>
        </w:rPr>
        <w:t>Forcimi i rolit të intervistës së bazuar në kompetenca në procedurat e punësimit në administratën publike.</w:t>
      </w:r>
      <w:r w:rsidR="00EA3BF4" w:rsidRPr="00EE7DD1">
        <w:rPr>
          <w:rFonts w:asciiTheme="minorHAnsi" w:hAnsiTheme="minorHAnsi" w:cs="Calibri"/>
          <w:bCs/>
          <w:sz w:val="24"/>
          <w:szCs w:val="24"/>
          <w:lang w:val="sq-AL"/>
        </w:rPr>
        <w:t xml:space="preserve"> Kjo masë planifikohet të realizohet në atë mënyrë që intervistat do të jenë të strukturuara dhe të zhvillohen në një mënyrë krejtësisht të ndryshme nga praktika e deritanishme. Aktivitetet do të zhvillohen në drejtim të formimit të komisioneve për intervista të përbërë nga profesionistë, psikologë dhe individë me një integritet personal të ndërtuar, dhe rezultatet nga intervistat e realizuara në këtë mënyrë do të paraqiten në një raport të veçantë dhe do të publikohen publikisht. Si tregues për suksesin e realizimit të këtij aktiviteti është përcaktuar "Përqindja e vendimeve të publikuara për zgjedhjen e kandidatëve më të suksesshëm me një arsyetim të bazuar në dëshmi për secilin vendim të marrë individualisht". Aktivitetet për realizimin e masës pritet të fillojnë në tremujorin e tretë të vitit 2024 dhe të zhvillohen deri në tremujorin e parë të vitit 2026.</w:t>
      </w:r>
    </w:p>
    <w:p w14:paraId="0B41C742" w14:textId="2FAA1014" w:rsidR="00EA3BF4" w:rsidRPr="00EE7DD1" w:rsidRDefault="00886257" w:rsidP="00AA49A0">
      <w:pPr>
        <w:pStyle w:val="BodyText"/>
        <w:spacing w:before="4" w:line="276" w:lineRule="auto"/>
        <w:ind w:firstLine="567"/>
        <w:rPr>
          <w:rFonts w:asciiTheme="minorHAnsi" w:hAnsiTheme="minorHAnsi" w:cs="Calibri"/>
          <w:b/>
          <w:bCs/>
          <w:sz w:val="24"/>
          <w:szCs w:val="24"/>
          <w:lang w:val="sq-AL"/>
        </w:rPr>
      </w:pPr>
      <w:r>
        <w:rPr>
          <w:rFonts w:asciiTheme="minorHAnsi" w:hAnsiTheme="minorHAnsi" w:cs="Calibri"/>
          <w:b/>
          <w:bCs/>
          <w:sz w:val="24"/>
          <w:szCs w:val="24"/>
          <w:lang w:val="sq-AL"/>
        </w:rPr>
        <w:t>Enti s</w:t>
      </w:r>
      <w:r w:rsidR="00EA3BF4" w:rsidRPr="00EE7DD1">
        <w:rPr>
          <w:rFonts w:asciiTheme="minorHAnsi" w:hAnsiTheme="minorHAnsi" w:cs="Calibri"/>
          <w:b/>
          <w:bCs/>
          <w:sz w:val="24"/>
          <w:szCs w:val="24"/>
          <w:lang w:val="sq-AL"/>
        </w:rPr>
        <w:t xml:space="preserve">htetëror </w:t>
      </w:r>
      <w:r w:rsidR="00483670" w:rsidRPr="00EE7DD1">
        <w:rPr>
          <w:rFonts w:asciiTheme="minorHAnsi" w:hAnsiTheme="minorHAnsi" w:cs="Calibri"/>
          <w:b/>
          <w:bCs/>
          <w:sz w:val="24"/>
          <w:szCs w:val="24"/>
          <w:lang w:val="sq-AL"/>
        </w:rPr>
        <w:t>i</w:t>
      </w:r>
      <w:r>
        <w:rPr>
          <w:rFonts w:asciiTheme="minorHAnsi" w:hAnsiTheme="minorHAnsi" w:cs="Calibri"/>
          <w:b/>
          <w:bCs/>
          <w:sz w:val="24"/>
          <w:szCs w:val="24"/>
          <w:lang w:val="sq-AL"/>
        </w:rPr>
        <w:t xml:space="preserve"> r</w:t>
      </w:r>
      <w:r w:rsidR="00EA3BF4" w:rsidRPr="00EE7DD1">
        <w:rPr>
          <w:rFonts w:asciiTheme="minorHAnsi" w:hAnsiTheme="minorHAnsi" w:cs="Calibri"/>
          <w:b/>
          <w:bCs/>
          <w:sz w:val="24"/>
          <w:szCs w:val="24"/>
          <w:lang w:val="sq-AL"/>
        </w:rPr>
        <w:t>evizion</w:t>
      </w:r>
      <w:r w:rsidR="00483670" w:rsidRPr="00EE7DD1">
        <w:rPr>
          <w:rFonts w:asciiTheme="minorHAnsi" w:hAnsiTheme="minorHAnsi" w:cs="Calibri"/>
          <w:b/>
          <w:bCs/>
          <w:sz w:val="24"/>
          <w:szCs w:val="24"/>
          <w:lang w:val="sq-AL"/>
        </w:rPr>
        <w:t>it</w:t>
      </w:r>
      <w:r w:rsidR="00EA3BF4" w:rsidRPr="00EE7DD1">
        <w:rPr>
          <w:rFonts w:asciiTheme="minorHAnsi" w:hAnsiTheme="minorHAnsi" w:cs="Calibri"/>
          <w:b/>
          <w:bCs/>
          <w:sz w:val="24"/>
          <w:szCs w:val="24"/>
          <w:lang w:val="sq-AL"/>
        </w:rPr>
        <w:t xml:space="preserve"> (ESHR) </w:t>
      </w:r>
      <w:r w:rsidR="00EA3BF4" w:rsidRPr="00EE7DD1">
        <w:rPr>
          <w:rFonts w:asciiTheme="minorHAnsi" w:hAnsiTheme="minorHAnsi" w:cs="Calibri"/>
          <w:bCs/>
          <w:sz w:val="24"/>
          <w:szCs w:val="24"/>
          <w:lang w:val="sq-AL"/>
        </w:rPr>
        <w:t xml:space="preserve">si një institucion suprem </w:t>
      </w:r>
      <w:r w:rsidR="003C4FBA" w:rsidRPr="00EE7DD1">
        <w:rPr>
          <w:rFonts w:asciiTheme="minorHAnsi" w:hAnsiTheme="minorHAnsi" w:cs="Calibri"/>
          <w:bCs/>
          <w:sz w:val="24"/>
          <w:szCs w:val="24"/>
          <w:lang w:val="sq-AL"/>
        </w:rPr>
        <w:t>i</w:t>
      </w:r>
      <w:r w:rsidR="00EA3BF4" w:rsidRPr="00EE7DD1">
        <w:rPr>
          <w:rFonts w:asciiTheme="minorHAnsi" w:hAnsiTheme="minorHAnsi" w:cs="Calibri"/>
          <w:bCs/>
          <w:sz w:val="24"/>
          <w:szCs w:val="24"/>
          <w:lang w:val="sq-AL"/>
        </w:rPr>
        <w:t xml:space="preserve"> pavarur </w:t>
      </w:r>
      <w:r w:rsidR="003C4FBA" w:rsidRPr="00EE7DD1">
        <w:rPr>
          <w:rFonts w:asciiTheme="minorHAnsi" w:hAnsiTheme="minorHAnsi" w:cs="Calibri"/>
          <w:bCs/>
          <w:sz w:val="24"/>
          <w:szCs w:val="24"/>
          <w:lang w:val="sq-AL"/>
        </w:rPr>
        <w:t xml:space="preserve">për revizion </w:t>
      </w:r>
      <w:r w:rsidR="00483670" w:rsidRPr="00EE7DD1">
        <w:rPr>
          <w:rFonts w:asciiTheme="minorHAnsi" w:hAnsiTheme="minorHAnsi" w:cs="Calibri"/>
          <w:bCs/>
          <w:sz w:val="24"/>
          <w:szCs w:val="24"/>
          <w:lang w:val="sq-AL"/>
        </w:rPr>
        <w:t>i</w:t>
      </w:r>
      <w:r w:rsidR="00EA3BF4" w:rsidRPr="00EE7DD1">
        <w:rPr>
          <w:rFonts w:asciiTheme="minorHAnsi" w:hAnsiTheme="minorHAnsi" w:cs="Calibri"/>
          <w:bCs/>
          <w:sz w:val="24"/>
          <w:szCs w:val="24"/>
          <w:lang w:val="sq-AL"/>
        </w:rPr>
        <w:t xml:space="preserve"> Republikës së Maqedonisë së Veriut, informon </w:t>
      </w:r>
      <w:r w:rsidR="003C4FBA" w:rsidRPr="00EE7DD1">
        <w:rPr>
          <w:rFonts w:asciiTheme="minorHAnsi" w:hAnsiTheme="minorHAnsi" w:cs="Calibri"/>
          <w:bCs/>
          <w:sz w:val="24"/>
          <w:szCs w:val="24"/>
          <w:lang w:val="sq-AL"/>
        </w:rPr>
        <w:t xml:space="preserve">me </w:t>
      </w:r>
      <w:r w:rsidR="00EA3BF4" w:rsidRPr="00EE7DD1">
        <w:rPr>
          <w:rFonts w:asciiTheme="minorHAnsi" w:hAnsiTheme="minorHAnsi" w:cs="Calibri"/>
          <w:bCs/>
          <w:sz w:val="24"/>
          <w:szCs w:val="24"/>
          <w:lang w:val="sq-AL"/>
        </w:rPr>
        <w:t xml:space="preserve">transparencë, në kohë dhe objektivisht institucionet përgjegjëse dhe publikun për gjendjet e konstatuara nga </w:t>
      </w:r>
      <w:r>
        <w:rPr>
          <w:rFonts w:asciiTheme="minorHAnsi" w:hAnsiTheme="minorHAnsi" w:cs="Calibri"/>
          <w:bCs/>
          <w:sz w:val="24"/>
          <w:szCs w:val="24"/>
          <w:lang w:val="sq-AL"/>
        </w:rPr>
        <w:t>revizionet</w:t>
      </w:r>
      <w:r w:rsidR="00EA3BF4" w:rsidRPr="00EE7DD1">
        <w:rPr>
          <w:rFonts w:asciiTheme="minorHAnsi" w:hAnsiTheme="minorHAnsi" w:cs="Calibri"/>
          <w:bCs/>
          <w:sz w:val="24"/>
          <w:szCs w:val="24"/>
          <w:lang w:val="sq-AL"/>
        </w:rPr>
        <w:t xml:space="preserve"> e realizuara. </w:t>
      </w:r>
      <w:r w:rsidR="003C4FBA" w:rsidRPr="00EE7DD1">
        <w:rPr>
          <w:rFonts w:asciiTheme="minorHAnsi" w:hAnsiTheme="minorHAnsi" w:cs="Calibri"/>
          <w:bCs/>
          <w:sz w:val="24"/>
          <w:szCs w:val="24"/>
          <w:lang w:val="sq-AL"/>
        </w:rPr>
        <w:t>ESHR</w:t>
      </w:r>
      <w:r w:rsidR="00EA3BF4" w:rsidRPr="00EE7DD1">
        <w:rPr>
          <w:rFonts w:asciiTheme="minorHAnsi" w:hAnsiTheme="minorHAnsi" w:cs="Calibri"/>
          <w:bCs/>
          <w:sz w:val="24"/>
          <w:szCs w:val="24"/>
          <w:lang w:val="sq-AL"/>
        </w:rPr>
        <w:t xml:space="preserve"> në vitin 2022 ka realizuar një </w:t>
      </w:r>
      <w:r>
        <w:rPr>
          <w:rFonts w:asciiTheme="minorHAnsi" w:hAnsiTheme="minorHAnsi" w:cs="Calibri"/>
          <w:bCs/>
          <w:sz w:val="24"/>
          <w:szCs w:val="24"/>
          <w:lang w:val="sq-AL"/>
        </w:rPr>
        <w:t>revizion</w:t>
      </w:r>
      <w:r w:rsidR="00EA3BF4" w:rsidRPr="00EE7DD1">
        <w:rPr>
          <w:rFonts w:asciiTheme="minorHAnsi" w:hAnsiTheme="minorHAnsi" w:cs="Calibri"/>
          <w:bCs/>
          <w:sz w:val="24"/>
          <w:szCs w:val="24"/>
          <w:lang w:val="sq-AL"/>
        </w:rPr>
        <w:t xml:space="preserve"> të përputhshmërisë së sistemit të informacionit për regjistrim, testim dhe punësim në Agjencinë për Administratën për realizimin e kompetencave në punësimin në administratën publike. </w:t>
      </w:r>
      <w:r w:rsidR="00EA3BF4" w:rsidRPr="00EE7DD1">
        <w:rPr>
          <w:rFonts w:asciiTheme="minorHAnsi" w:hAnsiTheme="minorHAnsi" w:cs="Calibri"/>
          <w:bCs/>
          <w:sz w:val="24"/>
          <w:szCs w:val="24"/>
          <w:lang w:val="sq-AL"/>
        </w:rPr>
        <w:lastRenderedPageBreak/>
        <w:t xml:space="preserve">Sipas gjetjeve nga Raporti i </w:t>
      </w:r>
      <w:r>
        <w:rPr>
          <w:rFonts w:asciiTheme="minorHAnsi" w:hAnsiTheme="minorHAnsi" w:cs="Calibri"/>
          <w:bCs/>
          <w:sz w:val="24"/>
          <w:szCs w:val="24"/>
          <w:lang w:val="sq-AL"/>
        </w:rPr>
        <w:t>revizionit</w:t>
      </w:r>
      <w:r w:rsidR="00EA3BF4" w:rsidRPr="00EE7DD1">
        <w:rPr>
          <w:rFonts w:asciiTheme="minorHAnsi" w:hAnsiTheme="minorHAnsi" w:cs="Calibri"/>
          <w:bCs/>
          <w:sz w:val="24"/>
          <w:szCs w:val="24"/>
          <w:lang w:val="sq-AL"/>
        </w:rPr>
        <w:t xml:space="preserve"> të realizuar</w:t>
      </w:r>
      <w:r w:rsidR="003C4FBA" w:rsidRPr="00EE7DD1">
        <w:rPr>
          <w:rStyle w:val="FootnoteReference"/>
          <w:rFonts w:asciiTheme="minorHAnsi" w:hAnsiTheme="minorHAnsi"/>
          <w:lang w:val="sq-AL"/>
        </w:rPr>
        <w:footnoteReference w:id="25"/>
      </w:r>
      <w:r w:rsidR="00EA3BF4" w:rsidRPr="00EE7DD1">
        <w:rPr>
          <w:rFonts w:asciiTheme="minorHAnsi" w:hAnsiTheme="minorHAnsi" w:cs="Calibri"/>
          <w:bCs/>
          <w:sz w:val="24"/>
          <w:szCs w:val="24"/>
          <w:lang w:val="sq-AL"/>
        </w:rPr>
        <w:t xml:space="preserve"> gjatë testimit të punësuarve në Agjenci, u ndalohet qasje në rrjet në kompjuterët në dhomën e testimit, si dhe qasje në modul dhe bazën e pyetjeve për provime, përveç për personelin T</w:t>
      </w:r>
      <w:r w:rsidR="003C4FBA" w:rsidRPr="00EE7DD1">
        <w:rPr>
          <w:rFonts w:asciiTheme="minorHAnsi" w:hAnsiTheme="minorHAnsi" w:cs="Calibri"/>
          <w:bCs/>
          <w:sz w:val="24"/>
          <w:szCs w:val="24"/>
          <w:lang w:val="sq-AL"/>
        </w:rPr>
        <w:t>I</w:t>
      </w:r>
      <w:r w:rsidR="00EA3BF4" w:rsidRPr="00EE7DD1">
        <w:rPr>
          <w:rFonts w:asciiTheme="minorHAnsi" w:hAnsiTheme="minorHAnsi" w:cs="Calibri"/>
          <w:bCs/>
          <w:sz w:val="24"/>
          <w:szCs w:val="24"/>
          <w:lang w:val="sq-AL"/>
        </w:rPr>
        <w:t xml:space="preserve"> kur për arsye teknike është e nevojshme të intervenojnë.</w:t>
      </w:r>
    </w:p>
    <w:p w14:paraId="2E52B689" w14:textId="202C1F91" w:rsidR="00EA3BF4" w:rsidRPr="00EE7DD1" w:rsidRDefault="00EA3BF4" w:rsidP="00AA49A0">
      <w:pPr>
        <w:pStyle w:val="BodyText"/>
        <w:spacing w:before="4" w:line="276" w:lineRule="auto"/>
        <w:ind w:firstLine="567"/>
        <w:rPr>
          <w:rFonts w:asciiTheme="minorHAnsi" w:hAnsiTheme="minorHAnsi" w:cs="Calibri"/>
          <w:bCs/>
          <w:sz w:val="24"/>
          <w:szCs w:val="24"/>
          <w:lang w:val="sq-AL"/>
        </w:rPr>
      </w:pPr>
      <w:r w:rsidRPr="00EE7DD1">
        <w:rPr>
          <w:rFonts w:asciiTheme="minorHAnsi" w:hAnsiTheme="minorHAnsi" w:cs="Calibri"/>
          <w:bCs/>
          <w:sz w:val="24"/>
          <w:szCs w:val="24"/>
          <w:lang w:val="sq-AL"/>
        </w:rPr>
        <w:t xml:space="preserve">Qasja </w:t>
      </w:r>
      <w:r w:rsidR="00483670" w:rsidRPr="00EE7DD1">
        <w:rPr>
          <w:rFonts w:asciiTheme="minorHAnsi" w:hAnsiTheme="minorHAnsi" w:cs="Calibri"/>
          <w:bCs/>
          <w:sz w:val="24"/>
          <w:szCs w:val="24"/>
          <w:lang w:val="sq-AL"/>
        </w:rPr>
        <w:t>përmes</w:t>
      </w:r>
      <w:r w:rsidRPr="00EE7DD1">
        <w:rPr>
          <w:rFonts w:asciiTheme="minorHAnsi" w:hAnsiTheme="minorHAnsi" w:cs="Calibri"/>
          <w:bCs/>
          <w:sz w:val="24"/>
          <w:szCs w:val="24"/>
          <w:lang w:val="sq-AL"/>
        </w:rPr>
        <w:t xml:space="preserve"> rrjet</w:t>
      </w:r>
      <w:r w:rsidR="00483670" w:rsidRPr="00EE7DD1">
        <w:rPr>
          <w:rFonts w:asciiTheme="minorHAnsi" w:hAnsiTheme="minorHAnsi" w:cs="Calibri"/>
          <w:bCs/>
          <w:sz w:val="24"/>
          <w:szCs w:val="24"/>
          <w:lang w:val="sq-AL"/>
        </w:rPr>
        <w:t>it</w:t>
      </w:r>
      <w:r w:rsidRPr="00EE7DD1">
        <w:rPr>
          <w:rFonts w:asciiTheme="minorHAnsi" w:hAnsiTheme="minorHAnsi" w:cs="Calibri"/>
          <w:bCs/>
          <w:sz w:val="24"/>
          <w:szCs w:val="24"/>
          <w:lang w:val="sq-AL"/>
        </w:rPr>
        <w:t xml:space="preserve"> në kompjuterët në dhomën e testimit, si dhe qasja në modul dhe bazën e pyetjeve për provime, gjatë testimit, përbën një abuzim të pozitës dhe autorizimit zyrtar sipas ligjit.</w:t>
      </w:r>
      <w:r w:rsidR="00483670" w:rsidRPr="00EE7DD1">
        <w:rPr>
          <w:rFonts w:asciiTheme="minorHAnsi" w:hAnsiTheme="minorHAnsi" w:cs="Calibri"/>
          <w:bCs/>
          <w:sz w:val="24"/>
          <w:szCs w:val="24"/>
          <w:lang w:val="sq-AL"/>
        </w:rPr>
        <w:t xml:space="preserve"> </w:t>
      </w:r>
    </w:p>
    <w:p w14:paraId="21FF6C1B" w14:textId="39EF3B28" w:rsidR="00EA3BF4" w:rsidRPr="00EE7DD1" w:rsidRDefault="00EA3BF4" w:rsidP="00AA49A0">
      <w:pPr>
        <w:pStyle w:val="BodyText"/>
        <w:spacing w:before="4" w:line="276" w:lineRule="auto"/>
        <w:ind w:firstLine="567"/>
        <w:rPr>
          <w:rFonts w:asciiTheme="minorHAnsi" w:hAnsiTheme="minorHAnsi" w:cs="Calibri"/>
          <w:b/>
          <w:bCs/>
          <w:sz w:val="24"/>
          <w:szCs w:val="24"/>
          <w:lang w:val="sq-AL"/>
        </w:rPr>
      </w:pPr>
      <w:r w:rsidRPr="00EE7DD1">
        <w:rPr>
          <w:rFonts w:asciiTheme="minorHAnsi" w:hAnsiTheme="minorHAnsi" w:cs="Calibri"/>
          <w:bCs/>
          <w:sz w:val="24"/>
          <w:szCs w:val="24"/>
          <w:lang w:val="sq-AL"/>
        </w:rPr>
        <w:t xml:space="preserve">Sipas gjetjeve të </w:t>
      </w:r>
      <w:r w:rsidR="00483670" w:rsidRPr="00EE7DD1">
        <w:rPr>
          <w:rFonts w:asciiTheme="minorHAnsi" w:hAnsiTheme="minorHAnsi" w:cs="Calibri"/>
          <w:bCs/>
          <w:sz w:val="24"/>
          <w:szCs w:val="24"/>
          <w:lang w:val="sq-AL"/>
        </w:rPr>
        <w:t>revizionit</w:t>
      </w:r>
      <w:r w:rsidRPr="00EE7DD1">
        <w:rPr>
          <w:rFonts w:asciiTheme="minorHAnsi" w:hAnsiTheme="minorHAnsi" w:cs="Calibri"/>
          <w:bCs/>
          <w:sz w:val="24"/>
          <w:szCs w:val="24"/>
          <w:lang w:val="sq-AL"/>
        </w:rPr>
        <w:t xml:space="preserve">, është e nevojshme që Agjencia të mbajë një regjistër të qasjeve </w:t>
      </w:r>
      <w:r w:rsidR="00483670" w:rsidRPr="00EE7DD1">
        <w:rPr>
          <w:rFonts w:asciiTheme="minorHAnsi" w:hAnsiTheme="minorHAnsi" w:cs="Calibri"/>
          <w:bCs/>
          <w:sz w:val="24"/>
          <w:szCs w:val="24"/>
          <w:lang w:val="sq-AL"/>
        </w:rPr>
        <w:t>me</w:t>
      </w:r>
      <w:r w:rsidRPr="00EE7DD1">
        <w:rPr>
          <w:rFonts w:asciiTheme="minorHAnsi" w:hAnsiTheme="minorHAnsi" w:cs="Calibri"/>
          <w:bCs/>
          <w:sz w:val="24"/>
          <w:szCs w:val="24"/>
          <w:lang w:val="sq-AL"/>
        </w:rPr>
        <w:t xml:space="preserve"> rrjet në kompjuterët në dhomën e testimit dhe në modul dhe bazën e pyetjeve për provime, me kohën e qasjes, emrin e përdoruesit të punonjësit që ka </w:t>
      </w:r>
      <w:r w:rsidR="00483670" w:rsidRPr="00EE7DD1">
        <w:rPr>
          <w:rFonts w:asciiTheme="minorHAnsi" w:hAnsiTheme="minorHAnsi" w:cs="Calibri"/>
          <w:bCs/>
          <w:sz w:val="24"/>
          <w:szCs w:val="24"/>
          <w:lang w:val="sq-AL"/>
        </w:rPr>
        <w:t>realizuar qasjen</w:t>
      </w:r>
      <w:r w:rsidRPr="00EE7DD1">
        <w:rPr>
          <w:rFonts w:asciiTheme="minorHAnsi" w:hAnsiTheme="minorHAnsi" w:cs="Calibri"/>
          <w:bCs/>
          <w:sz w:val="24"/>
          <w:szCs w:val="24"/>
          <w:lang w:val="sq-AL"/>
        </w:rPr>
        <w:t xml:space="preserve"> dhe veprimet që ka bërë gjatë </w:t>
      </w:r>
      <w:r w:rsidR="00483670" w:rsidRPr="00EE7DD1">
        <w:rPr>
          <w:rFonts w:asciiTheme="minorHAnsi" w:hAnsiTheme="minorHAnsi" w:cs="Calibri"/>
          <w:bCs/>
          <w:sz w:val="24"/>
          <w:szCs w:val="24"/>
          <w:lang w:val="sq-AL"/>
        </w:rPr>
        <w:t>qasjes</w:t>
      </w:r>
      <w:r w:rsidRPr="00EE7DD1">
        <w:rPr>
          <w:rFonts w:asciiTheme="minorHAnsi" w:hAnsiTheme="minorHAnsi" w:cs="Calibri"/>
          <w:bCs/>
          <w:sz w:val="24"/>
          <w:szCs w:val="24"/>
          <w:lang w:val="sq-AL"/>
        </w:rPr>
        <w:t>.</w:t>
      </w:r>
    </w:p>
    <w:p w14:paraId="49F375F6" w14:textId="558F3660" w:rsidR="00EA3BF4" w:rsidRPr="00EE7DD1" w:rsidRDefault="00EA3BF4" w:rsidP="00AA49A0">
      <w:pPr>
        <w:pStyle w:val="BodyText"/>
        <w:spacing w:before="4" w:line="276" w:lineRule="auto"/>
        <w:ind w:firstLine="567"/>
        <w:rPr>
          <w:rFonts w:asciiTheme="minorHAnsi" w:hAnsiTheme="minorHAnsi" w:cs="Calibri"/>
          <w:bCs/>
          <w:sz w:val="24"/>
          <w:szCs w:val="24"/>
          <w:lang w:val="sq-AL"/>
        </w:rPr>
      </w:pPr>
      <w:r w:rsidRPr="00EE7DD1">
        <w:rPr>
          <w:rFonts w:asciiTheme="minorHAnsi" w:hAnsiTheme="minorHAnsi" w:cs="Calibri"/>
          <w:bCs/>
          <w:sz w:val="24"/>
          <w:szCs w:val="24"/>
          <w:lang w:val="sq-AL"/>
        </w:rPr>
        <w:t xml:space="preserve">Për më tepër, </w:t>
      </w:r>
      <w:r w:rsidR="00483670" w:rsidRPr="00EE7DD1">
        <w:rPr>
          <w:rFonts w:asciiTheme="minorHAnsi" w:hAnsiTheme="minorHAnsi" w:cs="Calibri"/>
          <w:bCs/>
          <w:sz w:val="24"/>
          <w:szCs w:val="24"/>
          <w:lang w:val="sq-AL"/>
        </w:rPr>
        <w:t xml:space="preserve">ESHR konstaton </w:t>
      </w:r>
      <w:r w:rsidR="00483670" w:rsidRPr="00EE7DD1">
        <w:rPr>
          <w:rFonts w:asciiTheme="minorHAnsi" w:hAnsiTheme="minorHAnsi" w:cs="Calibri"/>
          <w:b/>
          <w:bCs/>
          <w:sz w:val="24"/>
          <w:szCs w:val="24"/>
          <w:lang w:val="sq-AL"/>
        </w:rPr>
        <w:t>se Agjencisë</w:t>
      </w:r>
      <w:r w:rsidRPr="00EE7DD1">
        <w:rPr>
          <w:rFonts w:asciiTheme="minorHAnsi" w:hAnsiTheme="minorHAnsi" w:cs="Calibri"/>
          <w:b/>
          <w:bCs/>
          <w:sz w:val="24"/>
          <w:szCs w:val="24"/>
          <w:lang w:val="sq-AL"/>
        </w:rPr>
        <w:t xml:space="preserve"> i mungon një pr</w:t>
      </w:r>
      <w:r w:rsidR="00483670" w:rsidRPr="00EE7DD1">
        <w:rPr>
          <w:rFonts w:asciiTheme="minorHAnsi" w:hAnsiTheme="minorHAnsi" w:cs="Calibri"/>
          <w:b/>
          <w:bCs/>
          <w:sz w:val="24"/>
          <w:szCs w:val="24"/>
          <w:lang w:val="sq-AL"/>
        </w:rPr>
        <w:t xml:space="preserve">ocedurë e shkruar për sigurinë </w:t>
      </w:r>
      <w:r w:rsidRPr="00EE7DD1">
        <w:rPr>
          <w:rFonts w:asciiTheme="minorHAnsi" w:hAnsiTheme="minorHAnsi" w:cs="Calibri"/>
          <w:b/>
          <w:bCs/>
          <w:sz w:val="24"/>
          <w:szCs w:val="24"/>
          <w:lang w:val="sq-AL"/>
        </w:rPr>
        <w:t>T</w:t>
      </w:r>
      <w:r w:rsidR="00483670" w:rsidRPr="00EE7DD1">
        <w:rPr>
          <w:rFonts w:asciiTheme="minorHAnsi" w:hAnsiTheme="minorHAnsi" w:cs="Calibri"/>
          <w:b/>
          <w:bCs/>
          <w:sz w:val="24"/>
          <w:szCs w:val="24"/>
          <w:lang w:val="sq-AL"/>
        </w:rPr>
        <w:t>I</w:t>
      </w:r>
      <w:r w:rsidRPr="00EE7DD1">
        <w:rPr>
          <w:rFonts w:asciiTheme="minorHAnsi" w:hAnsiTheme="minorHAnsi" w:cs="Calibri"/>
          <w:b/>
          <w:bCs/>
          <w:sz w:val="24"/>
          <w:szCs w:val="24"/>
          <w:lang w:val="sq-AL"/>
        </w:rPr>
        <w:t xml:space="preserve"> të sistemit të informacionit</w:t>
      </w:r>
      <w:r w:rsidRPr="00EE7DD1">
        <w:rPr>
          <w:rFonts w:asciiTheme="minorHAnsi" w:hAnsiTheme="minorHAnsi" w:cs="Calibri"/>
          <w:bCs/>
          <w:sz w:val="24"/>
          <w:szCs w:val="24"/>
          <w:lang w:val="sq-AL"/>
        </w:rPr>
        <w:t xml:space="preserve">. Një procedurë e tillë është e nevojshme me qëllim të menaxhimit aktiv të përdoruesve në sistem, ndjekjes dhe regjistrimit të </w:t>
      </w:r>
      <w:r w:rsidR="00483670" w:rsidRPr="00EE7DD1">
        <w:rPr>
          <w:rFonts w:asciiTheme="minorHAnsi" w:hAnsiTheme="minorHAnsi" w:cs="Calibri"/>
          <w:bCs/>
          <w:sz w:val="24"/>
          <w:szCs w:val="24"/>
          <w:lang w:val="sq-AL"/>
        </w:rPr>
        <w:t>qasjes s</w:t>
      </w:r>
      <w:r w:rsidRPr="00EE7DD1">
        <w:rPr>
          <w:rFonts w:asciiTheme="minorHAnsi" w:hAnsiTheme="minorHAnsi" w:cs="Calibri"/>
          <w:bCs/>
          <w:sz w:val="24"/>
          <w:szCs w:val="24"/>
          <w:lang w:val="sq-AL"/>
        </w:rPr>
        <w:t xml:space="preserve">ë përdoruesve në sistem, kontrollit të </w:t>
      </w:r>
      <w:r w:rsidR="00483670" w:rsidRPr="00EE7DD1">
        <w:rPr>
          <w:rFonts w:asciiTheme="minorHAnsi" w:hAnsiTheme="minorHAnsi" w:cs="Calibri"/>
          <w:bCs/>
          <w:sz w:val="24"/>
          <w:szCs w:val="24"/>
          <w:lang w:val="sq-AL"/>
        </w:rPr>
        <w:t>qasjes</w:t>
      </w:r>
      <w:r w:rsidRPr="00EE7DD1">
        <w:rPr>
          <w:rFonts w:asciiTheme="minorHAnsi" w:hAnsiTheme="minorHAnsi" w:cs="Calibri"/>
          <w:bCs/>
          <w:sz w:val="24"/>
          <w:szCs w:val="24"/>
          <w:lang w:val="sq-AL"/>
        </w:rPr>
        <w:t xml:space="preserve"> në ambientet e Agjencisë, ndjekjes së regjistrave në sistemet T</w:t>
      </w:r>
      <w:r w:rsidR="00483670" w:rsidRPr="00EE7DD1">
        <w:rPr>
          <w:rFonts w:asciiTheme="minorHAnsi" w:hAnsiTheme="minorHAnsi" w:cs="Calibri"/>
          <w:bCs/>
          <w:sz w:val="24"/>
          <w:szCs w:val="24"/>
          <w:lang w:val="sq-AL"/>
        </w:rPr>
        <w:t>I</w:t>
      </w:r>
      <w:r w:rsidRPr="00EE7DD1">
        <w:rPr>
          <w:rFonts w:asciiTheme="minorHAnsi" w:hAnsiTheme="minorHAnsi" w:cs="Calibri"/>
          <w:bCs/>
          <w:sz w:val="24"/>
          <w:szCs w:val="24"/>
          <w:lang w:val="sq-AL"/>
        </w:rPr>
        <w:t xml:space="preserve"> të Agjencisë dhe trafikut në </w:t>
      </w:r>
      <w:r w:rsidR="00483670" w:rsidRPr="00EE7DD1">
        <w:rPr>
          <w:rFonts w:asciiTheme="minorHAnsi" w:hAnsiTheme="minorHAnsi" w:cs="Calibri"/>
          <w:bCs/>
          <w:sz w:val="24"/>
          <w:szCs w:val="24"/>
          <w:lang w:val="sq-AL"/>
        </w:rPr>
        <w:t>kuadër</w:t>
      </w:r>
      <w:r w:rsidRPr="00EE7DD1">
        <w:rPr>
          <w:rFonts w:asciiTheme="minorHAnsi" w:hAnsiTheme="minorHAnsi" w:cs="Calibri"/>
          <w:bCs/>
          <w:sz w:val="24"/>
          <w:szCs w:val="24"/>
          <w:lang w:val="sq-AL"/>
        </w:rPr>
        <w:t xml:space="preserve"> të rrjetit kompjuterik dhe ekzistencës së një gjurmë </w:t>
      </w:r>
      <w:r w:rsidR="00483670" w:rsidRPr="00EE7DD1">
        <w:rPr>
          <w:rFonts w:asciiTheme="minorHAnsi" w:hAnsiTheme="minorHAnsi" w:cs="Calibri"/>
          <w:bCs/>
          <w:sz w:val="24"/>
          <w:szCs w:val="24"/>
          <w:lang w:val="sq-AL"/>
        </w:rPr>
        <w:t>revizioni</w:t>
      </w:r>
      <w:r w:rsidRPr="00EE7DD1">
        <w:rPr>
          <w:rFonts w:asciiTheme="minorHAnsi" w:hAnsiTheme="minorHAnsi" w:cs="Calibri"/>
          <w:bCs/>
          <w:sz w:val="24"/>
          <w:szCs w:val="24"/>
          <w:lang w:val="sq-AL"/>
        </w:rPr>
        <w:t xml:space="preserve"> për menaxhimin e incidenteve nga si</w:t>
      </w:r>
      <w:r w:rsidR="00483670" w:rsidRPr="00EE7DD1">
        <w:rPr>
          <w:rFonts w:asciiTheme="minorHAnsi" w:hAnsiTheme="minorHAnsi" w:cs="Calibri"/>
          <w:bCs/>
          <w:sz w:val="24"/>
          <w:szCs w:val="24"/>
          <w:lang w:val="sq-AL"/>
        </w:rPr>
        <w:t xml:space="preserve">guria </w:t>
      </w:r>
      <w:r w:rsidRPr="00EE7DD1">
        <w:rPr>
          <w:rFonts w:asciiTheme="minorHAnsi" w:hAnsiTheme="minorHAnsi" w:cs="Calibri"/>
          <w:bCs/>
          <w:sz w:val="24"/>
          <w:szCs w:val="24"/>
          <w:lang w:val="sq-AL"/>
        </w:rPr>
        <w:t>T</w:t>
      </w:r>
      <w:r w:rsidR="00483670" w:rsidRPr="00EE7DD1">
        <w:rPr>
          <w:rFonts w:asciiTheme="minorHAnsi" w:hAnsiTheme="minorHAnsi" w:cs="Calibri"/>
          <w:bCs/>
          <w:sz w:val="24"/>
          <w:szCs w:val="24"/>
          <w:lang w:val="sq-AL"/>
        </w:rPr>
        <w:t>I.</w:t>
      </w:r>
    </w:p>
    <w:p w14:paraId="1C01301E" w14:textId="13857A13" w:rsidR="00EA3BF4" w:rsidRPr="00EE7DD1" w:rsidRDefault="00886257" w:rsidP="00AA49A0">
      <w:pPr>
        <w:pStyle w:val="BodyText"/>
        <w:spacing w:before="4" w:line="276" w:lineRule="auto"/>
        <w:ind w:firstLine="567"/>
        <w:rPr>
          <w:rFonts w:asciiTheme="minorHAnsi" w:hAnsiTheme="minorHAnsi" w:cs="Calibri"/>
          <w:b/>
          <w:bCs/>
          <w:sz w:val="24"/>
          <w:szCs w:val="24"/>
          <w:lang w:val="sq-AL"/>
        </w:rPr>
      </w:pPr>
      <w:r>
        <w:rPr>
          <w:rFonts w:asciiTheme="minorHAnsi" w:hAnsiTheme="minorHAnsi" w:cs="Calibri"/>
          <w:b/>
          <w:bCs/>
          <w:sz w:val="24"/>
          <w:szCs w:val="24"/>
          <w:lang w:val="sq-AL"/>
        </w:rPr>
        <w:t>Objekti</w:t>
      </w:r>
      <w:r w:rsidR="00EA3BF4" w:rsidRPr="00EE7DD1">
        <w:rPr>
          <w:rFonts w:asciiTheme="minorHAnsi" w:hAnsiTheme="minorHAnsi" w:cs="Calibri"/>
          <w:b/>
          <w:bCs/>
          <w:sz w:val="24"/>
          <w:szCs w:val="24"/>
          <w:lang w:val="sq-AL"/>
        </w:rPr>
        <w:t xml:space="preserve"> i </w:t>
      </w:r>
      <w:r w:rsidR="00483670" w:rsidRPr="00EE7DD1">
        <w:rPr>
          <w:rFonts w:asciiTheme="minorHAnsi" w:hAnsiTheme="minorHAnsi" w:cs="Calibri"/>
          <w:b/>
          <w:bCs/>
          <w:sz w:val="24"/>
          <w:szCs w:val="24"/>
          <w:lang w:val="sq-AL"/>
        </w:rPr>
        <w:t>revizioneve</w:t>
      </w:r>
      <w:r w:rsidR="00EA3BF4" w:rsidRPr="00EE7DD1">
        <w:rPr>
          <w:rFonts w:asciiTheme="minorHAnsi" w:hAnsiTheme="minorHAnsi" w:cs="Calibri"/>
          <w:b/>
          <w:bCs/>
          <w:sz w:val="24"/>
          <w:szCs w:val="24"/>
          <w:lang w:val="sq-AL"/>
        </w:rPr>
        <w:t xml:space="preserve"> të </w:t>
      </w:r>
      <w:r w:rsidR="00483670" w:rsidRPr="00EE7DD1">
        <w:rPr>
          <w:rFonts w:asciiTheme="minorHAnsi" w:hAnsiTheme="minorHAnsi" w:cs="Calibri"/>
          <w:b/>
          <w:bCs/>
          <w:sz w:val="24"/>
          <w:szCs w:val="24"/>
          <w:lang w:val="sq-AL"/>
        </w:rPr>
        <w:t>ESHR</w:t>
      </w:r>
      <w:r w:rsidR="00EA3BF4" w:rsidRPr="00EE7DD1">
        <w:rPr>
          <w:rFonts w:asciiTheme="minorHAnsi" w:hAnsiTheme="minorHAnsi" w:cs="Calibri"/>
          <w:b/>
          <w:bCs/>
          <w:sz w:val="24"/>
          <w:szCs w:val="24"/>
          <w:lang w:val="sq-AL"/>
        </w:rPr>
        <w:t xml:space="preserve">, </w:t>
      </w:r>
      <w:r w:rsidR="00EA3BF4" w:rsidRPr="00EE7DD1">
        <w:rPr>
          <w:rFonts w:asciiTheme="minorHAnsi" w:hAnsiTheme="minorHAnsi" w:cs="Calibri"/>
          <w:bCs/>
          <w:sz w:val="24"/>
          <w:szCs w:val="24"/>
          <w:lang w:val="sq-AL"/>
        </w:rPr>
        <w:t>përveç kësaj, përfshin edhe punësimet në institucionet e sektorit publik me një vëmendje të veçantë</w:t>
      </w:r>
      <w:r w:rsidR="00EA3BF4" w:rsidRPr="00EE7DD1">
        <w:rPr>
          <w:rFonts w:asciiTheme="minorHAnsi" w:hAnsiTheme="minorHAnsi" w:cs="Calibri"/>
          <w:b/>
          <w:bCs/>
          <w:sz w:val="24"/>
          <w:szCs w:val="24"/>
          <w:lang w:val="sq-AL"/>
        </w:rPr>
        <w:t xml:space="preserve"> ndaj punësimeve të përkohshme dhe angazhimeve mbi bazën e kontratave </w:t>
      </w:r>
      <w:r w:rsidR="00483670" w:rsidRPr="00EE7DD1">
        <w:rPr>
          <w:rFonts w:asciiTheme="minorHAnsi" w:hAnsiTheme="minorHAnsi" w:cs="Calibri"/>
          <w:b/>
          <w:bCs/>
          <w:sz w:val="24"/>
          <w:szCs w:val="24"/>
          <w:lang w:val="sq-AL"/>
        </w:rPr>
        <w:t>në vepër</w:t>
      </w:r>
      <w:r w:rsidR="00EA3BF4" w:rsidRPr="00EE7DD1">
        <w:rPr>
          <w:rFonts w:asciiTheme="minorHAnsi" w:hAnsiTheme="minorHAnsi" w:cs="Calibri"/>
          <w:b/>
          <w:bCs/>
          <w:sz w:val="24"/>
          <w:szCs w:val="24"/>
          <w:lang w:val="sq-AL"/>
        </w:rPr>
        <w:t xml:space="preserve">, </w:t>
      </w:r>
      <w:r w:rsidR="00EA3BF4" w:rsidRPr="00EE7DD1">
        <w:rPr>
          <w:rFonts w:asciiTheme="minorHAnsi" w:hAnsiTheme="minorHAnsi" w:cs="Calibri"/>
          <w:bCs/>
          <w:sz w:val="24"/>
          <w:szCs w:val="24"/>
          <w:lang w:val="sq-AL"/>
        </w:rPr>
        <w:t xml:space="preserve">duke marrë parasysh se ky lloj punësimi është një mënyrë për t'u </w:t>
      </w:r>
      <w:r w:rsidR="00F62A2B" w:rsidRPr="00EE7DD1">
        <w:rPr>
          <w:rFonts w:asciiTheme="minorHAnsi" w:hAnsiTheme="minorHAnsi" w:cs="Calibri"/>
          <w:bCs/>
          <w:sz w:val="24"/>
          <w:szCs w:val="24"/>
          <w:lang w:val="sq-AL"/>
        </w:rPr>
        <w:t>anashkaluar</w:t>
      </w:r>
      <w:r w:rsidR="00EA3BF4" w:rsidRPr="00EE7DD1">
        <w:rPr>
          <w:rFonts w:asciiTheme="minorHAnsi" w:hAnsiTheme="minorHAnsi" w:cs="Calibri"/>
          <w:bCs/>
          <w:sz w:val="24"/>
          <w:szCs w:val="24"/>
          <w:lang w:val="sq-AL"/>
        </w:rPr>
        <w:t xml:space="preserve"> procedurat ligj</w:t>
      </w:r>
      <w:r w:rsidR="00F62A2B" w:rsidRPr="00EE7DD1">
        <w:rPr>
          <w:rFonts w:asciiTheme="minorHAnsi" w:hAnsiTheme="minorHAnsi" w:cs="Calibri"/>
          <w:bCs/>
          <w:sz w:val="24"/>
          <w:szCs w:val="24"/>
          <w:lang w:val="sq-AL"/>
        </w:rPr>
        <w:t>ore për punësim në institucione</w:t>
      </w:r>
      <w:r w:rsidR="00EA3BF4" w:rsidRPr="00EE7DD1">
        <w:rPr>
          <w:rFonts w:asciiTheme="minorHAnsi" w:hAnsiTheme="minorHAnsi" w:cs="Calibri"/>
          <w:bCs/>
          <w:sz w:val="24"/>
          <w:szCs w:val="24"/>
          <w:lang w:val="sq-AL"/>
        </w:rPr>
        <w:t xml:space="preserve">. Nga raportet e </w:t>
      </w:r>
      <w:r w:rsidR="00F62A2B" w:rsidRPr="00EE7DD1">
        <w:rPr>
          <w:rFonts w:asciiTheme="minorHAnsi" w:hAnsiTheme="minorHAnsi" w:cs="Calibri"/>
          <w:bCs/>
          <w:sz w:val="24"/>
          <w:szCs w:val="24"/>
          <w:lang w:val="sq-AL"/>
        </w:rPr>
        <w:t>revizionit</w:t>
      </w:r>
      <w:r w:rsidR="00EA3BF4" w:rsidRPr="00EE7DD1">
        <w:rPr>
          <w:rFonts w:asciiTheme="minorHAnsi" w:hAnsiTheme="minorHAnsi" w:cs="Calibri"/>
          <w:bCs/>
          <w:sz w:val="24"/>
          <w:szCs w:val="24"/>
          <w:lang w:val="sq-AL"/>
        </w:rPr>
        <w:t xml:space="preserve"> të kryera në disa institucione të sektorit publik</w:t>
      </w:r>
      <w:r w:rsidR="00EA3BF4" w:rsidRPr="00EE7DD1">
        <w:rPr>
          <w:rFonts w:asciiTheme="minorHAnsi" w:hAnsiTheme="minorHAnsi" w:cs="Calibri"/>
          <w:b/>
          <w:bCs/>
          <w:sz w:val="24"/>
          <w:szCs w:val="24"/>
          <w:lang w:val="sq-AL"/>
        </w:rPr>
        <w:t xml:space="preserve"> </w:t>
      </w:r>
      <w:r w:rsidR="00EA3BF4" w:rsidRPr="00EE7DD1">
        <w:rPr>
          <w:rFonts w:asciiTheme="minorHAnsi" w:hAnsiTheme="minorHAnsi" w:cs="Calibri"/>
          <w:bCs/>
          <w:sz w:val="24"/>
          <w:szCs w:val="24"/>
          <w:lang w:val="sq-AL"/>
        </w:rPr>
        <w:t>gjatë vitit 2021, 2022 dhe 2023 janë konstatuar</w:t>
      </w:r>
      <w:r w:rsidR="00EA3BF4" w:rsidRPr="00EE7DD1">
        <w:rPr>
          <w:rFonts w:asciiTheme="minorHAnsi" w:hAnsiTheme="minorHAnsi" w:cs="Calibri"/>
          <w:b/>
          <w:bCs/>
          <w:sz w:val="24"/>
          <w:szCs w:val="24"/>
          <w:lang w:val="sq-AL"/>
        </w:rPr>
        <w:t xml:space="preserve"> një sërë parregullsish në lidhje me procedurat për punësim </w:t>
      </w:r>
      <w:r w:rsidR="00F62A2B" w:rsidRPr="00EE7DD1">
        <w:rPr>
          <w:rFonts w:asciiTheme="minorHAnsi" w:hAnsiTheme="minorHAnsi" w:cs="Calibri"/>
          <w:b/>
          <w:bCs/>
          <w:sz w:val="24"/>
          <w:szCs w:val="24"/>
          <w:lang w:val="sq-AL"/>
        </w:rPr>
        <w:t xml:space="preserve">të </w:t>
      </w:r>
      <w:r w:rsidR="00244186" w:rsidRPr="00EE7DD1">
        <w:rPr>
          <w:rFonts w:asciiTheme="minorHAnsi" w:hAnsiTheme="minorHAnsi" w:cs="Calibri"/>
          <w:b/>
          <w:bCs/>
          <w:sz w:val="24"/>
          <w:szCs w:val="24"/>
          <w:lang w:val="sq-AL"/>
        </w:rPr>
        <w:t>përkohshëm</w:t>
      </w:r>
      <w:r w:rsidR="00EA3BF4" w:rsidRPr="00EE7DD1">
        <w:rPr>
          <w:rFonts w:asciiTheme="minorHAnsi" w:hAnsiTheme="minorHAnsi" w:cs="Calibri"/>
          <w:b/>
          <w:bCs/>
          <w:sz w:val="24"/>
          <w:szCs w:val="24"/>
          <w:lang w:val="sq-AL"/>
        </w:rPr>
        <w:t xml:space="preserve"> </w:t>
      </w:r>
      <w:r w:rsidR="00EA3BF4" w:rsidRPr="00EE7DD1">
        <w:rPr>
          <w:rFonts w:asciiTheme="minorHAnsi" w:hAnsiTheme="minorHAnsi" w:cs="Calibri"/>
          <w:bCs/>
          <w:sz w:val="24"/>
          <w:szCs w:val="24"/>
          <w:lang w:val="sq-AL"/>
        </w:rPr>
        <w:t xml:space="preserve">dhe angazhimin e individëve mbi bazën e kontratave </w:t>
      </w:r>
      <w:r w:rsidR="00F62A2B" w:rsidRPr="00EE7DD1">
        <w:rPr>
          <w:rFonts w:asciiTheme="minorHAnsi" w:hAnsiTheme="minorHAnsi" w:cs="Calibri"/>
          <w:bCs/>
          <w:sz w:val="24"/>
          <w:szCs w:val="24"/>
          <w:lang w:val="sq-AL"/>
        </w:rPr>
        <w:t>në vepër</w:t>
      </w:r>
      <w:r w:rsidR="00EA3BF4" w:rsidRPr="00EE7DD1">
        <w:rPr>
          <w:rFonts w:asciiTheme="minorHAnsi" w:hAnsiTheme="minorHAnsi" w:cs="Calibri"/>
          <w:b/>
          <w:bCs/>
          <w:sz w:val="24"/>
          <w:szCs w:val="24"/>
          <w:lang w:val="sq-AL"/>
        </w:rPr>
        <w:t>:</w:t>
      </w:r>
    </w:p>
    <w:p w14:paraId="749FA8E4" w14:textId="15140058" w:rsidR="00EA3BF4" w:rsidRPr="00EE7DD1" w:rsidRDefault="00F62A2B" w:rsidP="00AA49A0">
      <w:pPr>
        <w:pStyle w:val="BodyText"/>
        <w:numPr>
          <w:ilvl w:val="0"/>
          <w:numId w:val="19"/>
        </w:numPr>
        <w:spacing w:before="4" w:line="276" w:lineRule="auto"/>
        <w:rPr>
          <w:rFonts w:asciiTheme="minorHAnsi" w:hAnsiTheme="minorHAnsi" w:cs="Calibri"/>
          <w:b/>
          <w:bCs/>
          <w:sz w:val="24"/>
          <w:szCs w:val="24"/>
          <w:lang w:val="sq-AL"/>
        </w:rPr>
      </w:pPr>
      <w:r w:rsidRPr="00EE7DD1">
        <w:rPr>
          <w:rFonts w:asciiTheme="minorHAnsi" w:hAnsiTheme="minorHAnsi" w:cs="Calibri"/>
          <w:bCs/>
          <w:sz w:val="24"/>
          <w:szCs w:val="24"/>
          <w:lang w:val="sq-AL"/>
        </w:rPr>
        <w:t xml:space="preserve">punësimet e </w:t>
      </w:r>
      <w:r w:rsidR="00244186" w:rsidRPr="00EE7DD1">
        <w:rPr>
          <w:rFonts w:asciiTheme="minorHAnsi" w:hAnsiTheme="minorHAnsi" w:cs="Calibri"/>
          <w:bCs/>
          <w:sz w:val="24"/>
          <w:szCs w:val="24"/>
          <w:lang w:val="sq-AL"/>
        </w:rPr>
        <w:t>përkohsh</w:t>
      </w:r>
      <w:r w:rsidR="00244186">
        <w:rPr>
          <w:rFonts w:asciiTheme="minorHAnsi" w:hAnsiTheme="minorHAnsi" w:cs="Calibri"/>
          <w:bCs/>
          <w:sz w:val="24"/>
          <w:szCs w:val="24"/>
          <w:lang w:val="sq-AL"/>
        </w:rPr>
        <w:t>me</w:t>
      </w:r>
      <w:r w:rsidR="00EA3BF4" w:rsidRPr="00EE7DD1">
        <w:rPr>
          <w:rFonts w:asciiTheme="minorHAnsi" w:hAnsiTheme="minorHAnsi" w:cs="Calibri"/>
          <w:bCs/>
          <w:sz w:val="24"/>
          <w:szCs w:val="24"/>
          <w:lang w:val="sq-AL"/>
        </w:rPr>
        <w:t xml:space="preserve"> të </w:t>
      </w:r>
      <w:r w:rsidRPr="00EE7DD1">
        <w:rPr>
          <w:rFonts w:asciiTheme="minorHAnsi" w:hAnsiTheme="minorHAnsi" w:cs="Calibri"/>
          <w:bCs/>
          <w:sz w:val="24"/>
          <w:szCs w:val="24"/>
          <w:lang w:val="sq-AL"/>
        </w:rPr>
        <w:t>realizuara</w:t>
      </w:r>
      <w:r w:rsidR="00EA3BF4" w:rsidRPr="00EE7DD1">
        <w:rPr>
          <w:rFonts w:asciiTheme="minorHAnsi" w:hAnsiTheme="minorHAnsi" w:cs="Calibri"/>
          <w:bCs/>
          <w:sz w:val="24"/>
          <w:szCs w:val="24"/>
          <w:lang w:val="sq-AL"/>
        </w:rPr>
        <w:t xml:space="preserve"> </w:t>
      </w:r>
      <w:r w:rsidR="00886257">
        <w:rPr>
          <w:rFonts w:asciiTheme="minorHAnsi" w:hAnsiTheme="minorHAnsi" w:cs="Calibri"/>
          <w:bCs/>
          <w:sz w:val="24"/>
          <w:szCs w:val="24"/>
          <w:lang w:val="sq-AL"/>
        </w:rPr>
        <w:t>nuk janë planifikuar në Planin vjetor të p</w:t>
      </w:r>
      <w:r w:rsidR="00EA3BF4" w:rsidRPr="00EE7DD1">
        <w:rPr>
          <w:rFonts w:asciiTheme="minorHAnsi" w:hAnsiTheme="minorHAnsi" w:cs="Calibri"/>
          <w:bCs/>
          <w:sz w:val="24"/>
          <w:szCs w:val="24"/>
          <w:lang w:val="sq-AL"/>
        </w:rPr>
        <w:t>unësimit, që</w:t>
      </w:r>
      <w:r w:rsidR="00EA3BF4" w:rsidRPr="00EE7DD1">
        <w:rPr>
          <w:rFonts w:asciiTheme="minorHAnsi" w:hAnsiTheme="minorHAnsi" w:cs="Calibri"/>
          <w:b/>
          <w:bCs/>
          <w:sz w:val="24"/>
          <w:szCs w:val="24"/>
          <w:lang w:val="sq-AL"/>
        </w:rPr>
        <w:t xml:space="preserve"> nuk është në përputhje me nenin 51 par. 1 nga Ligji për buxhetet;</w:t>
      </w:r>
    </w:p>
    <w:p w14:paraId="2C1F234C" w14:textId="5FD3BBC0" w:rsidR="00EA3BF4" w:rsidRPr="00EE7DD1" w:rsidRDefault="00F62A2B" w:rsidP="00AA49A0">
      <w:pPr>
        <w:pStyle w:val="BodyText"/>
        <w:spacing w:before="4" w:line="276" w:lineRule="auto"/>
        <w:ind w:left="709" w:hanging="425"/>
        <w:rPr>
          <w:rFonts w:asciiTheme="minorHAnsi" w:hAnsiTheme="minorHAnsi" w:cs="Calibri"/>
          <w:bCs/>
          <w:sz w:val="24"/>
          <w:szCs w:val="24"/>
          <w:lang w:val="sq-AL"/>
        </w:rPr>
      </w:pPr>
      <w:r w:rsidRPr="00EE7DD1">
        <w:rPr>
          <w:rFonts w:asciiTheme="minorHAnsi" w:hAnsiTheme="minorHAnsi" w:cs="Calibri"/>
          <w:bCs/>
          <w:sz w:val="24"/>
          <w:szCs w:val="24"/>
          <w:lang w:val="sq-AL"/>
        </w:rPr>
        <w:t xml:space="preserve">-  </w:t>
      </w:r>
      <w:r w:rsidR="001A17B7" w:rsidRPr="00EE7DD1">
        <w:rPr>
          <w:rFonts w:asciiTheme="minorHAnsi" w:hAnsiTheme="minorHAnsi" w:cs="Calibri"/>
          <w:bCs/>
          <w:sz w:val="24"/>
          <w:szCs w:val="24"/>
          <w:lang w:val="sq-AL"/>
        </w:rPr>
        <w:tab/>
      </w:r>
      <w:r w:rsidRPr="00EE7DD1">
        <w:rPr>
          <w:rFonts w:asciiTheme="minorHAnsi" w:hAnsiTheme="minorHAnsi" w:cs="Calibri"/>
          <w:bCs/>
          <w:sz w:val="24"/>
          <w:szCs w:val="24"/>
          <w:lang w:val="sq-AL"/>
        </w:rPr>
        <w:t>i</w:t>
      </w:r>
      <w:r w:rsidR="00EA3BF4" w:rsidRPr="00EE7DD1">
        <w:rPr>
          <w:rFonts w:asciiTheme="minorHAnsi" w:hAnsiTheme="minorHAnsi" w:cs="Calibri"/>
          <w:bCs/>
          <w:sz w:val="24"/>
          <w:szCs w:val="24"/>
          <w:lang w:val="sq-AL"/>
        </w:rPr>
        <w:t>ndividët e punësuar përkohësisht janë angazhuar për një periudhë deri në 3 vjet,</w:t>
      </w:r>
      <w:r w:rsidR="00EA3BF4" w:rsidRPr="00EE7DD1">
        <w:rPr>
          <w:rFonts w:asciiTheme="minorHAnsi" w:hAnsiTheme="minorHAnsi" w:cs="Calibri"/>
          <w:b/>
          <w:bCs/>
          <w:sz w:val="24"/>
          <w:szCs w:val="24"/>
          <w:lang w:val="sq-AL"/>
        </w:rPr>
        <w:t xml:space="preserve"> që nuk është në përputhje me nenin 22 par. 12 lidhur me </w:t>
      </w:r>
      <w:r w:rsidR="001A17B7" w:rsidRPr="00EE7DD1">
        <w:rPr>
          <w:rFonts w:asciiTheme="minorHAnsi" w:hAnsiTheme="minorHAnsi" w:cs="Calibri"/>
          <w:b/>
          <w:bCs/>
          <w:sz w:val="24"/>
          <w:szCs w:val="24"/>
          <w:lang w:val="sq-AL"/>
        </w:rPr>
        <w:t>par.</w:t>
      </w:r>
      <w:r w:rsidR="00EA3BF4" w:rsidRPr="00EE7DD1">
        <w:rPr>
          <w:rFonts w:asciiTheme="minorHAnsi" w:hAnsiTheme="minorHAnsi" w:cs="Calibri"/>
          <w:b/>
          <w:bCs/>
          <w:sz w:val="24"/>
          <w:szCs w:val="24"/>
          <w:lang w:val="sq-AL"/>
        </w:rPr>
        <w:t xml:space="preserve"> 3 nga Ligji për punësimin në sektorin publik </w:t>
      </w:r>
      <w:r w:rsidR="00EA3BF4" w:rsidRPr="00EE7DD1">
        <w:rPr>
          <w:rFonts w:asciiTheme="minorHAnsi" w:hAnsiTheme="minorHAnsi" w:cs="Calibri"/>
          <w:bCs/>
          <w:sz w:val="24"/>
          <w:szCs w:val="24"/>
          <w:lang w:val="sq-AL"/>
        </w:rPr>
        <w:t>sipas të cilit periudha e kontratës për dhënie të punëtorëve për kryerjen e punëve të përkohshme mund të nënshkruhet për sa kohë që ka nevojë, por jo më shumë se një vit për të njëjtin punonjës te i njëjti punëdhënës;</w:t>
      </w:r>
    </w:p>
    <w:p w14:paraId="4199E6D0" w14:textId="3EB81405" w:rsidR="00EA3BF4" w:rsidRPr="00EE7DD1" w:rsidRDefault="00EA3BF4" w:rsidP="00AA49A0">
      <w:pPr>
        <w:pStyle w:val="BodyText"/>
        <w:spacing w:before="4" w:line="276" w:lineRule="auto"/>
        <w:ind w:left="709" w:hanging="425"/>
        <w:rPr>
          <w:rFonts w:asciiTheme="minorHAnsi" w:hAnsiTheme="minorHAnsi" w:cs="Calibri"/>
          <w:b/>
          <w:bCs/>
          <w:sz w:val="24"/>
          <w:szCs w:val="24"/>
          <w:lang w:val="sq-AL"/>
        </w:rPr>
      </w:pPr>
      <w:r w:rsidRPr="00EE7DD1">
        <w:rPr>
          <w:rFonts w:asciiTheme="minorHAnsi" w:hAnsiTheme="minorHAnsi" w:cs="Calibri"/>
          <w:bCs/>
          <w:sz w:val="24"/>
          <w:szCs w:val="24"/>
          <w:lang w:val="sq-AL"/>
        </w:rPr>
        <w:lastRenderedPageBreak/>
        <w:t xml:space="preserve">- </w:t>
      </w:r>
      <w:r w:rsidR="001A17B7" w:rsidRPr="00EE7DD1">
        <w:rPr>
          <w:rFonts w:asciiTheme="minorHAnsi" w:hAnsiTheme="minorHAnsi" w:cs="Calibri"/>
          <w:bCs/>
          <w:sz w:val="24"/>
          <w:szCs w:val="24"/>
          <w:lang w:val="sq-AL"/>
        </w:rPr>
        <w:tab/>
        <w:t>p</w:t>
      </w:r>
      <w:r w:rsidRPr="00EE7DD1">
        <w:rPr>
          <w:rFonts w:asciiTheme="minorHAnsi" w:hAnsiTheme="minorHAnsi" w:cs="Calibri"/>
          <w:bCs/>
          <w:sz w:val="24"/>
          <w:szCs w:val="24"/>
          <w:lang w:val="sq-AL"/>
        </w:rPr>
        <w:t>ër disa vende të punës për të cilat është dhënë miratimi nga MF nuk janë të</w:t>
      </w:r>
      <w:r w:rsidRPr="00EE7DD1">
        <w:rPr>
          <w:rFonts w:asciiTheme="minorHAnsi" w:hAnsiTheme="minorHAnsi" w:cs="Calibri"/>
          <w:b/>
          <w:bCs/>
          <w:sz w:val="24"/>
          <w:szCs w:val="24"/>
          <w:lang w:val="sq-AL"/>
        </w:rPr>
        <w:t xml:space="preserve"> përputhshme me vendet e punës ku janë angazhuar këta individë;</w:t>
      </w:r>
    </w:p>
    <w:p w14:paraId="483888FC" w14:textId="09FBD6A6" w:rsidR="00EA3BF4" w:rsidRPr="00EE7DD1" w:rsidRDefault="00EA3BF4" w:rsidP="00AA49A0">
      <w:pPr>
        <w:pStyle w:val="BodyText"/>
        <w:spacing w:before="4" w:line="276" w:lineRule="auto"/>
        <w:ind w:left="709" w:hanging="425"/>
        <w:rPr>
          <w:rFonts w:asciiTheme="minorHAnsi" w:hAnsiTheme="minorHAnsi" w:cs="Calibri"/>
          <w:b/>
          <w:bCs/>
          <w:sz w:val="24"/>
          <w:szCs w:val="24"/>
          <w:lang w:val="sq-AL"/>
        </w:rPr>
      </w:pPr>
      <w:r w:rsidRPr="00EE7DD1">
        <w:rPr>
          <w:rFonts w:asciiTheme="minorHAnsi" w:hAnsiTheme="minorHAnsi" w:cs="Calibri"/>
          <w:bCs/>
          <w:sz w:val="24"/>
          <w:szCs w:val="24"/>
          <w:lang w:val="sq-AL"/>
        </w:rPr>
        <w:t xml:space="preserve">- </w:t>
      </w:r>
      <w:r w:rsidR="001A17B7" w:rsidRPr="00EE7DD1">
        <w:rPr>
          <w:rFonts w:asciiTheme="minorHAnsi" w:hAnsiTheme="minorHAnsi" w:cs="Calibri"/>
          <w:bCs/>
          <w:sz w:val="24"/>
          <w:szCs w:val="24"/>
          <w:lang w:val="sq-AL"/>
        </w:rPr>
        <w:tab/>
        <w:t>n</w:t>
      </w:r>
      <w:r w:rsidRPr="00EE7DD1">
        <w:rPr>
          <w:rFonts w:asciiTheme="minorHAnsi" w:hAnsiTheme="minorHAnsi" w:cs="Calibri"/>
          <w:bCs/>
          <w:sz w:val="24"/>
          <w:szCs w:val="24"/>
          <w:lang w:val="sq-AL"/>
        </w:rPr>
        <w:t>ë angazhimin e individëve nga agjencitë për punësim të përkohshëm, nuk është dorëzuar një kërkesë me kualifikimet e nevojshme që duhet të plotësojë kandidati, që</w:t>
      </w:r>
      <w:r w:rsidRPr="00EE7DD1">
        <w:rPr>
          <w:rFonts w:asciiTheme="minorHAnsi" w:hAnsiTheme="minorHAnsi" w:cs="Calibri"/>
          <w:b/>
          <w:bCs/>
          <w:sz w:val="24"/>
          <w:szCs w:val="24"/>
          <w:lang w:val="sq-AL"/>
        </w:rPr>
        <w:t xml:space="preserve"> nuk është në përputhje me nenin 11 të kontratës së lidhur për shërbime për punësim të përkohshëm;</w:t>
      </w:r>
    </w:p>
    <w:p w14:paraId="6BB0D4F1" w14:textId="4BB8D50A" w:rsidR="00EA3BF4" w:rsidRPr="00EE7DD1" w:rsidRDefault="00EA3BF4" w:rsidP="00AA49A0">
      <w:pPr>
        <w:pStyle w:val="BodyText"/>
        <w:spacing w:before="4" w:line="276" w:lineRule="auto"/>
        <w:ind w:left="709" w:hanging="142"/>
        <w:rPr>
          <w:rFonts w:asciiTheme="minorHAnsi" w:hAnsiTheme="minorHAnsi" w:cs="Calibri"/>
          <w:b/>
          <w:bCs/>
          <w:sz w:val="24"/>
          <w:szCs w:val="24"/>
          <w:lang w:val="sq-AL"/>
        </w:rPr>
      </w:pPr>
      <w:r w:rsidRPr="00EE7DD1">
        <w:rPr>
          <w:rFonts w:asciiTheme="minorHAnsi" w:hAnsiTheme="minorHAnsi" w:cs="Calibri"/>
          <w:bCs/>
          <w:sz w:val="24"/>
          <w:szCs w:val="24"/>
          <w:lang w:val="sq-AL"/>
        </w:rPr>
        <w:t xml:space="preserve">- Angazhimi i individëve të jashtëm për përmbushjen e detyrave të punës kryhet pa kritere të përcaktuara për përcaktimin e nivelit të </w:t>
      </w:r>
      <w:r w:rsidR="001A17B7" w:rsidRPr="00EE7DD1">
        <w:rPr>
          <w:rFonts w:asciiTheme="minorHAnsi" w:hAnsiTheme="minorHAnsi" w:cs="Calibri"/>
          <w:bCs/>
          <w:sz w:val="24"/>
          <w:szCs w:val="24"/>
          <w:lang w:val="sq-AL"/>
        </w:rPr>
        <w:t>kompensimit financiar</w:t>
      </w:r>
      <w:r w:rsidRPr="00EE7DD1">
        <w:rPr>
          <w:rFonts w:asciiTheme="minorHAnsi" w:hAnsiTheme="minorHAnsi" w:cs="Calibri"/>
          <w:bCs/>
          <w:sz w:val="24"/>
          <w:szCs w:val="24"/>
          <w:lang w:val="sq-AL"/>
        </w:rPr>
        <w:t xml:space="preserve"> dhe për këta individë nuk </w:t>
      </w:r>
      <w:r w:rsidR="001A17B7" w:rsidRPr="00EE7DD1">
        <w:rPr>
          <w:rFonts w:asciiTheme="minorHAnsi" w:hAnsiTheme="minorHAnsi" w:cs="Calibri"/>
          <w:bCs/>
          <w:sz w:val="24"/>
          <w:szCs w:val="24"/>
          <w:lang w:val="sq-AL"/>
        </w:rPr>
        <w:t>përcillet</w:t>
      </w:r>
      <w:r w:rsidRPr="00EE7DD1">
        <w:rPr>
          <w:rFonts w:asciiTheme="minorHAnsi" w:hAnsiTheme="minorHAnsi" w:cs="Calibri"/>
          <w:bCs/>
          <w:sz w:val="24"/>
          <w:szCs w:val="24"/>
          <w:lang w:val="sq-AL"/>
        </w:rPr>
        <w:t xml:space="preserve"> prania</w:t>
      </w:r>
      <w:r w:rsidR="001A17B7" w:rsidRPr="00EE7DD1">
        <w:rPr>
          <w:rFonts w:asciiTheme="minorHAnsi" w:hAnsiTheme="minorHAnsi" w:cs="Calibri"/>
          <w:bCs/>
          <w:sz w:val="24"/>
          <w:szCs w:val="24"/>
          <w:lang w:val="sq-AL"/>
        </w:rPr>
        <w:t xml:space="preserve"> e tyre</w:t>
      </w:r>
      <w:r w:rsidRPr="00EE7DD1">
        <w:rPr>
          <w:rFonts w:asciiTheme="minorHAnsi" w:hAnsiTheme="minorHAnsi" w:cs="Calibri"/>
          <w:bCs/>
          <w:sz w:val="24"/>
          <w:szCs w:val="24"/>
          <w:lang w:val="sq-AL"/>
        </w:rPr>
        <w:t xml:space="preserve"> në vendet e punës. Për këtë arsye</w:t>
      </w:r>
      <w:r w:rsidRPr="00EE7DD1">
        <w:rPr>
          <w:rFonts w:asciiTheme="minorHAnsi" w:hAnsiTheme="minorHAnsi" w:cs="Calibri"/>
          <w:b/>
          <w:bCs/>
          <w:sz w:val="24"/>
          <w:szCs w:val="24"/>
          <w:lang w:val="sq-AL"/>
        </w:rPr>
        <w:t xml:space="preserve"> ekziston një rrezik i pagesave të mjeteve financiare për individë që </w:t>
      </w:r>
      <w:r w:rsidR="001A17B7" w:rsidRPr="00EE7DD1">
        <w:rPr>
          <w:rFonts w:asciiTheme="minorHAnsi" w:hAnsiTheme="minorHAnsi" w:cs="Calibri"/>
          <w:b/>
          <w:bCs/>
          <w:sz w:val="24"/>
          <w:szCs w:val="24"/>
          <w:lang w:val="sq-AL"/>
        </w:rPr>
        <w:t xml:space="preserve">aspak </w:t>
      </w:r>
      <w:r w:rsidRPr="00EE7DD1">
        <w:rPr>
          <w:rFonts w:asciiTheme="minorHAnsi" w:hAnsiTheme="minorHAnsi" w:cs="Calibri"/>
          <w:b/>
          <w:bCs/>
          <w:sz w:val="24"/>
          <w:szCs w:val="24"/>
          <w:lang w:val="sq-AL"/>
        </w:rPr>
        <w:t xml:space="preserve">nuk </w:t>
      </w:r>
      <w:r w:rsidR="001A17B7" w:rsidRPr="00EE7DD1">
        <w:rPr>
          <w:rFonts w:asciiTheme="minorHAnsi" w:hAnsiTheme="minorHAnsi" w:cs="Calibri"/>
          <w:b/>
          <w:bCs/>
          <w:sz w:val="24"/>
          <w:szCs w:val="24"/>
          <w:lang w:val="sq-AL"/>
        </w:rPr>
        <w:t>kanë qenë</w:t>
      </w:r>
      <w:r w:rsidRPr="00EE7DD1">
        <w:rPr>
          <w:rFonts w:asciiTheme="minorHAnsi" w:hAnsiTheme="minorHAnsi" w:cs="Calibri"/>
          <w:b/>
          <w:bCs/>
          <w:sz w:val="24"/>
          <w:szCs w:val="24"/>
          <w:lang w:val="sq-AL"/>
        </w:rPr>
        <w:t xml:space="preserve"> të pranishëm në vendet e punës dhe nuk </w:t>
      </w:r>
      <w:r w:rsidR="001A17B7" w:rsidRPr="00EE7DD1">
        <w:rPr>
          <w:rFonts w:asciiTheme="minorHAnsi" w:hAnsiTheme="minorHAnsi" w:cs="Calibri"/>
          <w:b/>
          <w:bCs/>
          <w:sz w:val="24"/>
          <w:szCs w:val="24"/>
          <w:lang w:val="sq-AL"/>
        </w:rPr>
        <w:t>i</w:t>
      </w:r>
      <w:r w:rsidRPr="00EE7DD1">
        <w:rPr>
          <w:rFonts w:asciiTheme="minorHAnsi" w:hAnsiTheme="minorHAnsi" w:cs="Calibri"/>
          <w:b/>
          <w:bCs/>
          <w:sz w:val="24"/>
          <w:szCs w:val="24"/>
          <w:lang w:val="sq-AL"/>
        </w:rPr>
        <w:t xml:space="preserve"> kryejnë detyrat e </w:t>
      </w:r>
      <w:proofErr w:type="spellStart"/>
      <w:r w:rsidR="001A17B7" w:rsidRPr="00EE7DD1">
        <w:rPr>
          <w:rFonts w:asciiTheme="minorHAnsi" w:hAnsiTheme="minorHAnsi" w:cs="Calibri"/>
          <w:b/>
          <w:bCs/>
          <w:sz w:val="24"/>
          <w:szCs w:val="24"/>
          <w:lang w:val="sq-AL"/>
        </w:rPr>
        <w:t>dakorduara</w:t>
      </w:r>
      <w:proofErr w:type="spellEnd"/>
      <w:r w:rsidR="001A17B7" w:rsidRPr="00EE7DD1">
        <w:rPr>
          <w:rFonts w:asciiTheme="minorHAnsi" w:hAnsiTheme="minorHAnsi" w:cs="Calibri"/>
          <w:b/>
          <w:bCs/>
          <w:sz w:val="24"/>
          <w:szCs w:val="24"/>
          <w:lang w:val="sq-AL"/>
        </w:rPr>
        <w:t xml:space="preserve"> të </w:t>
      </w:r>
      <w:r w:rsidRPr="00EE7DD1">
        <w:rPr>
          <w:rFonts w:asciiTheme="minorHAnsi" w:hAnsiTheme="minorHAnsi" w:cs="Calibri"/>
          <w:b/>
          <w:bCs/>
          <w:sz w:val="24"/>
          <w:szCs w:val="24"/>
          <w:lang w:val="sq-AL"/>
        </w:rPr>
        <w:t>punës.</w:t>
      </w:r>
    </w:p>
    <w:p w14:paraId="08DE2693" w14:textId="163D522D" w:rsidR="00EA3BF4" w:rsidRPr="00EE7DD1" w:rsidRDefault="00EA3BF4" w:rsidP="00AA49A0">
      <w:pPr>
        <w:pStyle w:val="BodyText"/>
        <w:spacing w:before="4" w:line="276" w:lineRule="auto"/>
        <w:ind w:firstLine="567"/>
        <w:rPr>
          <w:rFonts w:asciiTheme="minorHAnsi" w:hAnsiTheme="minorHAnsi" w:cs="Calibri"/>
          <w:bCs/>
          <w:sz w:val="24"/>
          <w:szCs w:val="24"/>
          <w:lang w:val="sq-AL"/>
        </w:rPr>
      </w:pPr>
      <w:r w:rsidRPr="00EE7DD1">
        <w:rPr>
          <w:rFonts w:asciiTheme="minorHAnsi" w:hAnsiTheme="minorHAnsi" w:cs="Calibri"/>
          <w:bCs/>
          <w:sz w:val="24"/>
          <w:szCs w:val="24"/>
          <w:lang w:val="sq-AL"/>
        </w:rPr>
        <w:t>Në drejtim të zgjidhjes së këtyre parregullsive,</w:t>
      </w:r>
      <w:r w:rsidRPr="00EE7DD1">
        <w:rPr>
          <w:rFonts w:asciiTheme="minorHAnsi" w:hAnsiTheme="minorHAnsi" w:cs="Calibri"/>
          <w:b/>
          <w:bCs/>
          <w:sz w:val="24"/>
          <w:szCs w:val="24"/>
          <w:lang w:val="sq-AL"/>
        </w:rPr>
        <w:t xml:space="preserve"> </w:t>
      </w:r>
      <w:r w:rsidR="001A17B7" w:rsidRPr="00EE7DD1">
        <w:rPr>
          <w:rFonts w:asciiTheme="minorHAnsi" w:hAnsiTheme="minorHAnsi" w:cs="Calibri"/>
          <w:b/>
          <w:bCs/>
          <w:sz w:val="24"/>
          <w:szCs w:val="24"/>
          <w:lang w:val="sq-AL"/>
        </w:rPr>
        <w:t>ESHR</w:t>
      </w:r>
      <w:r w:rsidRPr="00EE7DD1">
        <w:rPr>
          <w:rFonts w:asciiTheme="minorHAnsi" w:hAnsiTheme="minorHAnsi" w:cs="Calibri"/>
          <w:b/>
          <w:bCs/>
          <w:sz w:val="24"/>
          <w:szCs w:val="24"/>
          <w:lang w:val="sq-AL"/>
        </w:rPr>
        <w:t xml:space="preserve"> apelon për respektimin e procedurave ligjore, </w:t>
      </w:r>
      <w:r w:rsidRPr="00EE7DD1">
        <w:rPr>
          <w:rFonts w:asciiTheme="minorHAnsi" w:hAnsiTheme="minorHAnsi" w:cs="Calibri"/>
          <w:bCs/>
          <w:sz w:val="24"/>
          <w:szCs w:val="24"/>
          <w:lang w:val="sq-AL"/>
        </w:rPr>
        <w:t xml:space="preserve">në ato raste ku është konstatuar se ato nuk janë respektuar dhe thekson nevojën për përcaktimin e </w:t>
      </w:r>
      <w:r w:rsidR="00244186" w:rsidRPr="00EE7DD1">
        <w:rPr>
          <w:rFonts w:asciiTheme="minorHAnsi" w:hAnsiTheme="minorHAnsi" w:cs="Calibri"/>
          <w:bCs/>
          <w:sz w:val="24"/>
          <w:szCs w:val="24"/>
          <w:lang w:val="sq-AL"/>
        </w:rPr>
        <w:t>kritereve</w:t>
      </w:r>
      <w:r w:rsidRPr="00EE7DD1">
        <w:rPr>
          <w:rFonts w:asciiTheme="minorHAnsi" w:hAnsiTheme="minorHAnsi" w:cs="Calibri"/>
          <w:bCs/>
          <w:sz w:val="24"/>
          <w:szCs w:val="24"/>
          <w:lang w:val="sq-AL"/>
        </w:rPr>
        <w:t xml:space="preserve"> sipas të cilave do të bëhet anga</w:t>
      </w:r>
      <w:r w:rsidR="009D4542" w:rsidRPr="00EE7DD1">
        <w:rPr>
          <w:rFonts w:asciiTheme="minorHAnsi" w:hAnsiTheme="minorHAnsi" w:cs="Calibri"/>
          <w:bCs/>
          <w:sz w:val="24"/>
          <w:szCs w:val="24"/>
          <w:lang w:val="sq-AL"/>
        </w:rPr>
        <w:t xml:space="preserve">zhimi i individëve të jashtëm. </w:t>
      </w:r>
    </w:p>
    <w:p w14:paraId="73A51198" w14:textId="5C100C14" w:rsidR="00EA3BF4" w:rsidRPr="00EE7DD1" w:rsidRDefault="00EA3BF4" w:rsidP="00AA49A0">
      <w:pPr>
        <w:pStyle w:val="BodyText"/>
        <w:spacing w:before="4" w:line="276" w:lineRule="auto"/>
        <w:ind w:firstLine="567"/>
        <w:rPr>
          <w:rFonts w:asciiTheme="minorHAnsi" w:hAnsiTheme="minorHAnsi" w:cs="Calibri"/>
          <w:bCs/>
          <w:sz w:val="24"/>
          <w:szCs w:val="24"/>
          <w:lang w:val="sq-AL"/>
        </w:rPr>
      </w:pPr>
      <w:r w:rsidRPr="00EE7DD1">
        <w:rPr>
          <w:rFonts w:asciiTheme="minorHAnsi" w:hAnsiTheme="minorHAnsi" w:cs="Calibri"/>
          <w:bCs/>
          <w:sz w:val="24"/>
          <w:szCs w:val="24"/>
          <w:lang w:val="sq-AL"/>
        </w:rPr>
        <w:t xml:space="preserve">Për më tepër, duhet të merren parasysh raportet e </w:t>
      </w:r>
      <w:r w:rsidR="009D4542" w:rsidRPr="00EE7DD1">
        <w:rPr>
          <w:rFonts w:asciiTheme="minorHAnsi" w:hAnsiTheme="minorHAnsi" w:cs="Calibri"/>
          <w:bCs/>
          <w:sz w:val="24"/>
          <w:szCs w:val="24"/>
          <w:lang w:val="sq-AL"/>
        </w:rPr>
        <w:t xml:space="preserve">Entit </w:t>
      </w:r>
      <w:r w:rsidR="00F12288">
        <w:rPr>
          <w:rFonts w:asciiTheme="minorHAnsi" w:hAnsiTheme="minorHAnsi" w:cs="Calibri"/>
          <w:bCs/>
          <w:sz w:val="24"/>
          <w:szCs w:val="24"/>
          <w:lang w:val="sq-AL"/>
        </w:rPr>
        <w:t>s</w:t>
      </w:r>
      <w:r w:rsidRPr="00EE7DD1">
        <w:rPr>
          <w:rFonts w:asciiTheme="minorHAnsi" w:hAnsiTheme="minorHAnsi" w:cs="Calibri"/>
          <w:bCs/>
          <w:sz w:val="24"/>
          <w:szCs w:val="24"/>
          <w:lang w:val="sq-AL"/>
        </w:rPr>
        <w:t>htet</w:t>
      </w:r>
      <w:r w:rsidR="00F12288">
        <w:rPr>
          <w:rFonts w:asciiTheme="minorHAnsi" w:hAnsiTheme="minorHAnsi" w:cs="Calibri"/>
          <w:bCs/>
          <w:sz w:val="24"/>
          <w:szCs w:val="24"/>
          <w:lang w:val="sq-AL"/>
        </w:rPr>
        <w:t>ëror të r</w:t>
      </w:r>
      <w:r w:rsidR="009D4542" w:rsidRPr="00EE7DD1">
        <w:rPr>
          <w:rFonts w:asciiTheme="minorHAnsi" w:hAnsiTheme="minorHAnsi" w:cs="Calibri"/>
          <w:bCs/>
          <w:sz w:val="24"/>
          <w:szCs w:val="24"/>
          <w:lang w:val="sq-AL"/>
        </w:rPr>
        <w:t>evizionit gjatë shqyrtimit në procedurë parlamentare. Roli</w:t>
      </w:r>
      <w:r w:rsidRPr="00EE7DD1">
        <w:rPr>
          <w:rFonts w:asciiTheme="minorHAnsi" w:hAnsiTheme="minorHAnsi" w:cs="Calibri"/>
          <w:bCs/>
          <w:sz w:val="24"/>
          <w:szCs w:val="24"/>
          <w:lang w:val="sq-AL"/>
        </w:rPr>
        <w:t xml:space="preserve"> mbikëqyrës i Kuvendit, përveç kësaj, mundëson edhe shqyrtim</w:t>
      </w:r>
      <w:r w:rsidR="009D4542" w:rsidRPr="00EE7DD1">
        <w:rPr>
          <w:rFonts w:asciiTheme="minorHAnsi" w:hAnsiTheme="minorHAnsi" w:cs="Calibri"/>
          <w:bCs/>
          <w:sz w:val="24"/>
          <w:szCs w:val="24"/>
          <w:lang w:val="sq-AL"/>
        </w:rPr>
        <w:t>in e këtyre raporteve në seanca</w:t>
      </w:r>
      <w:r w:rsidRPr="00EE7DD1">
        <w:rPr>
          <w:rFonts w:asciiTheme="minorHAnsi" w:hAnsiTheme="minorHAnsi" w:cs="Calibri"/>
          <w:bCs/>
          <w:sz w:val="24"/>
          <w:szCs w:val="24"/>
          <w:lang w:val="sq-AL"/>
        </w:rPr>
        <w:t>. Kjo është veçanërisht e rëndësishme pasi në këtë mënyrë bëhet mbikëqyrje e punës së institucioneve në drejtim të punësimit të përgjegjshëm dhe efektiv si dhe kontrolli dhe mbikëqyrja e mjeteve nga</w:t>
      </w:r>
      <w:r w:rsidR="009D4542" w:rsidRPr="00EE7DD1">
        <w:rPr>
          <w:rFonts w:asciiTheme="minorHAnsi" w:hAnsiTheme="minorHAnsi" w:cs="Calibri"/>
          <w:bCs/>
          <w:sz w:val="24"/>
          <w:szCs w:val="24"/>
          <w:lang w:val="sq-AL"/>
        </w:rPr>
        <w:t xml:space="preserve"> buxheti dhe shpenzimet e tyre.</w:t>
      </w:r>
    </w:p>
    <w:p w14:paraId="1D49C1F4" w14:textId="0F76CBEA" w:rsidR="00EA3BF4" w:rsidRPr="00EE7DD1" w:rsidRDefault="00EA3BF4" w:rsidP="00AA49A0">
      <w:pPr>
        <w:pStyle w:val="BodyText"/>
        <w:spacing w:before="4" w:line="276" w:lineRule="auto"/>
        <w:ind w:firstLine="567"/>
        <w:rPr>
          <w:rFonts w:asciiTheme="minorHAnsi" w:hAnsiTheme="minorHAnsi" w:cs="Calibri"/>
          <w:bCs/>
          <w:sz w:val="24"/>
          <w:szCs w:val="24"/>
          <w:lang w:val="sq-AL"/>
        </w:rPr>
      </w:pPr>
      <w:r w:rsidRPr="00EE7DD1">
        <w:rPr>
          <w:rFonts w:asciiTheme="minorHAnsi" w:hAnsiTheme="minorHAnsi" w:cs="Calibri"/>
          <w:b/>
          <w:bCs/>
          <w:sz w:val="24"/>
          <w:szCs w:val="24"/>
          <w:lang w:val="sq-AL"/>
        </w:rPr>
        <w:t>Në Raportin nga ndjekja e punësimeve dhe shpërndarjes dhe realizimit të buxheteve në institucionet e sektorit publik</w:t>
      </w:r>
      <w:r w:rsidR="009D4542" w:rsidRPr="00EE7DD1">
        <w:rPr>
          <w:rStyle w:val="FootnoteReference"/>
          <w:b/>
          <w:bCs/>
          <w:lang w:val="sq-AL"/>
        </w:rPr>
        <w:footnoteReference w:id="26"/>
      </w:r>
      <w:r w:rsidRPr="00EE7DD1">
        <w:rPr>
          <w:rFonts w:asciiTheme="minorHAnsi" w:hAnsiTheme="minorHAnsi" w:cs="Calibri"/>
          <w:b/>
          <w:bCs/>
          <w:sz w:val="24"/>
          <w:szCs w:val="24"/>
          <w:lang w:val="sq-AL"/>
        </w:rPr>
        <w:t>, të përgatitur nga Qendra</w:t>
      </w:r>
      <w:r w:rsidR="00F12288">
        <w:rPr>
          <w:rFonts w:asciiTheme="minorHAnsi" w:hAnsiTheme="minorHAnsi" w:cs="Calibri"/>
          <w:b/>
          <w:bCs/>
          <w:sz w:val="24"/>
          <w:szCs w:val="24"/>
          <w:lang w:val="sq-AL"/>
        </w:rPr>
        <w:t xml:space="preserve"> për  menaxhimin e n</w:t>
      </w:r>
      <w:r w:rsidRPr="00EE7DD1">
        <w:rPr>
          <w:rFonts w:asciiTheme="minorHAnsi" w:hAnsiTheme="minorHAnsi" w:cs="Calibri"/>
          <w:b/>
          <w:bCs/>
          <w:sz w:val="24"/>
          <w:szCs w:val="24"/>
          <w:lang w:val="sq-AL"/>
        </w:rPr>
        <w:t xml:space="preserve">dryshimeve (QMN) </w:t>
      </w:r>
      <w:r w:rsidRPr="00EE7DD1">
        <w:rPr>
          <w:rFonts w:asciiTheme="minorHAnsi" w:hAnsiTheme="minorHAnsi" w:cs="Calibri"/>
          <w:bCs/>
          <w:sz w:val="24"/>
          <w:szCs w:val="24"/>
          <w:lang w:val="sq-AL"/>
        </w:rPr>
        <w:t xml:space="preserve">janë detektuar dobësitë e procedurave për punësim sipas Ligjit për </w:t>
      </w:r>
      <w:r w:rsidR="009D4542" w:rsidRPr="00EE7DD1">
        <w:rPr>
          <w:rFonts w:asciiTheme="minorHAnsi" w:hAnsiTheme="minorHAnsi" w:cs="Calibri"/>
          <w:bCs/>
          <w:sz w:val="24"/>
          <w:szCs w:val="24"/>
          <w:lang w:val="sq-AL"/>
        </w:rPr>
        <w:t>nëpunësit</w:t>
      </w:r>
      <w:r w:rsidRPr="00EE7DD1">
        <w:rPr>
          <w:rFonts w:asciiTheme="minorHAnsi" w:hAnsiTheme="minorHAnsi" w:cs="Calibri"/>
          <w:bCs/>
          <w:sz w:val="24"/>
          <w:szCs w:val="24"/>
          <w:lang w:val="sq-AL"/>
        </w:rPr>
        <w:t xml:space="preserve"> administrativ. Konkretisht, në raport theksohet se procedurat për punësim janë identike dhe nuk janë përshtatur ndaj nevojave të </w:t>
      </w:r>
      <w:r w:rsidR="009D4542" w:rsidRPr="00EE7DD1">
        <w:rPr>
          <w:rFonts w:asciiTheme="minorHAnsi" w:hAnsiTheme="minorHAnsi" w:cs="Calibri"/>
          <w:bCs/>
          <w:sz w:val="24"/>
          <w:szCs w:val="24"/>
          <w:lang w:val="sq-AL"/>
        </w:rPr>
        <w:t xml:space="preserve"> </w:t>
      </w:r>
      <w:r w:rsidRPr="00EE7DD1">
        <w:rPr>
          <w:rFonts w:asciiTheme="minorHAnsi" w:hAnsiTheme="minorHAnsi" w:cs="Calibri"/>
          <w:bCs/>
          <w:sz w:val="24"/>
          <w:szCs w:val="24"/>
          <w:lang w:val="sq-AL"/>
        </w:rPr>
        <w:t>vendeve të punës që po plotësohen (</w:t>
      </w:r>
      <w:r w:rsidR="009D4542" w:rsidRPr="00EE7DD1">
        <w:rPr>
          <w:rFonts w:asciiTheme="minorHAnsi" w:hAnsiTheme="minorHAnsi" w:cs="Calibri"/>
          <w:bCs/>
          <w:sz w:val="24"/>
          <w:szCs w:val="24"/>
          <w:lang w:val="sq-AL"/>
        </w:rPr>
        <w:t>kalohet</w:t>
      </w:r>
      <w:r w:rsidRPr="00EE7DD1">
        <w:rPr>
          <w:rFonts w:asciiTheme="minorHAnsi" w:hAnsiTheme="minorHAnsi" w:cs="Calibri"/>
          <w:bCs/>
          <w:sz w:val="24"/>
          <w:szCs w:val="24"/>
          <w:lang w:val="sq-AL"/>
        </w:rPr>
        <w:t xml:space="preserve"> një </w:t>
      </w:r>
      <w:r w:rsidR="009D4542" w:rsidRPr="00EE7DD1">
        <w:rPr>
          <w:rFonts w:asciiTheme="minorHAnsi" w:hAnsiTheme="minorHAnsi" w:cs="Calibri"/>
          <w:bCs/>
          <w:sz w:val="24"/>
          <w:szCs w:val="24"/>
          <w:lang w:val="sq-AL"/>
        </w:rPr>
        <w:t>test i</w:t>
      </w:r>
      <w:r w:rsidRPr="00EE7DD1">
        <w:rPr>
          <w:rFonts w:asciiTheme="minorHAnsi" w:hAnsiTheme="minorHAnsi" w:cs="Calibri"/>
          <w:bCs/>
          <w:sz w:val="24"/>
          <w:szCs w:val="24"/>
          <w:lang w:val="sq-AL"/>
        </w:rPr>
        <w:t xml:space="preserve"> përgjithshëm </w:t>
      </w:r>
      <w:r w:rsidR="009D4542" w:rsidRPr="00EE7DD1">
        <w:rPr>
          <w:rFonts w:asciiTheme="minorHAnsi" w:hAnsiTheme="minorHAnsi" w:cs="Calibri"/>
          <w:bCs/>
          <w:sz w:val="24"/>
          <w:szCs w:val="24"/>
          <w:lang w:val="sq-AL"/>
        </w:rPr>
        <w:t>me</w:t>
      </w:r>
      <w:r w:rsidRPr="00EE7DD1">
        <w:rPr>
          <w:rFonts w:asciiTheme="minorHAnsi" w:hAnsiTheme="minorHAnsi" w:cs="Calibri"/>
          <w:bCs/>
          <w:sz w:val="24"/>
          <w:szCs w:val="24"/>
          <w:lang w:val="sq-AL"/>
        </w:rPr>
        <w:t xml:space="preserve"> të cilin nuk mund të kontrollohen kompetencat e veçanta të kandidatëve sipas specifikës së vendit të punës), ekziston mundësia për abuzim dhe subjektivizëm veçanërisht në pjesën e intervistës, dhe për më tepër, me ndërprerjen e paarsyetuar të procedurave hapet hapësirë për abuzime të mundshme. Mënyra se si zhvillohet intervista është një aspekt tjetër problematik në procedurën për punësim, pasi prania vetëm e kandidatit dhe anëtarëve të Komisionit </w:t>
      </w:r>
      <w:r w:rsidR="009D4542" w:rsidRPr="00EE7DD1">
        <w:rPr>
          <w:rFonts w:asciiTheme="minorHAnsi" w:hAnsiTheme="minorHAnsi" w:cs="Calibri"/>
          <w:bCs/>
          <w:sz w:val="24"/>
          <w:szCs w:val="24"/>
          <w:lang w:val="sq-AL"/>
        </w:rPr>
        <w:t>për seleksionim</w:t>
      </w:r>
      <w:r w:rsidRPr="00EE7DD1">
        <w:rPr>
          <w:rFonts w:asciiTheme="minorHAnsi" w:hAnsiTheme="minorHAnsi" w:cs="Calibri"/>
          <w:bCs/>
          <w:sz w:val="24"/>
          <w:szCs w:val="24"/>
          <w:lang w:val="sq-AL"/>
        </w:rPr>
        <w:t xml:space="preserve"> është </w:t>
      </w:r>
      <w:r w:rsidR="009D4542" w:rsidRPr="00EE7DD1">
        <w:rPr>
          <w:rFonts w:asciiTheme="minorHAnsi" w:hAnsiTheme="minorHAnsi" w:cs="Calibri"/>
          <w:bCs/>
          <w:sz w:val="24"/>
          <w:szCs w:val="24"/>
          <w:lang w:val="sq-AL"/>
        </w:rPr>
        <w:t>plotësisht</w:t>
      </w:r>
      <w:r w:rsidRPr="00EE7DD1">
        <w:rPr>
          <w:rFonts w:asciiTheme="minorHAnsi" w:hAnsiTheme="minorHAnsi" w:cs="Calibri"/>
          <w:bCs/>
          <w:sz w:val="24"/>
          <w:szCs w:val="24"/>
          <w:lang w:val="sq-AL"/>
        </w:rPr>
        <w:t xml:space="preserve"> jo </w:t>
      </w:r>
      <w:r w:rsidR="009D4542" w:rsidRPr="00EE7DD1">
        <w:rPr>
          <w:rFonts w:asciiTheme="minorHAnsi" w:hAnsiTheme="minorHAnsi" w:cs="Calibri"/>
          <w:bCs/>
          <w:sz w:val="24"/>
          <w:szCs w:val="24"/>
          <w:lang w:val="sq-AL"/>
        </w:rPr>
        <w:t>transparent</w:t>
      </w:r>
      <w:r w:rsidRPr="00EE7DD1">
        <w:rPr>
          <w:rFonts w:asciiTheme="minorHAnsi" w:hAnsiTheme="minorHAnsi" w:cs="Calibri"/>
          <w:bCs/>
          <w:sz w:val="24"/>
          <w:szCs w:val="24"/>
          <w:lang w:val="sq-AL"/>
        </w:rPr>
        <w:t xml:space="preserve"> dhe nuk ka mundësi për verifikimin e objektivitetit të renditjes. Sipas raportit, </w:t>
      </w:r>
      <w:r w:rsidR="009D4542" w:rsidRPr="00EE7DD1">
        <w:rPr>
          <w:rFonts w:asciiTheme="minorHAnsi" w:hAnsiTheme="minorHAnsi" w:cs="Calibri"/>
          <w:bCs/>
          <w:sz w:val="24"/>
          <w:szCs w:val="24"/>
          <w:lang w:val="sq-AL"/>
        </w:rPr>
        <w:t>vendosja e parimit të meritës</w:t>
      </w:r>
      <w:r w:rsidRPr="00EE7DD1">
        <w:rPr>
          <w:rFonts w:asciiTheme="minorHAnsi" w:hAnsiTheme="minorHAnsi" w:cs="Calibri"/>
          <w:bCs/>
          <w:sz w:val="24"/>
          <w:szCs w:val="24"/>
          <w:lang w:val="sq-AL"/>
        </w:rPr>
        <w:t xml:space="preserve"> në procedurat për punësim në institucionet e sektorit publik është një nga parakushtet kyçe për tejkalimin </w:t>
      </w:r>
      <w:r w:rsidRPr="00EE7DD1">
        <w:rPr>
          <w:rFonts w:asciiTheme="minorHAnsi" w:hAnsiTheme="minorHAnsi" w:cs="Calibri"/>
          <w:bCs/>
          <w:sz w:val="24"/>
          <w:szCs w:val="24"/>
          <w:lang w:val="sq-AL"/>
        </w:rPr>
        <w:lastRenderedPageBreak/>
        <w:t xml:space="preserve">e dobësive të sistemit ekzistues në drejtim të profesionalizimit dhe </w:t>
      </w:r>
      <w:proofErr w:type="spellStart"/>
      <w:r w:rsidRPr="00EE7DD1">
        <w:rPr>
          <w:rFonts w:asciiTheme="minorHAnsi" w:hAnsiTheme="minorHAnsi" w:cs="Calibri"/>
          <w:bCs/>
          <w:sz w:val="24"/>
          <w:szCs w:val="24"/>
          <w:lang w:val="sq-AL"/>
        </w:rPr>
        <w:t>depolitizimit</w:t>
      </w:r>
      <w:proofErr w:type="spellEnd"/>
      <w:r w:rsidRPr="00EE7DD1">
        <w:rPr>
          <w:rFonts w:asciiTheme="minorHAnsi" w:hAnsiTheme="minorHAnsi" w:cs="Calibri"/>
          <w:bCs/>
          <w:sz w:val="24"/>
          <w:szCs w:val="24"/>
          <w:lang w:val="sq-AL"/>
        </w:rPr>
        <w:t xml:space="preserve"> të gjithë sektorit publik.</w:t>
      </w:r>
    </w:p>
    <w:p w14:paraId="2A2895C3" w14:textId="086BBCB6" w:rsidR="00AC1D84" w:rsidRPr="00EE7DD1" w:rsidRDefault="00EA3BF4" w:rsidP="00AA49A0">
      <w:pPr>
        <w:pStyle w:val="BodyText"/>
        <w:spacing w:before="4" w:line="276" w:lineRule="auto"/>
        <w:ind w:firstLine="567"/>
        <w:rPr>
          <w:rFonts w:asciiTheme="minorHAnsi" w:hAnsiTheme="minorHAnsi"/>
          <w:color w:val="000000" w:themeColor="text1"/>
          <w:sz w:val="24"/>
          <w:szCs w:val="24"/>
          <w:lang w:val="sq-AL"/>
        </w:rPr>
      </w:pPr>
      <w:r w:rsidRPr="00EE7DD1">
        <w:rPr>
          <w:rFonts w:asciiTheme="minorHAnsi" w:hAnsiTheme="minorHAnsi" w:cs="Calibri"/>
          <w:bCs/>
          <w:sz w:val="24"/>
          <w:szCs w:val="24"/>
          <w:lang w:val="sq-AL"/>
        </w:rPr>
        <w:t>Të</w:t>
      </w:r>
      <w:r w:rsidR="009D4542" w:rsidRPr="00EE7DD1">
        <w:rPr>
          <w:rFonts w:asciiTheme="minorHAnsi" w:hAnsiTheme="minorHAnsi" w:cs="Calibri"/>
          <w:bCs/>
          <w:sz w:val="24"/>
          <w:szCs w:val="24"/>
          <w:lang w:val="sq-AL"/>
        </w:rPr>
        <w:t xml:space="preserve"> gjitha këto raporte konstatojnë</w:t>
      </w:r>
      <w:r w:rsidRPr="00EE7DD1">
        <w:rPr>
          <w:rFonts w:asciiTheme="minorHAnsi" w:hAnsiTheme="minorHAnsi" w:cs="Calibri"/>
          <w:bCs/>
          <w:sz w:val="24"/>
          <w:szCs w:val="24"/>
          <w:lang w:val="sq-AL"/>
        </w:rPr>
        <w:t xml:space="preserve"> se ekzistojnë sfida serioze në menaxhimin e punësimeve në institucionet e sektorit publik, duke marrë parasysh jo vetëm punësimet e shërbimeve administrative, por edhe përdorimin e instrumentit "punësimeve të përkohshme". Disa nga sfidat, të cilat njëkohësisht përfaqësojnë një rrezik të rëndësishëm për korrupsionin e mundshëm, lidhen me dobësi ose pasiguri në rregullore, por disa prej tyre janë gjithashtu të lidhura me praktikat, përkatësisht "</w:t>
      </w:r>
      <w:r w:rsidR="009D4542" w:rsidRPr="00EE7DD1">
        <w:rPr>
          <w:rFonts w:asciiTheme="minorHAnsi" w:hAnsiTheme="minorHAnsi" w:cs="Calibri"/>
          <w:bCs/>
          <w:sz w:val="24"/>
          <w:szCs w:val="24"/>
          <w:lang w:val="sq-AL"/>
        </w:rPr>
        <w:t>anashkalimet</w:t>
      </w:r>
      <w:r w:rsidRPr="00EE7DD1">
        <w:rPr>
          <w:rFonts w:asciiTheme="minorHAnsi" w:hAnsiTheme="minorHAnsi" w:cs="Calibri"/>
          <w:bCs/>
          <w:sz w:val="24"/>
          <w:szCs w:val="24"/>
          <w:lang w:val="sq-AL"/>
        </w:rPr>
        <w:t>" e disa paqartësive në rregullore përmes të cilave "</w:t>
      </w:r>
      <w:r w:rsidR="006E5B5A" w:rsidRPr="00EE7DD1">
        <w:rPr>
          <w:rFonts w:asciiTheme="minorHAnsi" w:hAnsiTheme="minorHAnsi" w:cs="Calibri"/>
          <w:bCs/>
          <w:sz w:val="24"/>
          <w:szCs w:val="24"/>
          <w:lang w:val="sq-AL"/>
        </w:rPr>
        <w:t>mashtrohet</w:t>
      </w:r>
      <w:r w:rsidRPr="00EE7DD1">
        <w:rPr>
          <w:rFonts w:asciiTheme="minorHAnsi" w:hAnsiTheme="minorHAnsi" w:cs="Calibri"/>
          <w:bCs/>
          <w:sz w:val="24"/>
          <w:szCs w:val="24"/>
          <w:lang w:val="sq-AL"/>
        </w:rPr>
        <w:t xml:space="preserve">" </w:t>
      </w:r>
      <w:r w:rsidR="006E5B5A" w:rsidRPr="00EE7DD1">
        <w:rPr>
          <w:rFonts w:asciiTheme="minorHAnsi" w:hAnsiTheme="minorHAnsi" w:cs="Calibri"/>
          <w:bCs/>
          <w:sz w:val="24"/>
          <w:szCs w:val="24"/>
          <w:lang w:val="sq-AL"/>
        </w:rPr>
        <w:t xml:space="preserve">sistemi. </w:t>
      </w:r>
      <w:r w:rsidRPr="00EE7DD1">
        <w:rPr>
          <w:rFonts w:asciiTheme="minorHAnsi" w:hAnsiTheme="minorHAnsi" w:cs="Calibri"/>
          <w:bCs/>
          <w:sz w:val="24"/>
          <w:szCs w:val="24"/>
          <w:lang w:val="sq-AL"/>
        </w:rPr>
        <w:t xml:space="preserve">Këto gjendje jo vetëm që ndikojnë në krijimin e një sistemi që është i ndjeshëm ndaj korrupsionit, por gjithashtu përfaqësojnë një derë të hapur për një sërë abuzimesh të mundshme që mund të kenë pasoja të largëta për gjithë sektorin publik. Përballja me këto sfida është një kusht i nevojshëm për krijimin e një sistemi të bazuar në merita ku profesionalizmi dhe respektimi i ligjit janë një </w:t>
      </w:r>
      <w:r w:rsidR="006E5B5A" w:rsidRPr="00EE7DD1">
        <w:rPr>
          <w:rFonts w:asciiTheme="minorHAnsi" w:hAnsiTheme="minorHAnsi" w:cs="Calibri"/>
          <w:bCs/>
          <w:sz w:val="24"/>
          <w:szCs w:val="24"/>
          <w:lang w:val="sq-AL"/>
        </w:rPr>
        <w:t xml:space="preserve">kusht i </w:t>
      </w:r>
      <w:r w:rsidRPr="00EE7DD1">
        <w:rPr>
          <w:rFonts w:asciiTheme="minorHAnsi" w:hAnsiTheme="minorHAnsi" w:cs="Calibri"/>
          <w:bCs/>
          <w:sz w:val="24"/>
          <w:szCs w:val="24"/>
          <w:lang w:val="sq-AL"/>
        </w:rPr>
        <w:t>domosdosh</w:t>
      </w:r>
      <w:r w:rsidR="006E5B5A" w:rsidRPr="00EE7DD1">
        <w:rPr>
          <w:rFonts w:asciiTheme="minorHAnsi" w:hAnsiTheme="minorHAnsi" w:cs="Calibri"/>
          <w:bCs/>
          <w:sz w:val="24"/>
          <w:szCs w:val="24"/>
          <w:lang w:val="sq-AL"/>
        </w:rPr>
        <w:t>ëm</w:t>
      </w:r>
      <w:r w:rsidRPr="00EE7DD1">
        <w:rPr>
          <w:rFonts w:asciiTheme="minorHAnsi" w:hAnsiTheme="minorHAnsi" w:cs="Calibri"/>
          <w:bCs/>
          <w:sz w:val="24"/>
          <w:szCs w:val="24"/>
          <w:lang w:val="sq-AL"/>
        </w:rPr>
        <w:t>.</w:t>
      </w:r>
    </w:p>
    <w:p w14:paraId="3254E55F" w14:textId="77777777" w:rsidR="00BB238E" w:rsidRPr="00EE7DD1" w:rsidRDefault="00BB238E" w:rsidP="00AA49A0">
      <w:pPr>
        <w:spacing w:line="276" w:lineRule="auto"/>
        <w:rPr>
          <w:rFonts w:asciiTheme="minorHAnsi" w:hAnsiTheme="minorHAnsi"/>
          <w:sz w:val="24"/>
          <w:szCs w:val="24"/>
          <w:highlight w:val="yellow"/>
          <w:lang w:val="sq-AL"/>
        </w:rPr>
      </w:pPr>
    </w:p>
    <w:p w14:paraId="6EB05351" w14:textId="5972B5E6" w:rsidR="009E7927" w:rsidRPr="00EE7DD1" w:rsidRDefault="00B6043B" w:rsidP="00AA49A0">
      <w:pPr>
        <w:pStyle w:val="Heading1"/>
        <w:spacing w:line="276" w:lineRule="auto"/>
        <w:rPr>
          <w:rFonts w:asciiTheme="minorHAnsi" w:hAnsiTheme="minorHAnsi"/>
          <w:noProof w:val="0"/>
          <w:color w:val="FFFFFF" w:themeColor="background1"/>
          <w:lang w:val="sq-AL"/>
        </w:rPr>
      </w:pPr>
      <w:r w:rsidRPr="00EE7DD1">
        <w:rPr>
          <w:rFonts w:asciiTheme="minorHAnsi" w:hAnsiTheme="minorHAnsi"/>
          <w:noProof w:val="0"/>
          <w:lang w:val="sq-AL"/>
        </w:rPr>
        <w:br w:type="page"/>
      </w:r>
      <w:bookmarkStart w:id="8" w:name="_Toc170835818"/>
      <w:r w:rsidR="009E7927" w:rsidRPr="00EE7DD1">
        <w:rPr>
          <w:rFonts w:cstheme="majorHAnsi"/>
          <w:b w:val="0"/>
          <w:bCs w:val="0"/>
          <w:caps w:val="0"/>
          <w:color w:val="FFFFFF" w:themeColor="background1"/>
          <w:sz w:val="22"/>
          <w:szCs w:val="22"/>
        </w:rPr>
        <w:lastRenderedPageBreak/>
        <mc:AlternateContent>
          <mc:Choice Requires="wps">
            <w:drawing>
              <wp:anchor distT="0" distB="0" distL="114300" distR="114300" simplePos="0" relativeHeight="251722752" behindDoc="1" locked="0" layoutInCell="1" allowOverlap="1" wp14:anchorId="2AE212B0" wp14:editId="3DF3A62E">
                <wp:simplePos x="0" y="0"/>
                <wp:positionH relativeFrom="column">
                  <wp:posOffset>-1739348</wp:posOffset>
                </wp:positionH>
                <wp:positionV relativeFrom="paragraph">
                  <wp:posOffset>-79513</wp:posOffset>
                </wp:positionV>
                <wp:extent cx="7384774" cy="1083255"/>
                <wp:effectExtent l="0" t="0" r="6985" b="3175"/>
                <wp:wrapNone/>
                <wp:docPr id="432480336" name="Rectangle 5"/>
                <wp:cNvGraphicFramePr/>
                <a:graphic xmlns:a="http://schemas.openxmlformats.org/drawingml/2006/main">
                  <a:graphicData uri="http://schemas.microsoft.com/office/word/2010/wordprocessingShape">
                    <wps:wsp>
                      <wps:cNvSpPr/>
                      <wps:spPr>
                        <a:xfrm>
                          <a:off x="0" y="0"/>
                          <a:ext cx="7384774" cy="1083255"/>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F13B63" id="Rectangle 5" o:spid="_x0000_s1026" style="position:absolute;margin-left:-136.95pt;margin-top:-6.25pt;width:581.5pt;height:85.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" fillcolor="#ba0b2e" stroked="f" strokeweight="2pt"/>
            </w:pict>
          </mc:Fallback>
        </mc:AlternateContent>
      </w:r>
      <w:r w:rsidR="009E7927" w:rsidRPr="00EE7DD1">
        <w:rPr>
          <w:rFonts w:asciiTheme="minorHAnsi" w:hAnsiTheme="minorHAnsi" w:cs="Calibri"/>
          <w:noProof w:val="0"/>
          <w:color w:val="FFFFFF" w:themeColor="background1"/>
          <w:lang w:val="sq-AL"/>
        </w:rPr>
        <w:t xml:space="preserve">4. </w:t>
      </w:r>
      <w:r w:rsidR="002569FD" w:rsidRPr="00EE7DD1">
        <w:rPr>
          <w:rFonts w:asciiTheme="minorHAnsi" w:hAnsiTheme="minorHAnsi" w:cs="Calibri"/>
          <w:noProof w:val="0"/>
          <w:color w:val="FFFFFF" w:themeColor="background1"/>
          <w:lang w:val="sq-AL"/>
        </w:rPr>
        <w:t>ANALIZA E TË DHËNAVE  TË SIGURUARA NË BAZË TË KËRKESAVE PËR QASJE TË LIRË NË INFORMACIONE TË KARAKTERIT PUBLIK</w:t>
      </w:r>
      <w:bookmarkEnd w:id="8"/>
    </w:p>
    <w:p w14:paraId="743CF7F0" w14:textId="77777777" w:rsidR="0028536B" w:rsidRPr="00EE7DD1" w:rsidRDefault="0028536B" w:rsidP="00AA49A0">
      <w:pPr>
        <w:pStyle w:val="BodyText"/>
        <w:spacing w:before="4" w:line="276" w:lineRule="auto"/>
        <w:rPr>
          <w:rFonts w:asciiTheme="minorHAnsi" w:hAnsiTheme="minorHAnsi" w:cs="Calibri"/>
          <w:sz w:val="24"/>
          <w:szCs w:val="24"/>
          <w:lang w:val="sq-AL"/>
        </w:rPr>
      </w:pPr>
    </w:p>
    <w:p w14:paraId="3B1A82AE" w14:textId="047199B6" w:rsidR="002569FD" w:rsidRPr="00EE7DD1" w:rsidRDefault="002569FD" w:rsidP="00AA49A0">
      <w:pPr>
        <w:pStyle w:val="BodyText"/>
        <w:spacing w:before="4"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Në kuadër të një hulumtim</w:t>
      </w:r>
      <w:r w:rsidR="00F12288">
        <w:rPr>
          <w:rFonts w:asciiTheme="minorHAnsi" w:hAnsiTheme="minorHAnsi" w:cs="Calibri"/>
          <w:sz w:val="24"/>
          <w:szCs w:val="24"/>
          <w:lang w:val="sq-AL"/>
        </w:rPr>
        <w:t>i të kryer pranë Agjencisë për a</w:t>
      </w:r>
      <w:r w:rsidRPr="00EE7DD1">
        <w:rPr>
          <w:rFonts w:asciiTheme="minorHAnsi" w:hAnsiTheme="minorHAnsi" w:cs="Calibri"/>
          <w:sz w:val="24"/>
          <w:szCs w:val="24"/>
          <w:lang w:val="sq-AL"/>
        </w:rPr>
        <w:t>dministratë, Komisionit Shtetëror, kërkesa për qasje të lirë në informacione të natyrës publike u janë dorëzuar disa institucionev</w:t>
      </w:r>
      <w:r w:rsidR="00F12288">
        <w:rPr>
          <w:rFonts w:asciiTheme="minorHAnsi" w:hAnsiTheme="minorHAnsi" w:cs="Calibri"/>
          <w:sz w:val="24"/>
          <w:szCs w:val="24"/>
          <w:lang w:val="sq-AL"/>
        </w:rPr>
        <w:t>e, përkatësisht: Agjencisë për administratë, zyrës së Avokatit të p</w:t>
      </w:r>
      <w:r w:rsidRPr="00EE7DD1">
        <w:rPr>
          <w:rFonts w:asciiTheme="minorHAnsi" w:hAnsiTheme="minorHAnsi" w:cs="Calibri"/>
          <w:sz w:val="24"/>
          <w:szCs w:val="24"/>
          <w:lang w:val="sq-AL"/>
        </w:rPr>
        <w:t>opullit dhe Ko</w:t>
      </w:r>
      <w:r w:rsidR="00F12288">
        <w:rPr>
          <w:rFonts w:asciiTheme="minorHAnsi" w:hAnsiTheme="minorHAnsi" w:cs="Calibri"/>
          <w:sz w:val="24"/>
          <w:szCs w:val="24"/>
          <w:lang w:val="sq-AL"/>
        </w:rPr>
        <w:t>misionit shtetëror për m</w:t>
      </w:r>
      <w:r w:rsidR="0028536B" w:rsidRPr="00EE7DD1">
        <w:rPr>
          <w:rFonts w:asciiTheme="minorHAnsi" w:hAnsiTheme="minorHAnsi" w:cs="Calibri"/>
          <w:sz w:val="24"/>
          <w:szCs w:val="24"/>
          <w:lang w:val="sq-AL"/>
        </w:rPr>
        <w:t>brojtje</w:t>
      </w:r>
      <w:r w:rsidR="00F12288">
        <w:rPr>
          <w:rFonts w:asciiTheme="minorHAnsi" w:hAnsiTheme="minorHAnsi" w:cs="Calibri"/>
          <w:sz w:val="24"/>
          <w:szCs w:val="24"/>
          <w:lang w:val="sq-AL"/>
        </w:rPr>
        <w:t xml:space="preserve"> kundër d</w:t>
      </w:r>
      <w:r w:rsidRPr="00EE7DD1">
        <w:rPr>
          <w:rFonts w:asciiTheme="minorHAnsi" w:hAnsiTheme="minorHAnsi" w:cs="Calibri"/>
          <w:sz w:val="24"/>
          <w:szCs w:val="24"/>
          <w:lang w:val="sq-AL"/>
        </w:rPr>
        <w:t xml:space="preserve">iskriminimit.  Janë kërkuar të dhënat për </w:t>
      </w:r>
      <w:r w:rsidR="0028536B" w:rsidRPr="00EE7DD1">
        <w:rPr>
          <w:rFonts w:asciiTheme="minorHAnsi" w:hAnsiTheme="minorHAnsi" w:cs="Calibri"/>
          <w:sz w:val="24"/>
          <w:szCs w:val="24"/>
          <w:lang w:val="sq-AL"/>
        </w:rPr>
        <w:t xml:space="preserve">vitin </w:t>
      </w:r>
      <w:r w:rsidRPr="00EE7DD1">
        <w:rPr>
          <w:rFonts w:asciiTheme="minorHAnsi" w:hAnsiTheme="minorHAnsi" w:cs="Calibri"/>
          <w:sz w:val="24"/>
          <w:szCs w:val="24"/>
          <w:lang w:val="sq-AL"/>
        </w:rPr>
        <w:t>2021, 2022 dhe 2023 dhe i referohen:</w:t>
      </w:r>
    </w:p>
    <w:p w14:paraId="2D066424" w14:textId="67584AD3" w:rsidR="009E7927" w:rsidRPr="00EE7DD1" w:rsidRDefault="002569FD" w:rsidP="00AA49A0">
      <w:pPr>
        <w:spacing w:line="276" w:lineRule="auto"/>
        <w:ind w:left="851" w:hanging="284"/>
        <w:rPr>
          <w:rFonts w:asciiTheme="minorHAnsi" w:hAnsiTheme="minorHAnsi" w:cstheme="minorHAnsi"/>
          <w:sz w:val="24"/>
          <w:szCs w:val="24"/>
          <w:lang w:val="sq-AL"/>
        </w:rPr>
      </w:pPr>
      <w:r w:rsidRPr="00EE7DD1">
        <w:rPr>
          <w:rFonts w:asciiTheme="minorHAnsi" w:hAnsiTheme="minorHAnsi" w:cs="Calibri"/>
          <w:sz w:val="24"/>
          <w:szCs w:val="24"/>
          <w:lang w:val="sq-AL"/>
        </w:rPr>
        <w:t xml:space="preserve"> • Numri i ankesave të paraqitura në procedurat e punësimit dhe avancimit të </w:t>
      </w:r>
      <w:r w:rsidR="0028536B" w:rsidRPr="00EE7DD1">
        <w:rPr>
          <w:rFonts w:asciiTheme="minorHAnsi" w:hAnsiTheme="minorHAnsi" w:cs="Calibri"/>
          <w:sz w:val="24"/>
          <w:szCs w:val="24"/>
          <w:lang w:val="sq-AL"/>
        </w:rPr>
        <w:t>nëpunësve</w:t>
      </w:r>
      <w:r w:rsidRPr="00EE7DD1">
        <w:rPr>
          <w:rFonts w:asciiTheme="minorHAnsi" w:hAnsiTheme="minorHAnsi" w:cs="Calibri"/>
          <w:sz w:val="24"/>
          <w:szCs w:val="24"/>
          <w:lang w:val="sq-AL"/>
        </w:rPr>
        <w:t xml:space="preserve"> administrativ në përgjithësi dhe çfarë vendimesh janë marrë.  Të dhënat e ofruara nga Agjenci</w:t>
      </w:r>
      <w:r w:rsidR="00F12288">
        <w:rPr>
          <w:rFonts w:asciiTheme="minorHAnsi" w:hAnsiTheme="minorHAnsi" w:cs="Calibri"/>
          <w:sz w:val="24"/>
          <w:szCs w:val="24"/>
          <w:lang w:val="sq-AL"/>
        </w:rPr>
        <w:t>a e a</w:t>
      </w:r>
      <w:r w:rsidRPr="00EE7DD1">
        <w:rPr>
          <w:rFonts w:asciiTheme="minorHAnsi" w:hAnsiTheme="minorHAnsi" w:cs="Calibri"/>
          <w:sz w:val="24"/>
          <w:szCs w:val="24"/>
          <w:lang w:val="sq-AL"/>
        </w:rPr>
        <w:t>dministratës janë paraqitur në tabelë</w:t>
      </w:r>
    </w:p>
    <w:p w14:paraId="693C8CEC" w14:textId="10342917" w:rsidR="009E7927" w:rsidRPr="00EE7DD1" w:rsidRDefault="0028536B" w:rsidP="00AA49A0">
      <w:pPr>
        <w:spacing w:line="276" w:lineRule="auto"/>
        <w:jc w:val="left"/>
        <w:rPr>
          <w:rFonts w:asciiTheme="minorHAnsi" w:hAnsiTheme="minorHAnsi" w:cs="Calibri"/>
          <w:b/>
          <w:bCs/>
          <w:i/>
          <w:iCs/>
          <w:color w:val="002060"/>
          <w:sz w:val="20"/>
          <w:szCs w:val="20"/>
          <w:lang w:val="sq-AL"/>
        </w:rPr>
      </w:pPr>
      <w:r w:rsidRPr="00EE7DD1">
        <w:rPr>
          <w:rFonts w:asciiTheme="minorHAnsi" w:hAnsiTheme="minorHAnsi" w:cstheme="minorHAnsi"/>
          <w:b/>
          <w:bCs/>
          <w:i/>
          <w:iCs/>
          <w:color w:val="002060"/>
          <w:sz w:val="20"/>
          <w:szCs w:val="20"/>
          <w:lang w:val="sq-AL"/>
        </w:rPr>
        <w:t>Tabela</w:t>
      </w:r>
      <w:r w:rsidR="009E7927" w:rsidRPr="00EE7DD1">
        <w:rPr>
          <w:rFonts w:asciiTheme="minorHAnsi" w:hAnsiTheme="minorHAnsi" w:cstheme="minorHAnsi"/>
          <w:b/>
          <w:bCs/>
          <w:i/>
          <w:iCs/>
          <w:color w:val="002060"/>
          <w:sz w:val="20"/>
          <w:szCs w:val="20"/>
          <w:lang w:val="sq-AL"/>
        </w:rPr>
        <w:t xml:space="preserve"> 1: </w:t>
      </w:r>
      <w:r w:rsidRPr="00EE7DD1">
        <w:rPr>
          <w:rFonts w:asciiTheme="minorHAnsi" w:hAnsiTheme="minorHAnsi" w:cstheme="minorHAnsi"/>
          <w:b/>
          <w:bCs/>
          <w:i/>
          <w:iCs/>
          <w:color w:val="002060"/>
          <w:sz w:val="20"/>
          <w:szCs w:val="20"/>
          <w:lang w:val="sq-AL"/>
        </w:rPr>
        <w:t xml:space="preserve">Ankesa të parashtruara te Agjencia </w:t>
      </w:r>
      <w:r w:rsidR="00F12288">
        <w:rPr>
          <w:rFonts w:asciiTheme="minorHAnsi" w:hAnsiTheme="minorHAnsi" w:cstheme="minorHAnsi"/>
          <w:b/>
          <w:bCs/>
          <w:i/>
          <w:iCs/>
          <w:color w:val="002060"/>
          <w:sz w:val="20"/>
          <w:szCs w:val="20"/>
          <w:lang w:val="sq-AL"/>
        </w:rPr>
        <w:t>e</w:t>
      </w:r>
      <w:r w:rsidRPr="00EE7DD1">
        <w:rPr>
          <w:rFonts w:asciiTheme="minorHAnsi" w:hAnsiTheme="minorHAnsi" w:cstheme="minorHAnsi"/>
          <w:b/>
          <w:bCs/>
          <w:i/>
          <w:iCs/>
          <w:color w:val="002060"/>
          <w:sz w:val="20"/>
          <w:szCs w:val="20"/>
          <w:lang w:val="sq-AL"/>
        </w:rPr>
        <w:t xml:space="preserve"> Administratë</w:t>
      </w:r>
      <w:r w:rsidR="00F12288">
        <w:rPr>
          <w:rFonts w:asciiTheme="minorHAnsi" w:hAnsiTheme="minorHAnsi" w:cstheme="minorHAnsi"/>
          <w:b/>
          <w:bCs/>
          <w:i/>
          <w:iCs/>
          <w:color w:val="002060"/>
          <w:sz w:val="20"/>
          <w:szCs w:val="20"/>
          <w:lang w:val="sq-AL"/>
        </w:rPr>
        <w:t>s</w:t>
      </w:r>
      <w:r w:rsidRPr="00EE7DD1">
        <w:rPr>
          <w:rFonts w:asciiTheme="minorHAnsi" w:hAnsiTheme="minorHAnsi" w:cstheme="minorHAnsi"/>
          <w:b/>
          <w:bCs/>
          <w:i/>
          <w:iCs/>
          <w:color w:val="002060"/>
          <w:sz w:val="20"/>
          <w:szCs w:val="20"/>
          <w:lang w:val="sq-AL"/>
        </w:rPr>
        <w:t xml:space="preserve"> kundër vendimeve të marra në </w:t>
      </w:r>
      <w:r w:rsidR="009E7927" w:rsidRPr="00EE7DD1">
        <w:rPr>
          <w:rFonts w:asciiTheme="minorHAnsi" w:eastAsia="Times New Roman" w:hAnsiTheme="minorHAnsi" w:cs="Calibri"/>
          <w:b/>
          <w:bCs/>
          <w:i/>
          <w:iCs/>
          <w:color w:val="002060"/>
          <w:sz w:val="20"/>
          <w:szCs w:val="20"/>
          <w:lang w:val="sq-AL"/>
        </w:rPr>
        <w:t xml:space="preserve"> </w:t>
      </w:r>
      <w:r w:rsidRPr="00EE7DD1">
        <w:rPr>
          <w:rFonts w:asciiTheme="minorHAnsi" w:eastAsia="Times New Roman" w:hAnsiTheme="minorHAnsi" w:cs="Calibri"/>
          <w:b/>
          <w:bCs/>
          <w:i/>
          <w:iCs/>
          <w:color w:val="002060"/>
          <w:sz w:val="20"/>
          <w:szCs w:val="20"/>
          <w:lang w:val="sq-AL"/>
        </w:rPr>
        <w:t>procedurën për punësim të nëpunësve administrativ</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451"/>
        <w:gridCol w:w="866"/>
        <w:gridCol w:w="629"/>
        <w:gridCol w:w="529"/>
        <w:gridCol w:w="866"/>
        <w:gridCol w:w="711"/>
        <w:gridCol w:w="629"/>
        <w:gridCol w:w="529"/>
        <w:gridCol w:w="693"/>
        <w:gridCol w:w="711"/>
        <w:gridCol w:w="749"/>
        <w:gridCol w:w="814"/>
        <w:gridCol w:w="839"/>
      </w:tblGrid>
      <w:tr w:rsidR="00C46445" w:rsidRPr="00EE7DD1" w14:paraId="0E0B987D" w14:textId="77777777" w:rsidTr="00132D11">
        <w:trPr>
          <w:trHeight w:val="2179"/>
        </w:trPr>
        <w:tc>
          <w:tcPr>
            <w:tcW w:w="338" w:type="pct"/>
            <w:vMerge w:val="restart"/>
            <w:shd w:val="clear" w:color="auto" w:fill="00335C" w:themeFill="accent1" w:themeFillShade="80"/>
            <w:vAlign w:val="center"/>
            <w:hideMark/>
          </w:tcPr>
          <w:p w14:paraId="52F71D63" w14:textId="10B5A7EA" w:rsidR="009E7927" w:rsidRPr="00EE7DD1" w:rsidRDefault="0028536B"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Viti</w:t>
            </w:r>
          </w:p>
          <w:p w14:paraId="6D2F4F21"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 </w:t>
            </w:r>
          </w:p>
        </w:tc>
        <w:tc>
          <w:tcPr>
            <w:tcW w:w="390" w:type="pct"/>
            <w:vMerge w:val="restart"/>
            <w:shd w:val="clear" w:color="auto" w:fill="00335C" w:themeFill="accent1" w:themeFillShade="80"/>
            <w:vAlign w:val="center"/>
            <w:hideMark/>
          </w:tcPr>
          <w:p w14:paraId="4AFBA1F8" w14:textId="6AB7604B" w:rsidR="009E7927" w:rsidRPr="00EE7DD1" w:rsidRDefault="0028536B"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Numri i përgjithshëm i ankesave të pranuara</w:t>
            </w:r>
          </w:p>
          <w:p w14:paraId="32818009"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 </w:t>
            </w:r>
          </w:p>
        </w:tc>
        <w:tc>
          <w:tcPr>
            <w:tcW w:w="583" w:type="pct"/>
            <w:gridSpan w:val="2"/>
            <w:shd w:val="clear" w:color="auto" w:fill="00335C" w:themeFill="accent1" w:themeFillShade="80"/>
            <w:vAlign w:val="center"/>
            <w:hideMark/>
          </w:tcPr>
          <w:p w14:paraId="2D19A40D" w14:textId="4D76EA8B" w:rsidR="009E7927" w:rsidRPr="00EE7DD1" w:rsidRDefault="0028536B" w:rsidP="00AA49A0">
            <w:pPr>
              <w:spacing w:after="0" w:line="276" w:lineRule="auto"/>
              <w:jc w:val="center"/>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Struktura gjinore e numrit të përgjithshëm të ankesave të pranuara</w:t>
            </w:r>
          </w:p>
        </w:tc>
        <w:tc>
          <w:tcPr>
            <w:tcW w:w="416" w:type="pct"/>
            <w:vMerge w:val="restart"/>
            <w:shd w:val="clear" w:color="auto" w:fill="00335C" w:themeFill="accent1" w:themeFillShade="80"/>
            <w:vAlign w:val="center"/>
            <w:hideMark/>
          </w:tcPr>
          <w:p w14:paraId="50D8B5D6" w14:textId="2339364C" w:rsidR="009E7927" w:rsidRPr="00EE7DD1" w:rsidRDefault="0028536B"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Numri  i përgjithshëm i rasteve të zgjidhura</w:t>
            </w:r>
            <w:r w:rsidR="009E7927" w:rsidRPr="00EE7DD1">
              <w:rPr>
                <w:rFonts w:asciiTheme="minorHAnsi" w:eastAsia="Times New Roman" w:hAnsiTheme="minorHAnsi" w:cs="Calibri"/>
                <w:b/>
                <w:bCs/>
                <w:color w:val="FFFFFF" w:themeColor="background1"/>
                <w:sz w:val="16"/>
                <w:szCs w:val="16"/>
                <w:lang w:val="sq-AL"/>
              </w:rPr>
              <w:t> </w:t>
            </w:r>
          </w:p>
        </w:tc>
        <w:tc>
          <w:tcPr>
            <w:tcW w:w="382" w:type="pct"/>
            <w:vMerge w:val="restart"/>
            <w:shd w:val="clear" w:color="auto" w:fill="00335C" w:themeFill="accent1" w:themeFillShade="80"/>
            <w:vAlign w:val="center"/>
            <w:hideMark/>
          </w:tcPr>
          <w:p w14:paraId="24C4A265" w14:textId="37B91875" w:rsidR="009E7927" w:rsidRPr="00EE7DD1" w:rsidRDefault="0028536B"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 xml:space="preserve">Numri i ankesave të </w:t>
            </w:r>
            <w:r w:rsidR="00C46445" w:rsidRPr="00EE7DD1">
              <w:rPr>
                <w:rFonts w:asciiTheme="minorHAnsi" w:eastAsia="Times New Roman" w:hAnsiTheme="minorHAnsi" w:cs="Calibri"/>
                <w:b/>
                <w:bCs/>
                <w:color w:val="FFFFFF" w:themeColor="background1"/>
                <w:sz w:val="16"/>
                <w:szCs w:val="16"/>
                <w:lang w:val="sq-AL"/>
              </w:rPr>
              <w:t>miratuara</w:t>
            </w:r>
          </w:p>
          <w:p w14:paraId="2696B364"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 </w:t>
            </w:r>
          </w:p>
        </w:tc>
        <w:tc>
          <w:tcPr>
            <w:tcW w:w="583" w:type="pct"/>
            <w:gridSpan w:val="2"/>
            <w:shd w:val="clear" w:color="auto" w:fill="00335C" w:themeFill="accent1" w:themeFillShade="80"/>
            <w:vAlign w:val="center"/>
            <w:hideMark/>
          </w:tcPr>
          <w:p w14:paraId="7E6CCDBA" w14:textId="11383091" w:rsidR="009E7927" w:rsidRPr="00EE7DD1" w:rsidRDefault="0028536B" w:rsidP="00AA49A0">
            <w:pPr>
              <w:spacing w:after="0" w:line="276" w:lineRule="auto"/>
              <w:jc w:val="center"/>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 xml:space="preserve">Struktura gjinore e numrit të ankesave të </w:t>
            </w:r>
            <w:r w:rsidR="00C46445" w:rsidRPr="00EE7DD1">
              <w:rPr>
                <w:rFonts w:asciiTheme="minorHAnsi" w:eastAsia="Times New Roman" w:hAnsiTheme="minorHAnsi" w:cs="Calibri"/>
                <w:b/>
                <w:bCs/>
                <w:color w:val="FFFFFF" w:themeColor="background1"/>
                <w:sz w:val="16"/>
                <w:szCs w:val="16"/>
                <w:lang w:val="sq-AL"/>
              </w:rPr>
              <w:t>miratuara</w:t>
            </w:r>
          </w:p>
        </w:tc>
        <w:tc>
          <w:tcPr>
            <w:tcW w:w="380" w:type="pct"/>
            <w:vMerge w:val="restart"/>
            <w:shd w:val="clear" w:color="auto" w:fill="00335C" w:themeFill="accent1" w:themeFillShade="80"/>
            <w:vAlign w:val="center"/>
            <w:hideMark/>
          </w:tcPr>
          <w:p w14:paraId="2F1D66EF" w14:textId="3873548A" w:rsidR="009E7927" w:rsidRPr="00EE7DD1" w:rsidRDefault="0028536B"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Numri i ankesave të refuzuara</w:t>
            </w:r>
          </w:p>
          <w:p w14:paraId="1602BD29"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 </w:t>
            </w:r>
          </w:p>
        </w:tc>
        <w:tc>
          <w:tcPr>
            <w:tcW w:w="424" w:type="pct"/>
            <w:vMerge w:val="restart"/>
            <w:shd w:val="clear" w:color="auto" w:fill="00335C" w:themeFill="accent1" w:themeFillShade="80"/>
            <w:vAlign w:val="center"/>
            <w:hideMark/>
          </w:tcPr>
          <w:p w14:paraId="021F9BAD" w14:textId="3E36AB05" w:rsidR="009E7927" w:rsidRPr="00EE7DD1" w:rsidRDefault="0028536B"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N</w:t>
            </w:r>
            <w:r w:rsidR="00C46445" w:rsidRPr="00EE7DD1">
              <w:rPr>
                <w:rFonts w:asciiTheme="minorHAnsi" w:eastAsia="Times New Roman" w:hAnsiTheme="minorHAnsi" w:cs="Calibri"/>
                <w:b/>
                <w:bCs/>
                <w:color w:val="FFFFFF" w:themeColor="background1"/>
                <w:sz w:val="16"/>
                <w:szCs w:val="16"/>
                <w:lang w:val="sq-AL"/>
              </w:rPr>
              <w:t>umri i ankesave të pa miratuara</w:t>
            </w:r>
          </w:p>
          <w:p w14:paraId="11A3DDCB"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 </w:t>
            </w:r>
          </w:p>
        </w:tc>
        <w:tc>
          <w:tcPr>
            <w:tcW w:w="456" w:type="pct"/>
            <w:vMerge w:val="restart"/>
            <w:shd w:val="clear" w:color="auto" w:fill="00335C" w:themeFill="accent1" w:themeFillShade="80"/>
            <w:vAlign w:val="center"/>
            <w:hideMark/>
          </w:tcPr>
          <w:p w14:paraId="56807316" w14:textId="4B0890FF" w:rsidR="009E7927" w:rsidRPr="00EE7DD1" w:rsidRDefault="00C46445"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Numri i vendimeve me të cilat në bazë të merite zgjidhet rasti</w:t>
            </w:r>
            <w:r w:rsidR="009E7927" w:rsidRPr="00EE7DD1">
              <w:rPr>
                <w:rFonts w:asciiTheme="minorHAnsi" w:eastAsia="Times New Roman" w:hAnsiTheme="minorHAnsi" w:cs="Calibri"/>
                <w:b/>
                <w:bCs/>
                <w:color w:val="FFFFFF" w:themeColor="background1"/>
                <w:sz w:val="16"/>
                <w:szCs w:val="16"/>
                <w:lang w:val="sq-AL"/>
              </w:rPr>
              <w:t xml:space="preserve"> </w:t>
            </w:r>
          </w:p>
          <w:p w14:paraId="18CC08A2"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 </w:t>
            </w:r>
          </w:p>
        </w:tc>
        <w:tc>
          <w:tcPr>
            <w:tcW w:w="568" w:type="pct"/>
            <w:vMerge w:val="restart"/>
            <w:shd w:val="clear" w:color="auto" w:fill="00335C" w:themeFill="accent1" w:themeFillShade="80"/>
            <w:vAlign w:val="center"/>
            <w:hideMark/>
          </w:tcPr>
          <w:p w14:paraId="6673E912" w14:textId="69478C46" w:rsidR="009E7927" w:rsidRPr="00EE7DD1" w:rsidRDefault="00C46445"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Mos kompetencë për të vendosur për ankesën</w:t>
            </w:r>
          </w:p>
          <w:p w14:paraId="07C1368D"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 </w:t>
            </w:r>
          </w:p>
        </w:tc>
        <w:tc>
          <w:tcPr>
            <w:tcW w:w="480" w:type="pct"/>
            <w:vMerge w:val="restart"/>
            <w:shd w:val="clear" w:color="auto" w:fill="00335C" w:themeFill="accent1" w:themeFillShade="80"/>
            <w:vAlign w:val="center"/>
            <w:hideMark/>
          </w:tcPr>
          <w:p w14:paraId="1A567EFD" w14:textId="0742EE1A" w:rsidR="009E7927" w:rsidRPr="00EE7DD1" w:rsidRDefault="00C46445"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E tërhequr nga parashtruesi</w:t>
            </w:r>
          </w:p>
          <w:p w14:paraId="0352797E"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 </w:t>
            </w:r>
          </w:p>
        </w:tc>
      </w:tr>
      <w:tr w:rsidR="00C46445" w:rsidRPr="00EE7DD1" w14:paraId="77691F2E" w14:textId="77777777" w:rsidTr="00132D11">
        <w:trPr>
          <w:trHeight w:val="291"/>
        </w:trPr>
        <w:tc>
          <w:tcPr>
            <w:tcW w:w="338" w:type="pct"/>
            <w:vMerge/>
            <w:shd w:val="clear" w:color="auto" w:fill="00335C" w:themeFill="accent1" w:themeFillShade="80"/>
            <w:noWrap/>
            <w:vAlign w:val="center"/>
            <w:hideMark/>
          </w:tcPr>
          <w:p w14:paraId="6DE5B25A"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p>
        </w:tc>
        <w:tc>
          <w:tcPr>
            <w:tcW w:w="390" w:type="pct"/>
            <w:vMerge/>
            <w:shd w:val="clear" w:color="auto" w:fill="00335C" w:themeFill="accent1" w:themeFillShade="80"/>
            <w:noWrap/>
            <w:vAlign w:val="center"/>
            <w:hideMark/>
          </w:tcPr>
          <w:p w14:paraId="1FF8075B"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p>
        </w:tc>
        <w:tc>
          <w:tcPr>
            <w:tcW w:w="294" w:type="pct"/>
            <w:shd w:val="clear" w:color="auto" w:fill="00335C" w:themeFill="accent1" w:themeFillShade="80"/>
            <w:noWrap/>
            <w:vAlign w:val="center"/>
            <w:hideMark/>
          </w:tcPr>
          <w:p w14:paraId="093EEDD4" w14:textId="7A0AB4A4" w:rsidR="009E7927" w:rsidRPr="00EE7DD1" w:rsidRDefault="00C46445" w:rsidP="00AA49A0">
            <w:pPr>
              <w:spacing w:after="0" w:line="276" w:lineRule="auto"/>
              <w:jc w:val="center"/>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 xml:space="preserve">Meshkuj </w:t>
            </w:r>
          </w:p>
        </w:tc>
        <w:tc>
          <w:tcPr>
            <w:tcW w:w="289" w:type="pct"/>
            <w:shd w:val="clear" w:color="auto" w:fill="00335C" w:themeFill="accent1" w:themeFillShade="80"/>
            <w:noWrap/>
            <w:vAlign w:val="center"/>
            <w:hideMark/>
          </w:tcPr>
          <w:p w14:paraId="4E36813B" w14:textId="58BD5C91" w:rsidR="009E7927" w:rsidRPr="00EE7DD1" w:rsidRDefault="00C46445" w:rsidP="00AA49A0">
            <w:pPr>
              <w:spacing w:after="0" w:line="276" w:lineRule="auto"/>
              <w:jc w:val="center"/>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Femra</w:t>
            </w:r>
          </w:p>
        </w:tc>
        <w:tc>
          <w:tcPr>
            <w:tcW w:w="416" w:type="pct"/>
            <w:vMerge/>
            <w:shd w:val="clear" w:color="auto" w:fill="00335C" w:themeFill="accent1" w:themeFillShade="80"/>
            <w:noWrap/>
            <w:vAlign w:val="center"/>
            <w:hideMark/>
          </w:tcPr>
          <w:p w14:paraId="1C089C83"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p>
        </w:tc>
        <w:tc>
          <w:tcPr>
            <w:tcW w:w="382" w:type="pct"/>
            <w:vMerge/>
            <w:shd w:val="clear" w:color="auto" w:fill="00335C" w:themeFill="accent1" w:themeFillShade="80"/>
            <w:noWrap/>
            <w:vAlign w:val="center"/>
            <w:hideMark/>
          </w:tcPr>
          <w:p w14:paraId="11690C88"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p>
        </w:tc>
        <w:tc>
          <w:tcPr>
            <w:tcW w:w="294" w:type="pct"/>
            <w:shd w:val="clear" w:color="auto" w:fill="00335C" w:themeFill="accent1" w:themeFillShade="80"/>
            <w:noWrap/>
            <w:vAlign w:val="center"/>
            <w:hideMark/>
          </w:tcPr>
          <w:p w14:paraId="06128711" w14:textId="5FC0DF1F" w:rsidR="009E7927" w:rsidRPr="00EE7DD1" w:rsidRDefault="00C46445" w:rsidP="00AA49A0">
            <w:pPr>
              <w:spacing w:after="0" w:line="276" w:lineRule="auto"/>
              <w:jc w:val="center"/>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Meshkuj</w:t>
            </w:r>
          </w:p>
        </w:tc>
        <w:tc>
          <w:tcPr>
            <w:tcW w:w="289" w:type="pct"/>
            <w:shd w:val="clear" w:color="auto" w:fill="00335C" w:themeFill="accent1" w:themeFillShade="80"/>
            <w:noWrap/>
            <w:vAlign w:val="center"/>
            <w:hideMark/>
          </w:tcPr>
          <w:p w14:paraId="0FD4397F" w14:textId="6103C135" w:rsidR="009E7927" w:rsidRPr="00EE7DD1" w:rsidRDefault="00C46445" w:rsidP="00AA49A0">
            <w:pPr>
              <w:spacing w:after="0" w:line="276" w:lineRule="auto"/>
              <w:jc w:val="center"/>
              <w:rPr>
                <w:rFonts w:asciiTheme="minorHAnsi" w:eastAsia="Times New Roman" w:hAnsiTheme="minorHAnsi" w:cs="Calibri"/>
                <w:b/>
                <w:bCs/>
                <w:color w:val="FFFFFF" w:themeColor="background1"/>
                <w:sz w:val="16"/>
                <w:szCs w:val="16"/>
                <w:lang w:val="sq-AL"/>
              </w:rPr>
            </w:pPr>
            <w:r w:rsidRPr="00EE7DD1">
              <w:rPr>
                <w:rFonts w:asciiTheme="minorHAnsi" w:eastAsia="Times New Roman" w:hAnsiTheme="minorHAnsi" w:cs="Calibri"/>
                <w:b/>
                <w:bCs/>
                <w:color w:val="FFFFFF" w:themeColor="background1"/>
                <w:sz w:val="16"/>
                <w:szCs w:val="16"/>
                <w:lang w:val="sq-AL"/>
              </w:rPr>
              <w:t>Femra</w:t>
            </w:r>
          </w:p>
        </w:tc>
        <w:tc>
          <w:tcPr>
            <w:tcW w:w="380" w:type="pct"/>
            <w:vMerge/>
            <w:shd w:val="clear" w:color="auto" w:fill="00335C" w:themeFill="accent1" w:themeFillShade="80"/>
            <w:noWrap/>
            <w:vAlign w:val="center"/>
            <w:hideMark/>
          </w:tcPr>
          <w:p w14:paraId="5BAE77F4"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p>
        </w:tc>
        <w:tc>
          <w:tcPr>
            <w:tcW w:w="424" w:type="pct"/>
            <w:vMerge/>
            <w:shd w:val="clear" w:color="auto" w:fill="00335C" w:themeFill="accent1" w:themeFillShade="80"/>
            <w:noWrap/>
            <w:vAlign w:val="center"/>
            <w:hideMark/>
          </w:tcPr>
          <w:p w14:paraId="4F3CBC08"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p>
        </w:tc>
        <w:tc>
          <w:tcPr>
            <w:tcW w:w="456" w:type="pct"/>
            <w:vMerge/>
            <w:shd w:val="clear" w:color="auto" w:fill="00335C" w:themeFill="accent1" w:themeFillShade="80"/>
            <w:noWrap/>
            <w:vAlign w:val="center"/>
            <w:hideMark/>
          </w:tcPr>
          <w:p w14:paraId="68066A6D"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p>
        </w:tc>
        <w:tc>
          <w:tcPr>
            <w:tcW w:w="568" w:type="pct"/>
            <w:vMerge/>
            <w:shd w:val="clear" w:color="auto" w:fill="00335C" w:themeFill="accent1" w:themeFillShade="80"/>
            <w:noWrap/>
            <w:vAlign w:val="center"/>
            <w:hideMark/>
          </w:tcPr>
          <w:p w14:paraId="592DCA89"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p>
        </w:tc>
        <w:tc>
          <w:tcPr>
            <w:tcW w:w="480" w:type="pct"/>
            <w:vMerge/>
            <w:shd w:val="clear" w:color="auto" w:fill="00335C" w:themeFill="accent1" w:themeFillShade="80"/>
            <w:noWrap/>
            <w:vAlign w:val="center"/>
            <w:hideMark/>
          </w:tcPr>
          <w:p w14:paraId="4CBFDC09" w14:textId="77777777" w:rsidR="009E7927" w:rsidRPr="00EE7DD1" w:rsidRDefault="009E7927" w:rsidP="00AA49A0">
            <w:pPr>
              <w:spacing w:after="0" w:line="276" w:lineRule="auto"/>
              <w:jc w:val="left"/>
              <w:rPr>
                <w:rFonts w:asciiTheme="minorHAnsi" w:eastAsia="Times New Roman" w:hAnsiTheme="minorHAnsi" w:cs="Calibri"/>
                <w:b/>
                <w:bCs/>
                <w:color w:val="FFFFFF" w:themeColor="background1"/>
                <w:sz w:val="16"/>
                <w:szCs w:val="16"/>
                <w:lang w:val="sq-AL"/>
              </w:rPr>
            </w:pPr>
          </w:p>
        </w:tc>
      </w:tr>
      <w:tr w:rsidR="00C46445" w:rsidRPr="00EE7DD1" w14:paraId="2C38EA81" w14:textId="77777777" w:rsidTr="00132D11">
        <w:trPr>
          <w:trHeight w:val="291"/>
        </w:trPr>
        <w:tc>
          <w:tcPr>
            <w:tcW w:w="338" w:type="pct"/>
            <w:shd w:val="clear" w:color="auto" w:fill="F2F2F2" w:themeFill="background1" w:themeFillShade="F2"/>
            <w:noWrap/>
            <w:vAlign w:val="center"/>
            <w:hideMark/>
          </w:tcPr>
          <w:p w14:paraId="16DE26B8" w14:textId="77777777" w:rsidR="009E7927" w:rsidRPr="00EE7DD1" w:rsidRDefault="009E7927" w:rsidP="00AA49A0">
            <w:pPr>
              <w:spacing w:after="0" w:line="276" w:lineRule="auto"/>
              <w:jc w:val="right"/>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2021</w:t>
            </w:r>
          </w:p>
        </w:tc>
        <w:tc>
          <w:tcPr>
            <w:tcW w:w="390" w:type="pct"/>
            <w:shd w:val="clear" w:color="auto" w:fill="F2F2F2" w:themeFill="background1" w:themeFillShade="F2"/>
            <w:noWrap/>
            <w:vAlign w:val="center"/>
            <w:hideMark/>
          </w:tcPr>
          <w:p w14:paraId="63800FD2"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73</w:t>
            </w:r>
          </w:p>
        </w:tc>
        <w:tc>
          <w:tcPr>
            <w:tcW w:w="294" w:type="pct"/>
            <w:shd w:val="clear" w:color="auto" w:fill="F2F2F2" w:themeFill="background1" w:themeFillShade="F2"/>
            <w:noWrap/>
            <w:vAlign w:val="center"/>
            <w:hideMark/>
          </w:tcPr>
          <w:p w14:paraId="42EBE738"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30</w:t>
            </w:r>
          </w:p>
        </w:tc>
        <w:tc>
          <w:tcPr>
            <w:tcW w:w="289" w:type="pct"/>
            <w:shd w:val="clear" w:color="auto" w:fill="F2F2F2" w:themeFill="background1" w:themeFillShade="F2"/>
            <w:noWrap/>
            <w:vAlign w:val="center"/>
            <w:hideMark/>
          </w:tcPr>
          <w:p w14:paraId="6F1239D0"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43</w:t>
            </w:r>
          </w:p>
        </w:tc>
        <w:tc>
          <w:tcPr>
            <w:tcW w:w="416" w:type="pct"/>
            <w:shd w:val="clear" w:color="auto" w:fill="F2F2F2" w:themeFill="background1" w:themeFillShade="F2"/>
            <w:noWrap/>
            <w:vAlign w:val="center"/>
            <w:hideMark/>
          </w:tcPr>
          <w:p w14:paraId="2940E50A"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73</w:t>
            </w:r>
          </w:p>
        </w:tc>
        <w:tc>
          <w:tcPr>
            <w:tcW w:w="382" w:type="pct"/>
            <w:shd w:val="clear" w:color="auto" w:fill="F2F2F2" w:themeFill="background1" w:themeFillShade="F2"/>
            <w:noWrap/>
            <w:vAlign w:val="center"/>
            <w:hideMark/>
          </w:tcPr>
          <w:p w14:paraId="399F6981"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0</w:t>
            </w:r>
          </w:p>
        </w:tc>
        <w:tc>
          <w:tcPr>
            <w:tcW w:w="294" w:type="pct"/>
            <w:shd w:val="clear" w:color="auto" w:fill="F2F2F2" w:themeFill="background1" w:themeFillShade="F2"/>
            <w:noWrap/>
            <w:vAlign w:val="center"/>
            <w:hideMark/>
          </w:tcPr>
          <w:p w14:paraId="339F4E89"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0</w:t>
            </w:r>
          </w:p>
        </w:tc>
        <w:tc>
          <w:tcPr>
            <w:tcW w:w="289" w:type="pct"/>
            <w:shd w:val="clear" w:color="auto" w:fill="F2F2F2" w:themeFill="background1" w:themeFillShade="F2"/>
            <w:noWrap/>
            <w:vAlign w:val="center"/>
            <w:hideMark/>
          </w:tcPr>
          <w:p w14:paraId="01949AFD"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0</w:t>
            </w:r>
          </w:p>
        </w:tc>
        <w:tc>
          <w:tcPr>
            <w:tcW w:w="380" w:type="pct"/>
            <w:shd w:val="clear" w:color="auto" w:fill="F2F2F2" w:themeFill="background1" w:themeFillShade="F2"/>
            <w:noWrap/>
            <w:vAlign w:val="center"/>
            <w:hideMark/>
          </w:tcPr>
          <w:p w14:paraId="3D0A9EBF"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40</w:t>
            </w:r>
          </w:p>
        </w:tc>
        <w:tc>
          <w:tcPr>
            <w:tcW w:w="424" w:type="pct"/>
            <w:shd w:val="clear" w:color="auto" w:fill="F2F2F2" w:themeFill="background1" w:themeFillShade="F2"/>
            <w:noWrap/>
            <w:vAlign w:val="center"/>
            <w:hideMark/>
          </w:tcPr>
          <w:p w14:paraId="5B78E020"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3</w:t>
            </w:r>
          </w:p>
        </w:tc>
        <w:tc>
          <w:tcPr>
            <w:tcW w:w="456" w:type="pct"/>
            <w:shd w:val="clear" w:color="auto" w:fill="F2F2F2" w:themeFill="background1" w:themeFillShade="F2"/>
            <w:noWrap/>
            <w:vAlign w:val="center"/>
            <w:hideMark/>
          </w:tcPr>
          <w:p w14:paraId="473B0FA7"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0</w:t>
            </w:r>
          </w:p>
        </w:tc>
        <w:tc>
          <w:tcPr>
            <w:tcW w:w="568" w:type="pct"/>
            <w:shd w:val="clear" w:color="auto" w:fill="F2F2F2" w:themeFill="background1" w:themeFillShade="F2"/>
            <w:noWrap/>
            <w:vAlign w:val="center"/>
            <w:hideMark/>
          </w:tcPr>
          <w:p w14:paraId="3FD46650"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3</w:t>
            </w:r>
          </w:p>
        </w:tc>
        <w:tc>
          <w:tcPr>
            <w:tcW w:w="480" w:type="pct"/>
            <w:shd w:val="clear" w:color="auto" w:fill="F2F2F2" w:themeFill="background1" w:themeFillShade="F2"/>
            <w:noWrap/>
            <w:vAlign w:val="center"/>
            <w:hideMark/>
          </w:tcPr>
          <w:p w14:paraId="5265F370"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1</w:t>
            </w:r>
          </w:p>
        </w:tc>
      </w:tr>
      <w:tr w:rsidR="00C46445" w:rsidRPr="00EE7DD1" w14:paraId="5EF4F9B5" w14:textId="77777777" w:rsidTr="00132D11">
        <w:trPr>
          <w:trHeight w:val="291"/>
        </w:trPr>
        <w:tc>
          <w:tcPr>
            <w:tcW w:w="338" w:type="pct"/>
            <w:shd w:val="clear" w:color="auto" w:fill="F2F2F2" w:themeFill="background1" w:themeFillShade="F2"/>
            <w:noWrap/>
            <w:vAlign w:val="center"/>
            <w:hideMark/>
          </w:tcPr>
          <w:p w14:paraId="1E891009" w14:textId="77777777" w:rsidR="009E7927" w:rsidRPr="00EE7DD1" w:rsidRDefault="009E7927" w:rsidP="00AA49A0">
            <w:pPr>
              <w:spacing w:after="0" w:line="276" w:lineRule="auto"/>
              <w:jc w:val="right"/>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2022</w:t>
            </w:r>
          </w:p>
        </w:tc>
        <w:tc>
          <w:tcPr>
            <w:tcW w:w="390" w:type="pct"/>
            <w:shd w:val="clear" w:color="auto" w:fill="F2F2F2" w:themeFill="background1" w:themeFillShade="F2"/>
            <w:noWrap/>
            <w:vAlign w:val="center"/>
            <w:hideMark/>
          </w:tcPr>
          <w:p w14:paraId="0B38F374"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97</w:t>
            </w:r>
          </w:p>
        </w:tc>
        <w:tc>
          <w:tcPr>
            <w:tcW w:w="294" w:type="pct"/>
            <w:shd w:val="clear" w:color="auto" w:fill="F2F2F2" w:themeFill="background1" w:themeFillShade="F2"/>
            <w:noWrap/>
            <w:vAlign w:val="center"/>
            <w:hideMark/>
          </w:tcPr>
          <w:p w14:paraId="22E055E0"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44</w:t>
            </w:r>
          </w:p>
        </w:tc>
        <w:tc>
          <w:tcPr>
            <w:tcW w:w="289" w:type="pct"/>
            <w:shd w:val="clear" w:color="auto" w:fill="F2F2F2" w:themeFill="background1" w:themeFillShade="F2"/>
            <w:noWrap/>
            <w:vAlign w:val="center"/>
            <w:hideMark/>
          </w:tcPr>
          <w:p w14:paraId="134B36B6"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53</w:t>
            </w:r>
          </w:p>
        </w:tc>
        <w:tc>
          <w:tcPr>
            <w:tcW w:w="416" w:type="pct"/>
            <w:shd w:val="clear" w:color="auto" w:fill="F2F2F2" w:themeFill="background1" w:themeFillShade="F2"/>
            <w:noWrap/>
            <w:vAlign w:val="center"/>
            <w:hideMark/>
          </w:tcPr>
          <w:p w14:paraId="477EB0C5"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97</w:t>
            </w:r>
          </w:p>
        </w:tc>
        <w:tc>
          <w:tcPr>
            <w:tcW w:w="382" w:type="pct"/>
            <w:shd w:val="clear" w:color="auto" w:fill="F2F2F2" w:themeFill="background1" w:themeFillShade="F2"/>
            <w:noWrap/>
            <w:vAlign w:val="center"/>
            <w:hideMark/>
          </w:tcPr>
          <w:p w14:paraId="6250486F"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7</w:t>
            </w:r>
          </w:p>
        </w:tc>
        <w:tc>
          <w:tcPr>
            <w:tcW w:w="294" w:type="pct"/>
            <w:shd w:val="clear" w:color="auto" w:fill="F2F2F2" w:themeFill="background1" w:themeFillShade="F2"/>
            <w:noWrap/>
            <w:vAlign w:val="center"/>
            <w:hideMark/>
          </w:tcPr>
          <w:p w14:paraId="3CF7C67B"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3</w:t>
            </w:r>
          </w:p>
        </w:tc>
        <w:tc>
          <w:tcPr>
            <w:tcW w:w="289" w:type="pct"/>
            <w:shd w:val="clear" w:color="auto" w:fill="F2F2F2" w:themeFill="background1" w:themeFillShade="F2"/>
            <w:noWrap/>
            <w:vAlign w:val="center"/>
            <w:hideMark/>
          </w:tcPr>
          <w:p w14:paraId="088635B4"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4</w:t>
            </w:r>
          </w:p>
        </w:tc>
        <w:tc>
          <w:tcPr>
            <w:tcW w:w="380" w:type="pct"/>
            <w:shd w:val="clear" w:color="auto" w:fill="F2F2F2" w:themeFill="background1" w:themeFillShade="F2"/>
            <w:noWrap/>
            <w:vAlign w:val="center"/>
            <w:hideMark/>
          </w:tcPr>
          <w:p w14:paraId="1FC6E5C7"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53</w:t>
            </w:r>
          </w:p>
        </w:tc>
        <w:tc>
          <w:tcPr>
            <w:tcW w:w="424" w:type="pct"/>
            <w:shd w:val="clear" w:color="auto" w:fill="F2F2F2" w:themeFill="background1" w:themeFillShade="F2"/>
            <w:noWrap/>
            <w:vAlign w:val="center"/>
            <w:hideMark/>
          </w:tcPr>
          <w:p w14:paraId="2C69BD4A"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34</w:t>
            </w:r>
          </w:p>
        </w:tc>
        <w:tc>
          <w:tcPr>
            <w:tcW w:w="456" w:type="pct"/>
            <w:shd w:val="clear" w:color="auto" w:fill="F2F2F2" w:themeFill="background1" w:themeFillShade="F2"/>
            <w:noWrap/>
            <w:vAlign w:val="center"/>
            <w:hideMark/>
          </w:tcPr>
          <w:p w14:paraId="6F8F89FC"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3</w:t>
            </w:r>
          </w:p>
        </w:tc>
        <w:tc>
          <w:tcPr>
            <w:tcW w:w="568" w:type="pct"/>
            <w:shd w:val="clear" w:color="auto" w:fill="F2F2F2" w:themeFill="background1" w:themeFillShade="F2"/>
            <w:noWrap/>
            <w:vAlign w:val="center"/>
            <w:hideMark/>
          </w:tcPr>
          <w:p w14:paraId="70AD7B09"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0</w:t>
            </w:r>
          </w:p>
        </w:tc>
        <w:tc>
          <w:tcPr>
            <w:tcW w:w="480" w:type="pct"/>
            <w:shd w:val="clear" w:color="auto" w:fill="F2F2F2" w:themeFill="background1" w:themeFillShade="F2"/>
            <w:noWrap/>
            <w:vAlign w:val="center"/>
            <w:hideMark/>
          </w:tcPr>
          <w:p w14:paraId="4A55F717"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0</w:t>
            </w:r>
          </w:p>
        </w:tc>
      </w:tr>
      <w:tr w:rsidR="00C46445" w:rsidRPr="00EE7DD1" w14:paraId="265AF0B9" w14:textId="77777777" w:rsidTr="00132D11">
        <w:trPr>
          <w:trHeight w:val="291"/>
        </w:trPr>
        <w:tc>
          <w:tcPr>
            <w:tcW w:w="338" w:type="pct"/>
            <w:shd w:val="clear" w:color="auto" w:fill="F2F2F2" w:themeFill="background1" w:themeFillShade="F2"/>
            <w:noWrap/>
            <w:vAlign w:val="center"/>
            <w:hideMark/>
          </w:tcPr>
          <w:p w14:paraId="771C721D" w14:textId="77777777" w:rsidR="009E7927" w:rsidRPr="00EE7DD1" w:rsidRDefault="009E7927" w:rsidP="00AA49A0">
            <w:pPr>
              <w:spacing w:after="0" w:line="276" w:lineRule="auto"/>
              <w:jc w:val="right"/>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2023</w:t>
            </w:r>
          </w:p>
        </w:tc>
        <w:tc>
          <w:tcPr>
            <w:tcW w:w="390" w:type="pct"/>
            <w:shd w:val="clear" w:color="auto" w:fill="F2F2F2" w:themeFill="background1" w:themeFillShade="F2"/>
            <w:noWrap/>
            <w:vAlign w:val="center"/>
            <w:hideMark/>
          </w:tcPr>
          <w:p w14:paraId="1952A8D1"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86</w:t>
            </w:r>
          </w:p>
        </w:tc>
        <w:tc>
          <w:tcPr>
            <w:tcW w:w="294" w:type="pct"/>
            <w:shd w:val="clear" w:color="auto" w:fill="F2F2F2" w:themeFill="background1" w:themeFillShade="F2"/>
            <w:noWrap/>
            <w:vAlign w:val="center"/>
            <w:hideMark/>
          </w:tcPr>
          <w:p w14:paraId="13230B28"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48</w:t>
            </w:r>
          </w:p>
        </w:tc>
        <w:tc>
          <w:tcPr>
            <w:tcW w:w="289" w:type="pct"/>
            <w:shd w:val="clear" w:color="auto" w:fill="F2F2F2" w:themeFill="background1" w:themeFillShade="F2"/>
            <w:noWrap/>
            <w:vAlign w:val="center"/>
            <w:hideMark/>
          </w:tcPr>
          <w:p w14:paraId="426FBDF8"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38</w:t>
            </w:r>
          </w:p>
        </w:tc>
        <w:tc>
          <w:tcPr>
            <w:tcW w:w="416" w:type="pct"/>
            <w:shd w:val="clear" w:color="auto" w:fill="F2F2F2" w:themeFill="background1" w:themeFillShade="F2"/>
            <w:noWrap/>
            <w:vAlign w:val="center"/>
            <w:hideMark/>
          </w:tcPr>
          <w:p w14:paraId="53D7B506"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86</w:t>
            </w:r>
          </w:p>
        </w:tc>
        <w:tc>
          <w:tcPr>
            <w:tcW w:w="382" w:type="pct"/>
            <w:shd w:val="clear" w:color="auto" w:fill="F2F2F2" w:themeFill="background1" w:themeFillShade="F2"/>
            <w:noWrap/>
            <w:vAlign w:val="center"/>
            <w:hideMark/>
          </w:tcPr>
          <w:p w14:paraId="15489088"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4</w:t>
            </w:r>
          </w:p>
        </w:tc>
        <w:tc>
          <w:tcPr>
            <w:tcW w:w="294" w:type="pct"/>
            <w:shd w:val="clear" w:color="auto" w:fill="F2F2F2" w:themeFill="background1" w:themeFillShade="F2"/>
            <w:noWrap/>
            <w:vAlign w:val="center"/>
            <w:hideMark/>
          </w:tcPr>
          <w:p w14:paraId="1BDD73B8"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2</w:t>
            </w:r>
          </w:p>
        </w:tc>
        <w:tc>
          <w:tcPr>
            <w:tcW w:w="289" w:type="pct"/>
            <w:shd w:val="clear" w:color="auto" w:fill="F2F2F2" w:themeFill="background1" w:themeFillShade="F2"/>
            <w:noWrap/>
            <w:vAlign w:val="center"/>
            <w:hideMark/>
          </w:tcPr>
          <w:p w14:paraId="19AD2A2B"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2</w:t>
            </w:r>
          </w:p>
        </w:tc>
        <w:tc>
          <w:tcPr>
            <w:tcW w:w="380" w:type="pct"/>
            <w:shd w:val="clear" w:color="auto" w:fill="F2F2F2" w:themeFill="background1" w:themeFillShade="F2"/>
            <w:noWrap/>
            <w:vAlign w:val="center"/>
            <w:hideMark/>
          </w:tcPr>
          <w:p w14:paraId="233782AC"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52</w:t>
            </w:r>
          </w:p>
        </w:tc>
        <w:tc>
          <w:tcPr>
            <w:tcW w:w="424" w:type="pct"/>
            <w:shd w:val="clear" w:color="auto" w:fill="F2F2F2" w:themeFill="background1" w:themeFillShade="F2"/>
            <w:noWrap/>
            <w:vAlign w:val="center"/>
            <w:hideMark/>
          </w:tcPr>
          <w:p w14:paraId="239CCC2A"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29</w:t>
            </w:r>
          </w:p>
        </w:tc>
        <w:tc>
          <w:tcPr>
            <w:tcW w:w="456" w:type="pct"/>
            <w:shd w:val="clear" w:color="auto" w:fill="F2F2F2" w:themeFill="background1" w:themeFillShade="F2"/>
            <w:noWrap/>
            <w:vAlign w:val="center"/>
            <w:hideMark/>
          </w:tcPr>
          <w:p w14:paraId="51512C44"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0</w:t>
            </w:r>
          </w:p>
        </w:tc>
        <w:tc>
          <w:tcPr>
            <w:tcW w:w="568" w:type="pct"/>
            <w:shd w:val="clear" w:color="auto" w:fill="F2F2F2" w:themeFill="background1" w:themeFillShade="F2"/>
            <w:noWrap/>
            <w:vAlign w:val="center"/>
            <w:hideMark/>
          </w:tcPr>
          <w:p w14:paraId="321C11B5"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1</w:t>
            </w:r>
          </w:p>
        </w:tc>
        <w:tc>
          <w:tcPr>
            <w:tcW w:w="480" w:type="pct"/>
            <w:shd w:val="clear" w:color="auto" w:fill="F2F2F2" w:themeFill="background1" w:themeFillShade="F2"/>
            <w:noWrap/>
            <w:vAlign w:val="center"/>
            <w:hideMark/>
          </w:tcPr>
          <w:p w14:paraId="79E020E5" w14:textId="77777777" w:rsidR="009E7927" w:rsidRPr="00EE7DD1" w:rsidRDefault="009E7927" w:rsidP="00AA49A0">
            <w:pPr>
              <w:spacing w:after="0" w:line="276" w:lineRule="auto"/>
              <w:jc w:val="center"/>
              <w:rPr>
                <w:rFonts w:asciiTheme="minorHAnsi" w:eastAsia="Times New Roman" w:hAnsiTheme="minorHAnsi" w:cs="Calibri"/>
                <w:color w:val="000000"/>
                <w:sz w:val="16"/>
                <w:szCs w:val="16"/>
                <w:lang w:val="sq-AL"/>
              </w:rPr>
            </w:pPr>
            <w:r w:rsidRPr="00EE7DD1">
              <w:rPr>
                <w:rFonts w:asciiTheme="minorHAnsi" w:eastAsia="Times New Roman" w:hAnsiTheme="minorHAnsi" w:cs="Calibri"/>
                <w:color w:val="000000"/>
                <w:sz w:val="16"/>
                <w:szCs w:val="16"/>
                <w:lang w:val="sq-AL"/>
              </w:rPr>
              <w:t>0</w:t>
            </w:r>
          </w:p>
        </w:tc>
      </w:tr>
    </w:tbl>
    <w:p w14:paraId="09D1A2AE" w14:textId="77777777" w:rsidR="009E7927" w:rsidRPr="00EE7DD1" w:rsidRDefault="009E7927" w:rsidP="00AA49A0">
      <w:pPr>
        <w:spacing w:line="276" w:lineRule="auto"/>
        <w:rPr>
          <w:rFonts w:asciiTheme="minorHAnsi" w:hAnsiTheme="minorHAnsi" w:cs="Calibri"/>
          <w:sz w:val="24"/>
          <w:szCs w:val="24"/>
          <w:lang w:val="sq-AL"/>
        </w:rPr>
      </w:pPr>
    </w:p>
    <w:p w14:paraId="4A5AACE6" w14:textId="2DBBAE35" w:rsidR="009E7927" w:rsidRPr="00EE7DD1" w:rsidRDefault="00C46445" w:rsidP="00AA49A0">
      <w:pPr>
        <w:spacing w:line="276" w:lineRule="auto"/>
        <w:ind w:firstLine="567"/>
        <w:rPr>
          <w:rFonts w:asciiTheme="minorHAnsi" w:hAnsiTheme="minorHAnsi" w:cstheme="minorBidi"/>
          <w:sz w:val="24"/>
          <w:szCs w:val="24"/>
          <w:lang w:val="sq-AL"/>
        </w:rPr>
      </w:pPr>
      <w:r w:rsidRPr="00EE7DD1">
        <w:rPr>
          <w:rFonts w:asciiTheme="minorHAnsi" w:hAnsiTheme="minorHAnsi" w:cs="Calibri"/>
          <w:sz w:val="24"/>
          <w:szCs w:val="24"/>
          <w:lang w:val="sq-AL"/>
        </w:rPr>
        <w:t xml:space="preserve">Numri i ankesave të dorëzuara në vitin 2022 dhe 2023 është dukshëm më i lartë (20-30%) krahasuar me vitin 2021, por numri i ankesave të miratuara është shumë i vogël, pra në vitin 2021 nuk është miratuar asnjë ankesë, në vitin 2022 janë miratuar shtatë ankesa, dhe në vitin 2023 vetëm katër ankesa. Mirëpo, vendimet për ankesa të marra nga Agjencia </w:t>
      </w:r>
      <w:r w:rsidR="00F12288">
        <w:rPr>
          <w:rFonts w:asciiTheme="minorHAnsi" w:hAnsiTheme="minorHAnsi" w:cs="Calibri"/>
          <w:sz w:val="24"/>
          <w:szCs w:val="24"/>
          <w:lang w:val="sq-AL"/>
        </w:rPr>
        <w:t>e a</w:t>
      </w:r>
      <w:r w:rsidRPr="00EE7DD1">
        <w:rPr>
          <w:rFonts w:asciiTheme="minorHAnsi" w:hAnsiTheme="minorHAnsi" w:cs="Calibri"/>
          <w:sz w:val="24"/>
          <w:szCs w:val="24"/>
          <w:lang w:val="sq-AL"/>
        </w:rPr>
        <w:t>dministratë</w:t>
      </w:r>
      <w:r w:rsidR="00F12288">
        <w:rPr>
          <w:rFonts w:asciiTheme="minorHAnsi" w:hAnsiTheme="minorHAnsi" w:cs="Calibri"/>
          <w:sz w:val="24"/>
          <w:szCs w:val="24"/>
          <w:lang w:val="sq-AL"/>
        </w:rPr>
        <w:t>s</w:t>
      </w:r>
      <w:r w:rsidRPr="00EE7DD1">
        <w:rPr>
          <w:rFonts w:asciiTheme="minorHAnsi" w:hAnsiTheme="minorHAnsi" w:cs="Calibri"/>
          <w:sz w:val="24"/>
          <w:szCs w:val="24"/>
          <w:lang w:val="sq-AL"/>
        </w:rPr>
        <w:t xml:space="preserve"> nuk publikohen publikisht, për këtë arsye nuk është e mundur të shihet arsyetimi i arsyeve për të cilat ankesat e parashtruara refuzohen. Përqindja e lartë e ankesave të refuzuara dhe </w:t>
      </w:r>
      <w:r w:rsidR="00244186" w:rsidRPr="00EE7DD1">
        <w:rPr>
          <w:rFonts w:asciiTheme="minorHAnsi" w:hAnsiTheme="minorHAnsi" w:cs="Calibri"/>
          <w:sz w:val="24"/>
          <w:szCs w:val="24"/>
          <w:lang w:val="sq-AL"/>
        </w:rPr>
        <w:t>jo transparenca</w:t>
      </w:r>
      <w:r w:rsidRPr="00EE7DD1">
        <w:rPr>
          <w:rFonts w:asciiTheme="minorHAnsi" w:hAnsiTheme="minorHAnsi" w:cs="Calibri"/>
          <w:sz w:val="24"/>
          <w:szCs w:val="24"/>
          <w:lang w:val="sq-AL"/>
        </w:rPr>
        <w:t xml:space="preserve"> e procedurës së shkallës së dytë tregojnë nevojën për shqyrtim të mëtejshëm të objektivitetit në vendimmarrje</w:t>
      </w:r>
      <w:r w:rsidR="009E7927" w:rsidRPr="00EE7DD1">
        <w:rPr>
          <w:rFonts w:asciiTheme="minorHAnsi" w:hAnsiTheme="minorHAnsi" w:cstheme="minorBidi"/>
          <w:sz w:val="24"/>
          <w:szCs w:val="24"/>
          <w:lang w:val="sq-AL"/>
        </w:rPr>
        <w:t>.</w:t>
      </w:r>
    </w:p>
    <w:p w14:paraId="13A7DC88" w14:textId="4B8C02A7" w:rsidR="009E7927" w:rsidRPr="00EE7DD1" w:rsidRDefault="00C46445" w:rsidP="00AA49A0">
      <w:pPr>
        <w:spacing w:line="276" w:lineRule="auto"/>
        <w:ind w:firstLine="567"/>
        <w:rPr>
          <w:rFonts w:asciiTheme="minorHAnsi" w:eastAsia="Times New Roman" w:hAnsiTheme="minorHAnsi" w:cs="Calibri"/>
          <w:b/>
          <w:bCs/>
          <w:color w:val="000000"/>
          <w:lang w:val="sq-AL"/>
        </w:rPr>
      </w:pPr>
      <w:r w:rsidRPr="00EE7DD1">
        <w:rPr>
          <w:rFonts w:asciiTheme="minorHAnsi" w:hAnsiTheme="minorHAnsi" w:cs="Calibri"/>
          <w:sz w:val="24"/>
          <w:szCs w:val="24"/>
          <w:lang w:val="sq-AL"/>
        </w:rPr>
        <w:lastRenderedPageBreak/>
        <w:t>Kërkesë për qasje të lirë në informacione të karakterit publik është d</w:t>
      </w:r>
      <w:r w:rsidR="00F12288">
        <w:rPr>
          <w:rFonts w:asciiTheme="minorHAnsi" w:hAnsiTheme="minorHAnsi" w:cs="Calibri"/>
          <w:sz w:val="24"/>
          <w:szCs w:val="24"/>
          <w:lang w:val="sq-AL"/>
        </w:rPr>
        <w:t>orëzuar edhe në Komisionin për mbrojtjen nga d</w:t>
      </w:r>
      <w:r w:rsidRPr="00EE7DD1">
        <w:rPr>
          <w:rFonts w:asciiTheme="minorHAnsi" w:hAnsiTheme="minorHAnsi" w:cs="Calibri"/>
          <w:sz w:val="24"/>
          <w:szCs w:val="24"/>
          <w:lang w:val="sq-AL"/>
        </w:rPr>
        <w:t>iskriminimi (KMD). Të dhënat e marra për numrin e ankesave të paraqitura për diskriminim në procedurat e punësimit në organet shtetërore flasin për sa vijon</w:t>
      </w:r>
      <w:r w:rsidR="009E7927" w:rsidRPr="00EE7DD1">
        <w:rPr>
          <w:rFonts w:asciiTheme="minorHAnsi" w:hAnsiTheme="minorHAnsi" w:cs="Calibri"/>
          <w:sz w:val="24"/>
          <w:szCs w:val="24"/>
          <w:lang w:val="sq-AL"/>
        </w:rPr>
        <w:t>:</w:t>
      </w:r>
    </w:p>
    <w:p w14:paraId="29C4133E" w14:textId="560F1AA3" w:rsidR="009E7927" w:rsidRPr="00EE7DD1" w:rsidRDefault="00C46445" w:rsidP="00AA49A0">
      <w:pPr>
        <w:pStyle w:val="ListParagraph"/>
        <w:numPr>
          <w:ilvl w:val="0"/>
          <w:numId w:val="18"/>
        </w:numPr>
        <w:spacing w:line="276" w:lineRule="auto"/>
        <w:rPr>
          <w:rFonts w:asciiTheme="minorHAnsi" w:eastAsia="Times New Roman" w:hAnsiTheme="minorHAnsi" w:cs="Calibri"/>
          <w:b/>
          <w:bCs/>
          <w:color w:val="000000"/>
          <w:lang w:val="sq-AL"/>
        </w:rPr>
      </w:pPr>
      <w:r w:rsidRPr="00EE7DD1">
        <w:rPr>
          <w:rFonts w:asciiTheme="minorHAnsi" w:hAnsiTheme="minorHAnsi" w:cs="Calibri"/>
          <w:sz w:val="24"/>
          <w:szCs w:val="24"/>
          <w:lang w:val="sq-AL"/>
        </w:rPr>
        <w:t>Ndryshe nga viti 2021 kur është paraqitur vetëm një ankesë, në dy vitet në vijim numri i ankesave që pretendojnë diskriminim në procedurat e punësimit rritet vazhdimisht, në 5 në 2022 dhe 9 ankesa në 2023. Ndoshta numri nuk është i madh, por duhet marrë parasysh fakti që Komisioni në këtë formë dhe përbërje ekziston që nga viti 2021 dhe çdo vi</w:t>
      </w:r>
      <w:r w:rsidR="00A338C1" w:rsidRPr="00EE7DD1">
        <w:rPr>
          <w:rFonts w:asciiTheme="minorHAnsi" w:hAnsiTheme="minorHAnsi" w:cs="Calibri"/>
          <w:sz w:val="24"/>
          <w:szCs w:val="24"/>
          <w:lang w:val="sq-AL"/>
        </w:rPr>
        <w:t>t numri i parashtresave po rritet</w:t>
      </w:r>
      <w:r w:rsidR="009E7927" w:rsidRPr="00EE7DD1">
        <w:rPr>
          <w:rFonts w:asciiTheme="minorHAnsi" w:hAnsiTheme="minorHAnsi" w:cstheme="minorBidi"/>
          <w:sz w:val="24"/>
          <w:szCs w:val="24"/>
          <w:lang w:val="sq-AL"/>
        </w:rPr>
        <w:t xml:space="preserve">. </w:t>
      </w:r>
    </w:p>
    <w:p w14:paraId="6222F016" w14:textId="1B2660DA" w:rsidR="009E7927" w:rsidRPr="00EE7DD1" w:rsidRDefault="00A338C1" w:rsidP="00AA49A0">
      <w:pPr>
        <w:pStyle w:val="ListParagraph"/>
        <w:numPr>
          <w:ilvl w:val="0"/>
          <w:numId w:val="18"/>
        </w:numPr>
        <w:spacing w:line="276" w:lineRule="auto"/>
        <w:rPr>
          <w:rFonts w:asciiTheme="minorHAnsi" w:hAnsiTheme="minorHAnsi" w:cstheme="minorHAnsi"/>
          <w:sz w:val="24"/>
          <w:szCs w:val="24"/>
          <w:lang w:val="sq-AL"/>
        </w:rPr>
      </w:pPr>
      <w:r w:rsidRPr="00EE7DD1">
        <w:rPr>
          <w:rFonts w:asciiTheme="minorHAnsi" w:hAnsiTheme="minorHAnsi" w:cstheme="minorHAnsi"/>
          <w:sz w:val="24"/>
          <w:szCs w:val="24"/>
          <w:lang w:val="sq-AL"/>
        </w:rPr>
        <w:t>Kur bëhet fjalë për arsyet mbi të cilat paraqiten parashtresat për procedurat e punësimit, sipas të dhënave të marra, mund të konstatohet se ato janë të ndryshme: në vitin 2023, arsimi është përmendur si bazë për diskriminim në numrin më të madh të paraqitjeve - 4, katër raporte u klasifikuan me "bazë tjetër", dhe dy akuza u ngritën me pretendime për diskriminim për shkak të bindjeve politike. Për vitin 2022, shumica e paraqitjeve – 3, janë paraqitur për diskriminim për shkak të përkatësisë kombëtare ose etnike. Monitorimi i vazhdueshëm i numrit të ankesave për diskriminim në procedurat e punësimit, si dhe i bazës për të cilën ato janë paraqitur, është një mënyrë tjetër për të gjetur disa aspekte problematike në procedurat e punësimit</w:t>
      </w:r>
      <w:r w:rsidR="009E7927" w:rsidRPr="00EE7DD1">
        <w:rPr>
          <w:rFonts w:asciiTheme="minorHAnsi" w:hAnsiTheme="minorHAnsi" w:cstheme="minorHAnsi"/>
          <w:sz w:val="24"/>
          <w:szCs w:val="24"/>
          <w:lang w:val="sq-AL"/>
        </w:rPr>
        <w:t xml:space="preserve">. </w:t>
      </w:r>
    </w:p>
    <w:p w14:paraId="71616F87" w14:textId="77777777" w:rsidR="009E7927" w:rsidRPr="00EE7DD1" w:rsidRDefault="009E7927" w:rsidP="00AA49A0">
      <w:pPr>
        <w:spacing w:after="0" w:line="276" w:lineRule="auto"/>
        <w:jc w:val="left"/>
        <w:rPr>
          <w:rFonts w:asciiTheme="minorHAnsi" w:hAnsiTheme="minorHAnsi" w:cstheme="minorHAnsi"/>
          <w:b/>
          <w:bCs/>
          <w:sz w:val="20"/>
          <w:szCs w:val="20"/>
          <w:lang w:val="sq-AL"/>
        </w:rPr>
      </w:pPr>
      <w:r w:rsidRPr="00EE7DD1">
        <w:rPr>
          <w:rFonts w:asciiTheme="minorHAnsi" w:hAnsiTheme="minorHAnsi" w:cstheme="minorHAnsi"/>
          <w:b/>
          <w:bCs/>
          <w:sz w:val="20"/>
          <w:szCs w:val="20"/>
          <w:lang w:val="sq-AL"/>
        </w:rPr>
        <w:br w:type="page"/>
      </w:r>
    </w:p>
    <w:p w14:paraId="25630F0B" w14:textId="1121024D" w:rsidR="00B6043B" w:rsidRPr="00EE7DD1" w:rsidRDefault="009E7927" w:rsidP="00AA49A0">
      <w:pPr>
        <w:spacing w:after="0" w:line="276" w:lineRule="auto"/>
        <w:jc w:val="left"/>
        <w:rPr>
          <w:rFonts w:asciiTheme="minorHAnsi" w:hAnsiTheme="minorHAnsi"/>
          <w:b/>
          <w:bCs/>
          <w:caps/>
          <w:color w:val="BA0C2F"/>
          <w:sz w:val="28"/>
          <w:szCs w:val="26"/>
          <w:lang w:val="sq-AL"/>
        </w:rPr>
      </w:pPr>
      <w:r w:rsidRPr="00EE7DD1">
        <w:rPr>
          <w:rFonts w:cstheme="majorHAnsi"/>
          <w:b/>
          <w:bCs/>
          <w:caps/>
          <w:noProof/>
          <w:color w:val="FFFFFF" w:themeColor="background1"/>
        </w:rPr>
        <w:lastRenderedPageBreak/>
        <mc:AlternateContent>
          <mc:Choice Requires="wps">
            <w:drawing>
              <wp:anchor distT="0" distB="0" distL="114300" distR="114300" simplePos="0" relativeHeight="251675648" behindDoc="1" locked="0" layoutInCell="1" allowOverlap="1" wp14:anchorId="01423572" wp14:editId="1807176A">
                <wp:simplePos x="0" y="0"/>
                <wp:positionH relativeFrom="column">
                  <wp:posOffset>-1377950</wp:posOffset>
                </wp:positionH>
                <wp:positionV relativeFrom="paragraph">
                  <wp:posOffset>202105</wp:posOffset>
                </wp:positionV>
                <wp:extent cx="5410200" cy="762000"/>
                <wp:effectExtent l="0" t="0" r="0" b="0"/>
                <wp:wrapNone/>
                <wp:docPr id="1676186259" name="Rectangle 5"/>
                <wp:cNvGraphicFramePr/>
                <a:graphic xmlns:a="http://schemas.openxmlformats.org/drawingml/2006/main">
                  <a:graphicData uri="http://schemas.microsoft.com/office/word/2010/wordprocessingShape">
                    <wps:wsp>
                      <wps:cNvSpPr/>
                      <wps:spPr>
                        <a:xfrm>
                          <a:off x="0" y="0"/>
                          <a:ext cx="5410200" cy="762000"/>
                        </a:xfrm>
                        <a:prstGeom prst="rect">
                          <a:avLst/>
                        </a:prstGeom>
                        <a:solidFill>
                          <a:srgbClr val="BA0B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A6C9D7" id="Rectangle 5" o:spid="_x0000_s1026" style="position:absolute;margin-left:-108.5pt;margin-top:15.9pt;width:426pt;height:6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" fillcolor="#ba0b2e" stroked="f" strokeweight="2pt"/>
            </w:pict>
          </mc:Fallback>
        </mc:AlternateContent>
      </w:r>
    </w:p>
    <w:p w14:paraId="49F3B5B9" w14:textId="3E8AA50C" w:rsidR="0045110E" w:rsidRPr="00EE7DD1" w:rsidRDefault="009E7927" w:rsidP="00AA49A0">
      <w:pPr>
        <w:pStyle w:val="Heading1"/>
        <w:spacing w:line="276" w:lineRule="auto"/>
        <w:rPr>
          <w:rFonts w:asciiTheme="minorHAnsi" w:hAnsiTheme="minorHAnsi" w:cs="Calibri"/>
          <w:noProof w:val="0"/>
          <w:color w:val="FFFFFF" w:themeColor="background1"/>
          <w:lang w:val="sq-AL"/>
        </w:rPr>
      </w:pPr>
      <w:bookmarkStart w:id="9" w:name="_Toc170835819"/>
      <w:r w:rsidRPr="00EE7DD1">
        <w:rPr>
          <w:rFonts w:asciiTheme="minorHAnsi" w:hAnsiTheme="minorHAnsi"/>
          <w:noProof w:val="0"/>
          <w:color w:val="FFFFFF" w:themeColor="background1"/>
          <w:lang w:val="sq-AL"/>
        </w:rPr>
        <w:t>5</w:t>
      </w:r>
      <w:r w:rsidR="001C537E" w:rsidRPr="00EE7DD1">
        <w:rPr>
          <w:rFonts w:asciiTheme="minorHAnsi" w:hAnsiTheme="minorHAnsi"/>
          <w:noProof w:val="0"/>
          <w:color w:val="FFFFFF" w:themeColor="background1"/>
          <w:lang w:val="sq-AL"/>
        </w:rPr>
        <w:t xml:space="preserve">. </w:t>
      </w:r>
      <w:r w:rsidR="00A338C1" w:rsidRPr="00EE7DD1">
        <w:rPr>
          <w:rFonts w:asciiTheme="minorHAnsi" w:hAnsiTheme="minorHAnsi" w:cs="Calibri"/>
          <w:noProof w:val="0"/>
          <w:color w:val="FFFFFF" w:themeColor="background1"/>
          <w:lang w:val="sq-AL"/>
        </w:rPr>
        <w:t>ANALIZA E KUADRIT LIGJOR</w:t>
      </w:r>
      <w:bookmarkEnd w:id="9"/>
      <w:r w:rsidR="001D3C59" w:rsidRPr="00EE7DD1">
        <w:rPr>
          <w:rFonts w:asciiTheme="minorHAnsi" w:hAnsiTheme="minorHAnsi" w:cs="Calibri"/>
          <w:noProof w:val="0"/>
          <w:color w:val="FFFFFF" w:themeColor="background1"/>
          <w:lang w:val="sq-AL"/>
        </w:rPr>
        <w:t xml:space="preserve"> </w:t>
      </w:r>
    </w:p>
    <w:p w14:paraId="04D5C56C" w14:textId="77777777" w:rsidR="00E44841" w:rsidRPr="00EE7DD1" w:rsidRDefault="00E44841" w:rsidP="00AA49A0">
      <w:pPr>
        <w:spacing w:line="276" w:lineRule="auto"/>
        <w:ind w:firstLine="567"/>
        <w:rPr>
          <w:rFonts w:asciiTheme="minorHAnsi" w:hAnsiTheme="minorHAnsi"/>
          <w:sz w:val="24"/>
          <w:szCs w:val="24"/>
          <w:lang w:val="sq-AL"/>
        </w:rPr>
      </w:pPr>
      <w:bookmarkStart w:id="10" w:name="_Hlk170302400"/>
    </w:p>
    <w:p w14:paraId="7C8F9A07" w14:textId="18E3B0A0" w:rsidR="00C116EB" w:rsidRPr="00EE7DD1" w:rsidRDefault="00A338C1" w:rsidP="00AA49A0">
      <w:pPr>
        <w:tabs>
          <w:tab w:val="left" w:pos="5850"/>
        </w:tabs>
        <w:spacing w:line="276" w:lineRule="auto"/>
        <w:ind w:firstLine="567"/>
        <w:rPr>
          <w:rFonts w:asciiTheme="minorHAnsi" w:hAnsiTheme="minorHAnsi"/>
          <w:sz w:val="24"/>
          <w:szCs w:val="24"/>
          <w:lang w:val="sq-AL"/>
        </w:rPr>
      </w:pPr>
      <w:r w:rsidRPr="00EE7DD1">
        <w:rPr>
          <w:rFonts w:asciiTheme="minorHAnsi" w:hAnsiTheme="minorHAnsi"/>
          <w:sz w:val="24"/>
          <w:szCs w:val="24"/>
          <w:lang w:val="sq-AL"/>
        </w:rPr>
        <w:t>Analiza e kuadrit ligjor ekzistues përfshin analizën e rregullimeve të marrëdhënieve të punës në sektorin publik, duke përfshirë Ligjin për punonjësit në sektorin publik dhe Ligjin për nëpunësit administrativ, si dhe aktet nënligjore përkatëse. Kjo analizë fokusohet në shqyrtimin dhe interpretimin e dispozitave ligjore dhe normave ekzistuese që përcaktojnë të drejtat dhe përgjegjësitë e punonjësve në sektorin publik, procedurat për seleksionimin dhe punësimin e tyre, si dhe procedurat për menaxhimin e karrierës dhe të drejtat e tjera nga marrëdhënia e punës. Me këtë pjesë të analizës identifikohen mangësitë e mundshme, mosmarrëveshjet ose aspektet problematike në kuadrin ligjor, dhe jepen rekomandime për ndryshime ose përmirësime për mbrojtjen e të drejtave dhe interesave të punonjësve në sektorin publik, në veçanti për grupin e nëpunësve administrativ të punësuar në institucionet e sektorit publik</w:t>
      </w:r>
      <w:r w:rsidR="00C116EB" w:rsidRPr="00EE7DD1">
        <w:rPr>
          <w:rFonts w:asciiTheme="minorHAnsi" w:hAnsiTheme="minorHAnsi"/>
          <w:sz w:val="24"/>
          <w:szCs w:val="24"/>
          <w:lang w:val="sq-AL"/>
        </w:rPr>
        <w:t>.</w:t>
      </w:r>
    </w:p>
    <w:bookmarkEnd w:id="10"/>
    <w:p w14:paraId="3A174731" w14:textId="1E7E1876" w:rsidR="00A338C1" w:rsidRPr="00EE7DD1" w:rsidRDefault="00A338C1" w:rsidP="00AA49A0">
      <w:pPr>
        <w:tabs>
          <w:tab w:val="left" w:pos="5850"/>
        </w:tabs>
        <w:spacing w:line="276" w:lineRule="auto"/>
        <w:ind w:firstLine="567"/>
        <w:rPr>
          <w:rFonts w:asciiTheme="minorHAnsi" w:hAnsiTheme="minorHAnsi"/>
          <w:sz w:val="24"/>
          <w:szCs w:val="24"/>
          <w:lang w:val="sq-AL"/>
        </w:rPr>
      </w:pPr>
      <w:r w:rsidRPr="00EE7DD1">
        <w:rPr>
          <w:rFonts w:asciiTheme="minorHAnsi" w:hAnsiTheme="minorHAnsi"/>
          <w:sz w:val="24"/>
          <w:szCs w:val="24"/>
          <w:lang w:val="sq-AL"/>
        </w:rPr>
        <w:t xml:space="preserve">Në Maqedoninë e Veriut, sistemi i punësimit në sektorin publik është organizuar sipas principit të vendeve të punës dhe përfshihet në sistemin e ashtuquajtur </w:t>
      </w:r>
      <w:proofErr w:type="spellStart"/>
      <w:r w:rsidRPr="00EE7DD1">
        <w:rPr>
          <w:rFonts w:asciiTheme="minorHAnsi" w:hAnsiTheme="minorHAnsi"/>
          <w:sz w:val="24"/>
          <w:szCs w:val="24"/>
          <w:lang w:val="sq-AL"/>
        </w:rPr>
        <w:t>merit</w:t>
      </w:r>
      <w:proofErr w:type="spellEnd"/>
      <w:r w:rsidRPr="00EE7DD1">
        <w:rPr>
          <w:rFonts w:asciiTheme="minorHAnsi" w:hAnsiTheme="minorHAnsi"/>
          <w:sz w:val="24"/>
          <w:szCs w:val="24"/>
          <w:lang w:val="sq-AL"/>
        </w:rPr>
        <w:t xml:space="preserve"> </w:t>
      </w:r>
      <w:proofErr w:type="spellStart"/>
      <w:r w:rsidRPr="00EE7DD1">
        <w:rPr>
          <w:rFonts w:asciiTheme="minorHAnsi" w:hAnsiTheme="minorHAnsi"/>
          <w:sz w:val="24"/>
          <w:szCs w:val="24"/>
          <w:lang w:val="sq-AL"/>
        </w:rPr>
        <w:t>system</w:t>
      </w:r>
      <w:proofErr w:type="spellEnd"/>
      <w:r w:rsidRPr="00EE7DD1">
        <w:rPr>
          <w:rFonts w:asciiTheme="minorHAnsi" w:hAnsiTheme="minorHAnsi"/>
          <w:sz w:val="24"/>
          <w:szCs w:val="24"/>
          <w:lang w:val="sq-AL"/>
        </w:rPr>
        <w:t>, respektivisht sistemin e meritave. Kjo do të thotë se punësimi në institucionet e sektorit publik duhet të realizohet në një proces të hapur, transparent dhe të drejtë të seleksionimit të kandidatëve, shpesh i shoqëruar me shpalljen e nevojës për punësim të ri dhe shpalljen e një njoftimi publik. Në këto sisteme, punësimi bazohet në një përshkrim të saktë të vendit të punës, i cili përmban objektivat specifikë dhe detyrat që duhet të arrijë punonjësi, si dhe një përshkrim të saktë të kushteve të përgjithshme dhe të veçanta dhe kompetencave që kandidati duhet të përmbushë, përkatësisht të ketë, për t'u kualifikuar për vendin e punës të shpallur.</w:t>
      </w:r>
    </w:p>
    <w:p w14:paraId="7257C6D0" w14:textId="2408A745" w:rsidR="0045110E" w:rsidRPr="00EE7DD1" w:rsidRDefault="00F7036F" w:rsidP="00AA49A0">
      <w:pPr>
        <w:tabs>
          <w:tab w:val="left" w:pos="5850"/>
        </w:tabs>
        <w:spacing w:line="276" w:lineRule="auto"/>
        <w:ind w:firstLine="567"/>
        <w:rPr>
          <w:rFonts w:asciiTheme="minorHAnsi" w:hAnsiTheme="minorHAnsi"/>
          <w:sz w:val="24"/>
          <w:szCs w:val="24"/>
          <w:lang w:val="sq-AL"/>
        </w:rPr>
      </w:pPr>
      <w:r w:rsidRPr="00EE7DD1">
        <w:rPr>
          <w:rFonts w:asciiTheme="minorHAnsi" w:hAnsiTheme="minorHAnsi"/>
          <w:sz w:val="24"/>
          <w:szCs w:val="24"/>
          <w:lang w:val="sq-AL"/>
        </w:rPr>
        <w:t>Subjekti i analizës së kuadrit ligjor është rregullativa ligjore dhe nënligjore që rregullon procedurat për punësimin e nëpunësve administrativë</w:t>
      </w:r>
      <w:r w:rsidRPr="00EE7DD1">
        <w:rPr>
          <w:rStyle w:val="FootnoteReference"/>
          <w:szCs w:val="24"/>
          <w:lang w:val="sq-AL"/>
        </w:rPr>
        <w:footnoteReference w:id="27"/>
      </w:r>
      <w:r w:rsidRPr="00EE7DD1">
        <w:rPr>
          <w:rFonts w:asciiTheme="minorHAnsi" w:hAnsiTheme="minorHAnsi"/>
          <w:sz w:val="24"/>
          <w:szCs w:val="24"/>
          <w:lang w:val="sq-AL"/>
        </w:rPr>
        <w:t xml:space="preserve"> dhe punësimet e përkohshme</w:t>
      </w:r>
      <w:r w:rsidRPr="00EE7DD1">
        <w:rPr>
          <w:rStyle w:val="FootnoteReference"/>
          <w:szCs w:val="24"/>
          <w:lang w:val="sq-AL"/>
        </w:rPr>
        <w:footnoteReference w:id="28"/>
      </w:r>
      <w:r w:rsidRPr="00EE7DD1">
        <w:rPr>
          <w:rFonts w:asciiTheme="minorHAnsi" w:hAnsiTheme="minorHAnsi"/>
          <w:sz w:val="24"/>
          <w:szCs w:val="24"/>
          <w:lang w:val="sq-AL"/>
        </w:rPr>
        <w:t xml:space="preserve"> (punësimet me afat të caktuar, kontratat në vepër dhe kontratat autoriale). Përmes analizës së kuadrit ligjor, identifikohen dobësitë në zgjidhjet ligjore ekzistuese dhe jepen propozime të përshtatshme për tejkalimin e tyre</w:t>
      </w:r>
      <w:r w:rsidR="003D67CA" w:rsidRPr="00EE7DD1">
        <w:rPr>
          <w:rFonts w:asciiTheme="minorHAnsi" w:hAnsiTheme="minorHAnsi"/>
          <w:sz w:val="24"/>
          <w:szCs w:val="24"/>
          <w:lang w:val="sq-AL"/>
        </w:rPr>
        <w:t>.</w:t>
      </w:r>
    </w:p>
    <w:p w14:paraId="7B0F20DF" w14:textId="77777777" w:rsidR="00F80DAF" w:rsidRPr="00EE7DD1" w:rsidRDefault="00F80DAF" w:rsidP="00AA49A0">
      <w:pPr>
        <w:tabs>
          <w:tab w:val="left" w:pos="5850"/>
        </w:tabs>
        <w:spacing w:line="276" w:lineRule="auto"/>
        <w:ind w:firstLine="567"/>
        <w:rPr>
          <w:rFonts w:asciiTheme="minorHAnsi" w:hAnsiTheme="minorHAnsi"/>
          <w:sz w:val="24"/>
          <w:szCs w:val="24"/>
          <w:lang w:val="sq-AL"/>
        </w:rPr>
      </w:pPr>
    </w:p>
    <w:p w14:paraId="5F92CE9A" w14:textId="77777777" w:rsidR="00C116EB" w:rsidRPr="00EE7DD1" w:rsidRDefault="00C116EB" w:rsidP="00AA49A0">
      <w:pPr>
        <w:tabs>
          <w:tab w:val="left" w:pos="5850"/>
        </w:tabs>
        <w:spacing w:line="276" w:lineRule="auto"/>
        <w:ind w:firstLine="567"/>
        <w:rPr>
          <w:rFonts w:asciiTheme="minorHAnsi" w:hAnsiTheme="minorHAnsi"/>
          <w:sz w:val="24"/>
          <w:szCs w:val="24"/>
          <w:lang w:val="sq-AL"/>
        </w:rPr>
      </w:pPr>
    </w:p>
    <w:p w14:paraId="6FC78DC0" w14:textId="77777777" w:rsidR="00C116EB" w:rsidRPr="00EE7DD1" w:rsidRDefault="00C116EB" w:rsidP="00AA49A0">
      <w:pPr>
        <w:tabs>
          <w:tab w:val="left" w:pos="5850"/>
        </w:tabs>
        <w:spacing w:line="276" w:lineRule="auto"/>
        <w:ind w:firstLine="567"/>
        <w:rPr>
          <w:rFonts w:asciiTheme="minorHAnsi" w:hAnsiTheme="minorHAnsi"/>
          <w:sz w:val="24"/>
          <w:szCs w:val="24"/>
          <w:lang w:val="sq-AL"/>
        </w:rPr>
      </w:pPr>
    </w:p>
    <w:p w14:paraId="3F80C28D" w14:textId="77777777" w:rsidR="00C116EB" w:rsidRPr="00EE7DD1" w:rsidRDefault="00C116EB" w:rsidP="00AA49A0">
      <w:pPr>
        <w:tabs>
          <w:tab w:val="left" w:pos="5850"/>
        </w:tabs>
        <w:spacing w:line="276" w:lineRule="auto"/>
        <w:ind w:firstLine="567"/>
        <w:rPr>
          <w:rFonts w:asciiTheme="minorHAnsi" w:hAnsiTheme="minorHAnsi"/>
          <w:sz w:val="24"/>
          <w:szCs w:val="24"/>
          <w:lang w:val="sq-AL"/>
        </w:rPr>
      </w:pPr>
    </w:p>
    <w:p w14:paraId="2C89E559" w14:textId="41B67ED9" w:rsidR="00802A14" w:rsidRPr="00EE7DD1" w:rsidRDefault="00802A14" w:rsidP="00AA49A0">
      <w:pPr>
        <w:tabs>
          <w:tab w:val="left" w:pos="5850"/>
        </w:tabs>
        <w:spacing w:line="276" w:lineRule="auto"/>
        <w:ind w:firstLine="567"/>
        <w:rPr>
          <w:rFonts w:asciiTheme="minorHAnsi" w:hAnsiTheme="minorHAnsi"/>
          <w:sz w:val="24"/>
          <w:szCs w:val="24"/>
          <w:lang w:val="sq-AL"/>
        </w:rPr>
      </w:pPr>
    </w:p>
    <w:bookmarkStart w:id="11" w:name="_Toc170835820"/>
    <w:p w14:paraId="49201311" w14:textId="738A3345" w:rsidR="004D1544" w:rsidRPr="00EE7DD1" w:rsidRDefault="00221E73" w:rsidP="00AA49A0">
      <w:pPr>
        <w:pStyle w:val="Heading2"/>
        <w:numPr>
          <w:ilvl w:val="1"/>
          <w:numId w:val="14"/>
        </w:numPr>
        <w:spacing w:line="276" w:lineRule="auto"/>
        <w:rPr>
          <w:rFonts w:cs="Calibri"/>
          <w:color w:val="FFFFFF" w:themeColor="background1"/>
          <w:lang w:val="sq-AL"/>
        </w:rPr>
      </w:pPr>
      <w:r w:rsidRPr="00EE7DD1">
        <w:rPr>
          <w:rFonts w:cstheme="majorHAnsi"/>
          <w:b w:val="0"/>
          <w:bCs w:val="0"/>
          <w:caps w:val="0"/>
          <w:noProof/>
          <w:color w:val="FFFFFF" w:themeColor="background1"/>
        </w:rPr>
        <mc:AlternateContent>
          <mc:Choice Requires="wps">
            <w:drawing>
              <wp:anchor distT="0" distB="0" distL="114300" distR="114300" simplePos="0" relativeHeight="251677696" behindDoc="1" locked="0" layoutInCell="1" allowOverlap="1" wp14:anchorId="2D14EB10" wp14:editId="5D47FEC9">
                <wp:simplePos x="0" y="0"/>
                <wp:positionH relativeFrom="column">
                  <wp:posOffset>-946205</wp:posOffset>
                </wp:positionH>
                <wp:positionV relativeFrom="paragraph">
                  <wp:posOffset>-143123</wp:posOffset>
                </wp:positionV>
                <wp:extent cx="6708038" cy="739471"/>
                <wp:effectExtent l="0" t="0" r="0" b="3810"/>
                <wp:wrapNone/>
                <wp:docPr id="215615063" name="Rectangle 5"/>
                <wp:cNvGraphicFramePr/>
                <a:graphic xmlns:a="http://schemas.openxmlformats.org/drawingml/2006/main">
                  <a:graphicData uri="http://schemas.microsoft.com/office/word/2010/wordprocessingShape">
                    <wps:wsp>
                      <wps:cNvSpPr/>
                      <wps:spPr>
                        <a:xfrm>
                          <a:off x="0" y="0"/>
                          <a:ext cx="6708038" cy="739471"/>
                        </a:xfrm>
                        <a:prstGeom prst="rect">
                          <a:avLst/>
                        </a:prstGeom>
                        <a:solidFill>
                          <a:srgbClr val="002F6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076F01" id="Rectangle 5" o:spid="_x0000_s1026" style="position:absolute;margin-left:-74.5pt;margin-top:-11.25pt;width:528.2pt;height:5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" fillcolor="#002f6c" stroked="f" strokeweight="2pt"/>
            </w:pict>
          </mc:Fallback>
        </mc:AlternateContent>
      </w:r>
      <w:r w:rsidR="001D3C59" w:rsidRPr="00EE7DD1">
        <w:rPr>
          <w:color w:val="FFFFFF" w:themeColor="background1"/>
          <w:lang w:val="sq-AL"/>
        </w:rPr>
        <w:t xml:space="preserve"> </w:t>
      </w:r>
      <w:r w:rsidR="000E7310" w:rsidRPr="00EE7DD1">
        <w:rPr>
          <w:rFonts w:cs="Calibri"/>
          <w:color w:val="FFFFFF" w:themeColor="background1"/>
          <w:lang w:val="sq-AL"/>
        </w:rPr>
        <w:t xml:space="preserve">pROCEDURA PËR PUNËSIM TË NËPUNËSVE </w:t>
      </w:r>
      <w:r w:rsidR="00244186" w:rsidRPr="00EE7DD1">
        <w:rPr>
          <w:rFonts w:cs="Calibri"/>
          <w:color w:val="FFFFFF" w:themeColor="background1"/>
          <w:lang w:val="sq-AL"/>
        </w:rPr>
        <w:t>ADMINISTRATIVË</w:t>
      </w:r>
      <w:r w:rsidR="00244186">
        <w:rPr>
          <w:rFonts w:cs="Calibri"/>
          <w:color w:val="FFFFFF" w:themeColor="background1"/>
          <w:lang w:val="sq-AL"/>
        </w:rPr>
        <w:t xml:space="preserve">    </w:t>
      </w:r>
      <w:r w:rsidR="000E7310" w:rsidRPr="00EE7DD1">
        <w:rPr>
          <w:rFonts w:cs="Calibri"/>
          <w:color w:val="FFFFFF" w:themeColor="background1"/>
          <w:lang w:val="sq-AL"/>
        </w:rPr>
        <w:t xml:space="preserve"> NË INSTITUCIONET E SEKTORIT PUBLIK</w:t>
      </w:r>
      <w:bookmarkEnd w:id="11"/>
      <w:r w:rsidR="007623A1" w:rsidRPr="00EE7DD1">
        <w:rPr>
          <w:rFonts w:cs="Calibri"/>
          <w:color w:val="FFFFFF" w:themeColor="background1"/>
          <w:lang w:val="sq-AL"/>
        </w:rPr>
        <w:t xml:space="preserve"> </w:t>
      </w:r>
    </w:p>
    <w:p w14:paraId="3BA73890" w14:textId="77777777" w:rsidR="00087D16" w:rsidRPr="00EE7DD1" w:rsidRDefault="00087D16" w:rsidP="00AA49A0">
      <w:pPr>
        <w:spacing w:line="276" w:lineRule="auto"/>
        <w:rPr>
          <w:rFonts w:asciiTheme="minorHAnsi" w:hAnsiTheme="minorHAnsi"/>
          <w:sz w:val="24"/>
          <w:szCs w:val="24"/>
          <w:lang w:val="sq-AL"/>
        </w:rPr>
      </w:pPr>
    </w:p>
    <w:p w14:paraId="67812166" w14:textId="4345AAE8" w:rsidR="00087D16" w:rsidRPr="00EE7DD1" w:rsidRDefault="000E7310" w:rsidP="00AA49A0">
      <w:pPr>
        <w:spacing w:line="276" w:lineRule="auto"/>
        <w:ind w:firstLine="360"/>
        <w:rPr>
          <w:rFonts w:asciiTheme="minorHAnsi" w:hAnsiTheme="minorHAnsi"/>
          <w:sz w:val="24"/>
          <w:szCs w:val="24"/>
          <w:lang w:val="sq-AL"/>
        </w:rPr>
      </w:pPr>
      <w:r w:rsidRPr="00EE7DD1">
        <w:rPr>
          <w:rFonts w:asciiTheme="minorHAnsi" w:hAnsiTheme="minorHAnsi"/>
          <w:sz w:val="24"/>
          <w:szCs w:val="24"/>
          <w:lang w:val="sq-AL"/>
        </w:rPr>
        <w:t>Në këtë kapitull përfshihet analiza e kuadrit ligjor që rregullon procedurat për punësimin e nëpunësve administrativë në institucionet e sektorit publik. Analiza përfshin Ligjin për punonjësit në sektorin publik, Ligjin për nëpunësit administrativ dhe aktet nënligjore që rrjedhin nga këto ligje, të cilat janë relevante për procedurat e punësimit të nëpunësve administrativë</w:t>
      </w:r>
      <w:r w:rsidR="000612A3" w:rsidRPr="00EE7DD1">
        <w:rPr>
          <w:rFonts w:asciiTheme="minorHAnsi" w:hAnsiTheme="minorHAnsi"/>
          <w:sz w:val="24"/>
          <w:szCs w:val="24"/>
          <w:lang w:val="sq-AL"/>
        </w:rPr>
        <w:t>.</w:t>
      </w:r>
      <w:r w:rsidRPr="00EE7DD1">
        <w:rPr>
          <w:rFonts w:asciiTheme="minorHAnsi" w:hAnsiTheme="minorHAnsi"/>
          <w:sz w:val="24"/>
          <w:szCs w:val="24"/>
          <w:lang w:val="sq-AL"/>
        </w:rPr>
        <w:t xml:space="preserve"> </w:t>
      </w:r>
    </w:p>
    <w:p w14:paraId="4333E8DF" w14:textId="363C8824" w:rsidR="00087D16" w:rsidRPr="00EE7DD1" w:rsidRDefault="00221E73" w:rsidP="00AA49A0">
      <w:pPr>
        <w:spacing w:line="276" w:lineRule="auto"/>
        <w:ind w:firstLine="567"/>
        <w:rPr>
          <w:rFonts w:asciiTheme="minorHAnsi" w:hAnsiTheme="minorHAnsi"/>
          <w:sz w:val="24"/>
          <w:szCs w:val="24"/>
          <w:lang w:val="sq-AL"/>
        </w:rPr>
      </w:pPr>
      <w:r w:rsidRPr="00EE7DD1">
        <w:rPr>
          <w:rFonts w:cstheme="majorHAnsi"/>
          <w:b/>
          <w:bCs/>
          <w:caps/>
          <w:noProof/>
          <w:color w:val="FFFFFF" w:themeColor="background1"/>
        </w:rPr>
        <mc:AlternateContent>
          <mc:Choice Requires="wps">
            <w:drawing>
              <wp:anchor distT="0" distB="0" distL="114300" distR="114300" simplePos="0" relativeHeight="251679744" behindDoc="1" locked="0" layoutInCell="1" allowOverlap="1" wp14:anchorId="6CBEAEF8" wp14:editId="5E6C667C">
                <wp:simplePos x="0" y="0"/>
                <wp:positionH relativeFrom="column">
                  <wp:posOffset>-946205</wp:posOffset>
                </wp:positionH>
                <wp:positionV relativeFrom="paragraph">
                  <wp:posOffset>201709</wp:posOffset>
                </wp:positionV>
                <wp:extent cx="5518205" cy="613410"/>
                <wp:effectExtent l="0" t="0" r="6350" b="0"/>
                <wp:wrapNone/>
                <wp:docPr id="994269114" name="Rectangle 5"/>
                <wp:cNvGraphicFramePr/>
                <a:graphic xmlns:a="http://schemas.openxmlformats.org/drawingml/2006/main">
                  <a:graphicData uri="http://schemas.microsoft.com/office/word/2010/wordprocessingShape">
                    <wps:wsp>
                      <wps:cNvSpPr/>
                      <wps:spPr>
                        <a:xfrm>
                          <a:off x="0" y="0"/>
                          <a:ext cx="5518205" cy="61341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D748C0" id="Rectangle 5" o:spid="_x0000_s1026" style="position:absolute;margin-left:-74.5pt;margin-top:15.9pt;width:434.5pt;height:48.3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" fillcolor="#002060" stroked="f" strokeweight="2pt"/>
            </w:pict>
          </mc:Fallback>
        </mc:AlternateContent>
      </w:r>
    </w:p>
    <w:p w14:paraId="2E6B8DDF" w14:textId="42C8F491" w:rsidR="00845628" w:rsidRPr="00EE7DD1" w:rsidRDefault="000E7310" w:rsidP="00AA49A0">
      <w:pPr>
        <w:pStyle w:val="Heading3"/>
        <w:numPr>
          <w:ilvl w:val="2"/>
          <w:numId w:val="14"/>
        </w:numPr>
        <w:spacing w:line="276" w:lineRule="auto"/>
        <w:rPr>
          <w:color w:val="FFFFFF" w:themeColor="background1"/>
          <w:lang w:val="sq-AL"/>
        </w:rPr>
      </w:pPr>
      <w:bookmarkStart w:id="12" w:name="_Toc170835821"/>
      <w:bookmarkStart w:id="13" w:name="_Hlk166671153"/>
      <w:bookmarkEnd w:id="3"/>
      <w:r w:rsidRPr="00EE7DD1">
        <w:rPr>
          <w:color w:val="FFFFFF" w:themeColor="background1"/>
          <w:lang w:val="sq-AL"/>
        </w:rPr>
        <w:t>lIGJI PËR PUNONJËSIT NË SEKTORIN PUBLIK</w:t>
      </w:r>
      <w:bookmarkEnd w:id="12"/>
      <w:bookmarkEnd w:id="13"/>
    </w:p>
    <w:p w14:paraId="35477301" w14:textId="77777777" w:rsidR="00802A14" w:rsidRPr="00EE7DD1" w:rsidRDefault="00802A14" w:rsidP="00AA49A0">
      <w:pPr>
        <w:pStyle w:val="ListParagraph"/>
        <w:spacing w:line="276" w:lineRule="auto"/>
        <w:rPr>
          <w:lang w:val="sq-AL"/>
        </w:rPr>
      </w:pPr>
    </w:p>
    <w:p w14:paraId="175202E3" w14:textId="14E7EDA4" w:rsidR="00DD30F5" w:rsidRPr="00EE7DD1" w:rsidRDefault="000E7310" w:rsidP="00AA49A0">
      <w:pPr>
        <w:shd w:val="clear" w:color="auto" w:fill="FFFFFF"/>
        <w:spacing w:after="100" w:line="276" w:lineRule="auto"/>
        <w:ind w:right="100" w:firstLine="720"/>
        <w:rPr>
          <w:rFonts w:asciiTheme="minorHAnsi" w:eastAsia="Times New Roman" w:hAnsiTheme="minorHAnsi" w:cs="Calibri"/>
          <w:color w:val="000000"/>
          <w:sz w:val="24"/>
          <w:szCs w:val="24"/>
          <w:lang w:val="sq-AL"/>
        </w:rPr>
      </w:pPr>
      <w:r w:rsidRPr="00EE7DD1">
        <w:rPr>
          <w:rFonts w:asciiTheme="minorHAnsi" w:eastAsia="Times New Roman" w:hAnsiTheme="minorHAnsi" w:cs="Calibri"/>
          <w:color w:val="000000"/>
          <w:sz w:val="24"/>
          <w:szCs w:val="24"/>
          <w:lang w:val="sq-AL"/>
        </w:rPr>
        <w:t>Sipas Ligjit, në institucionet e sektorit publik, vendet e punës të punonjësve grupohen në mënyrën si më poshtë:</w:t>
      </w:r>
    </w:p>
    <w:p w14:paraId="40458293" w14:textId="3140E7BC" w:rsidR="00DD30F5" w:rsidRPr="00EE7DD1" w:rsidRDefault="00DD30F5" w:rsidP="00AA49A0">
      <w:pPr>
        <w:shd w:val="clear" w:color="auto" w:fill="FFFFFF"/>
        <w:spacing w:after="100" w:line="276" w:lineRule="auto"/>
        <w:ind w:right="100"/>
        <w:rPr>
          <w:rFonts w:asciiTheme="minorHAnsi" w:eastAsia="Times New Roman" w:hAnsiTheme="minorHAnsi" w:cs="Calibri"/>
          <w:color w:val="000000"/>
          <w:sz w:val="24"/>
          <w:szCs w:val="24"/>
          <w:lang w:val="sq-AL"/>
        </w:rPr>
      </w:pPr>
      <w:r w:rsidRPr="00EE7DD1">
        <w:rPr>
          <w:rFonts w:asciiTheme="minorHAnsi" w:eastAsia="Times New Roman" w:hAnsiTheme="minorHAnsi" w:cs="Calibri"/>
          <w:color w:val="000000"/>
          <w:sz w:val="24"/>
          <w:szCs w:val="24"/>
          <w:lang w:val="sq-AL"/>
        </w:rPr>
        <w:t> </w:t>
      </w:r>
      <w:r w:rsidR="000E7310" w:rsidRPr="00EE7DD1">
        <w:rPr>
          <w:rFonts w:asciiTheme="minorHAnsi" w:eastAsia="Times New Roman" w:hAnsiTheme="minorHAnsi" w:cs="Calibri"/>
          <w:color w:val="000000"/>
          <w:sz w:val="24"/>
          <w:szCs w:val="24"/>
          <w:lang w:val="sq-AL"/>
        </w:rPr>
        <w:t>grupi</w:t>
      </w:r>
      <w:r w:rsidRPr="00EE7DD1">
        <w:rPr>
          <w:rFonts w:asciiTheme="minorHAnsi" w:eastAsia="Times New Roman" w:hAnsiTheme="minorHAnsi" w:cs="Calibri"/>
          <w:color w:val="000000"/>
          <w:sz w:val="24"/>
          <w:szCs w:val="24"/>
          <w:lang w:val="sq-AL"/>
        </w:rPr>
        <w:t xml:space="preserve"> I - </w:t>
      </w:r>
      <w:r w:rsidR="000E7310" w:rsidRPr="00EE7DD1">
        <w:rPr>
          <w:rFonts w:asciiTheme="minorHAnsi" w:eastAsia="Times New Roman" w:hAnsiTheme="minorHAnsi" w:cs="Calibri"/>
          <w:color w:val="000000"/>
          <w:sz w:val="24"/>
          <w:szCs w:val="24"/>
          <w:lang w:val="sq-AL"/>
        </w:rPr>
        <w:t>vendet e punës të nëpunësve administrativë, përkatësisht individëve që kanë krijuar një marrëdhënie pune në institucionet e sektorit publik për të kryer detyra të natyrës administrative</w:t>
      </w:r>
      <w:r w:rsidRPr="00EE7DD1">
        <w:rPr>
          <w:rFonts w:asciiTheme="minorHAnsi" w:eastAsia="Times New Roman" w:hAnsiTheme="minorHAnsi" w:cs="Calibri"/>
          <w:color w:val="000000"/>
          <w:sz w:val="24"/>
          <w:szCs w:val="24"/>
          <w:lang w:val="sq-AL"/>
        </w:rPr>
        <w:t>,</w:t>
      </w:r>
    </w:p>
    <w:p w14:paraId="45AF1F83" w14:textId="7799EFE1" w:rsidR="00DD30F5" w:rsidRPr="00EE7DD1" w:rsidRDefault="000E7310" w:rsidP="00AA49A0">
      <w:pPr>
        <w:shd w:val="clear" w:color="auto" w:fill="FFFFFF"/>
        <w:spacing w:after="100" w:line="276" w:lineRule="auto"/>
        <w:ind w:right="100"/>
        <w:rPr>
          <w:rFonts w:asciiTheme="minorHAnsi" w:eastAsia="Times New Roman" w:hAnsiTheme="minorHAnsi" w:cs="Calibri"/>
          <w:color w:val="000000"/>
          <w:sz w:val="24"/>
          <w:szCs w:val="24"/>
          <w:lang w:val="sq-AL"/>
        </w:rPr>
      </w:pPr>
      <w:r w:rsidRPr="00EE7DD1">
        <w:rPr>
          <w:rFonts w:asciiTheme="minorHAnsi" w:eastAsia="Times New Roman" w:hAnsiTheme="minorHAnsi" w:cs="Calibri"/>
          <w:color w:val="000000"/>
          <w:sz w:val="24"/>
          <w:szCs w:val="24"/>
          <w:lang w:val="sq-AL"/>
        </w:rPr>
        <w:t xml:space="preserve">grupi </w:t>
      </w:r>
      <w:r w:rsidR="00DD30F5" w:rsidRPr="00EE7DD1">
        <w:rPr>
          <w:rFonts w:asciiTheme="minorHAnsi" w:eastAsia="Times New Roman" w:hAnsiTheme="minorHAnsi" w:cs="Calibri"/>
          <w:color w:val="000000"/>
          <w:sz w:val="24"/>
          <w:szCs w:val="24"/>
          <w:lang w:val="sq-AL"/>
        </w:rPr>
        <w:t xml:space="preserve">II - </w:t>
      </w:r>
      <w:r w:rsidRPr="00EE7DD1">
        <w:rPr>
          <w:rFonts w:asciiTheme="minorHAnsi" w:eastAsia="Times New Roman" w:hAnsiTheme="minorHAnsi" w:cs="Calibri"/>
          <w:color w:val="000000"/>
          <w:sz w:val="24"/>
          <w:szCs w:val="24"/>
          <w:lang w:val="sq-AL"/>
        </w:rPr>
        <w:t>vendet e punës të zyrtarëve me kompetenca të veçanta, përkatësisht individëve që kanë krijuar një marrëdhënie pune në institucionet e sektorit publik në fushën e sigurisë, mbrojtjes dhe inteligjencës</w:t>
      </w:r>
      <w:r w:rsidR="00DD30F5" w:rsidRPr="00EE7DD1">
        <w:rPr>
          <w:rFonts w:asciiTheme="minorHAnsi" w:eastAsia="Times New Roman" w:hAnsiTheme="minorHAnsi" w:cs="Calibri"/>
          <w:color w:val="000000"/>
          <w:sz w:val="24"/>
          <w:szCs w:val="24"/>
          <w:lang w:val="sq-AL"/>
        </w:rPr>
        <w:t>, </w:t>
      </w:r>
    </w:p>
    <w:p w14:paraId="6A58C3D2" w14:textId="712E1687" w:rsidR="00DD30F5" w:rsidRPr="00EE7DD1" w:rsidRDefault="000E7310" w:rsidP="00AA49A0">
      <w:pPr>
        <w:shd w:val="clear" w:color="auto" w:fill="FFFFFF"/>
        <w:spacing w:after="100" w:line="276" w:lineRule="auto"/>
        <w:ind w:right="100"/>
        <w:rPr>
          <w:rFonts w:asciiTheme="minorHAnsi" w:eastAsia="Times New Roman" w:hAnsiTheme="minorHAnsi" w:cs="Calibri"/>
          <w:color w:val="000000"/>
          <w:sz w:val="24"/>
          <w:szCs w:val="24"/>
          <w:lang w:val="sq-AL"/>
        </w:rPr>
      </w:pPr>
      <w:r w:rsidRPr="00EE7DD1">
        <w:rPr>
          <w:rFonts w:asciiTheme="minorHAnsi" w:eastAsia="Times New Roman" w:hAnsiTheme="minorHAnsi" w:cs="Calibri"/>
          <w:color w:val="000000"/>
          <w:sz w:val="24"/>
          <w:szCs w:val="24"/>
          <w:lang w:val="sq-AL"/>
        </w:rPr>
        <w:t xml:space="preserve">grupi </w:t>
      </w:r>
      <w:r w:rsidR="00DD30F5" w:rsidRPr="00EE7DD1">
        <w:rPr>
          <w:rFonts w:asciiTheme="minorHAnsi" w:eastAsia="Times New Roman" w:hAnsiTheme="minorHAnsi" w:cs="Calibri"/>
          <w:color w:val="000000"/>
          <w:sz w:val="24"/>
          <w:szCs w:val="24"/>
          <w:lang w:val="sq-AL"/>
        </w:rPr>
        <w:t xml:space="preserve">III - </w:t>
      </w:r>
      <w:r w:rsidR="00DE08AD" w:rsidRPr="00EE7DD1">
        <w:rPr>
          <w:rFonts w:asciiTheme="minorHAnsi" w:eastAsia="Times New Roman" w:hAnsiTheme="minorHAnsi" w:cs="Calibri"/>
          <w:color w:val="000000"/>
          <w:sz w:val="24"/>
          <w:szCs w:val="24"/>
          <w:lang w:val="sq-AL"/>
        </w:rPr>
        <w:t>vendet e punës të ofruesve të shërbimeve publike, përkatësisht individëve që kanë krijuar një marrëdhënie pune në institucionet e sektorit publik për të kryer detyra të lidhura me aktivitete me interes publik sipas ligjit, që nuk janë të natyrës administrative si p.sh. mjekë, mësues, edukatorë, punëtorë social, kustosë, bibliotekistë, aktorë, etj.), dhe</w:t>
      </w:r>
      <w:r w:rsidR="00DD30F5" w:rsidRPr="00EE7DD1">
        <w:rPr>
          <w:rFonts w:asciiTheme="minorHAnsi" w:eastAsia="Times New Roman" w:hAnsiTheme="minorHAnsi" w:cs="Calibri"/>
          <w:color w:val="000000"/>
          <w:sz w:val="24"/>
          <w:szCs w:val="24"/>
          <w:lang w:val="sq-AL"/>
        </w:rPr>
        <w:t> </w:t>
      </w:r>
    </w:p>
    <w:p w14:paraId="6A5D4A52" w14:textId="62608FA2" w:rsidR="00DD30F5" w:rsidRPr="00EE7DD1" w:rsidRDefault="000E7310" w:rsidP="00AA49A0">
      <w:pPr>
        <w:shd w:val="clear" w:color="auto" w:fill="FFFFFF"/>
        <w:spacing w:after="100" w:line="276" w:lineRule="auto"/>
        <w:ind w:right="100"/>
        <w:rPr>
          <w:rFonts w:asciiTheme="minorHAnsi" w:eastAsia="Times New Roman" w:hAnsiTheme="minorHAnsi" w:cs="Calibri"/>
          <w:color w:val="000000"/>
          <w:sz w:val="24"/>
          <w:szCs w:val="24"/>
          <w:lang w:val="sq-AL"/>
        </w:rPr>
      </w:pPr>
      <w:r w:rsidRPr="00EE7DD1">
        <w:rPr>
          <w:rFonts w:asciiTheme="minorHAnsi" w:eastAsia="Times New Roman" w:hAnsiTheme="minorHAnsi" w:cs="Calibri"/>
          <w:color w:val="000000"/>
          <w:sz w:val="24"/>
          <w:szCs w:val="24"/>
          <w:lang w:val="sq-AL"/>
        </w:rPr>
        <w:t xml:space="preserve">grupi </w:t>
      </w:r>
      <w:r w:rsidR="00DD30F5" w:rsidRPr="00EE7DD1">
        <w:rPr>
          <w:rFonts w:asciiTheme="minorHAnsi" w:eastAsia="Times New Roman" w:hAnsiTheme="minorHAnsi" w:cs="Calibri"/>
          <w:color w:val="000000"/>
          <w:sz w:val="24"/>
          <w:szCs w:val="24"/>
          <w:lang w:val="sq-AL"/>
        </w:rPr>
        <w:t xml:space="preserve">IV - </w:t>
      </w:r>
      <w:r w:rsidR="00DE08AD" w:rsidRPr="00EE7DD1">
        <w:rPr>
          <w:rFonts w:asciiTheme="minorHAnsi" w:eastAsia="Times New Roman" w:hAnsiTheme="minorHAnsi" w:cs="Calibri"/>
          <w:color w:val="000000"/>
          <w:sz w:val="24"/>
          <w:szCs w:val="24"/>
          <w:lang w:val="sq-AL"/>
        </w:rPr>
        <w:t>Vendet e punës të personelit ndihmës-teknik, përkatësisht individëve që kanë krijuar një marrëdhënie pune në institucionet e sektorit publik për të kryer detyra për mirëmbajtje, sigurim, transport, si dhe punë të tjera ndihmëse dhe teknike që sigurojnë funksionimin e pandërprerë të institucioneve</w:t>
      </w:r>
      <w:r w:rsidR="00DD30F5" w:rsidRPr="00EE7DD1">
        <w:rPr>
          <w:rFonts w:asciiTheme="minorHAnsi" w:eastAsia="Times New Roman" w:hAnsiTheme="minorHAnsi" w:cs="Calibri"/>
          <w:color w:val="000000"/>
          <w:sz w:val="24"/>
          <w:szCs w:val="24"/>
          <w:lang w:val="sq-AL"/>
        </w:rPr>
        <w:t>.</w:t>
      </w:r>
    </w:p>
    <w:p w14:paraId="3254BF76" w14:textId="504007F0" w:rsidR="002E63EF" w:rsidRPr="00EE7DD1" w:rsidRDefault="00DE08AD" w:rsidP="00AA49A0">
      <w:pPr>
        <w:shd w:val="clear" w:color="auto" w:fill="FFFFFF" w:themeFill="background1"/>
        <w:spacing w:after="160" w:line="276" w:lineRule="auto"/>
        <w:ind w:firstLine="567"/>
        <w:rPr>
          <w:rFonts w:asciiTheme="minorHAnsi" w:eastAsia="Times New Roman" w:hAnsiTheme="minorHAnsi" w:cs="Calibri"/>
          <w:color w:val="000000"/>
          <w:sz w:val="24"/>
          <w:szCs w:val="24"/>
          <w:lang w:val="sq-AL"/>
        </w:rPr>
      </w:pPr>
      <w:r w:rsidRPr="00EE7DD1">
        <w:rPr>
          <w:rFonts w:asciiTheme="minorHAnsi" w:eastAsia="Times New Roman" w:hAnsiTheme="minorHAnsi" w:cs="Calibri"/>
          <w:color w:val="000000" w:themeColor="text1"/>
          <w:sz w:val="24"/>
          <w:szCs w:val="24"/>
          <w:lang w:val="sq-AL"/>
        </w:rPr>
        <w:t>Nga analiza e rregullativës ligjore dhe nënligjore, është vërtetuar se parimet e përgjithshme, definicioni dhe organizimi i punonjësve në institucionet e sektorit publik, veçanërisht i nëpunësve administrativë, janë të përcaktuara përmes disa segmenteve të përfshira në rregullativën ligjore dhe nënligjore, dhe këto përfshijnë</w:t>
      </w:r>
      <w:r w:rsidR="00360B8F" w:rsidRPr="00EE7DD1">
        <w:rPr>
          <w:rFonts w:asciiTheme="minorHAnsi" w:eastAsia="Times New Roman" w:hAnsiTheme="minorHAnsi" w:cs="Calibri"/>
          <w:color w:val="000000" w:themeColor="text1"/>
          <w:sz w:val="24"/>
          <w:szCs w:val="24"/>
          <w:lang w:val="sq-AL"/>
        </w:rPr>
        <w:t xml:space="preserve">: </w:t>
      </w:r>
    </w:p>
    <w:p w14:paraId="5BBC79F3" w14:textId="17DDC791" w:rsidR="00492F8C" w:rsidRPr="00EE7DD1" w:rsidRDefault="00DE08AD" w:rsidP="00AA49A0">
      <w:pPr>
        <w:shd w:val="clear" w:color="auto" w:fill="FFFFFF" w:themeFill="background1"/>
        <w:spacing w:after="160" w:line="276" w:lineRule="auto"/>
        <w:ind w:firstLine="567"/>
        <w:rPr>
          <w:rFonts w:asciiTheme="minorHAnsi" w:hAnsiTheme="minorHAnsi" w:cstheme="majorHAnsi"/>
          <w:color w:val="000000"/>
          <w:sz w:val="24"/>
          <w:szCs w:val="24"/>
          <w:shd w:val="clear" w:color="auto" w:fill="FFFFFF"/>
          <w:lang w:val="sq-AL"/>
        </w:rPr>
      </w:pPr>
      <w:bookmarkStart w:id="14" w:name="_Hlk166671089"/>
      <w:r w:rsidRPr="00EE7DD1">
        <w:rPr>
          <w:rFonts w:asciiTheme="minorHAnsi" w:hAnsiTheme="minorHAnsi" w:cs="Calibri"/>
          <w:sz w:val="24"/>
          <w:szCs w:val="24"/>
          <w:lang w:val="sq-AL"/>
        </w:rPr>
        <w:lastRenderedPageBreak/>
        <w:t xml:space="preserve">Nëpunësit administrativë, si një grup i veçantë i punonjësve në sektorin publik, rregullohen në </w:t>
      </w:r>
      <w:r w:rsidRPr="00EE7DD1">
        <w:rPr>
          <w:rFonts w:asciiTheme="minorHAnsi" w:hAnsiTheme="minorHAnsi" w:cs="Calibri"/>
          <w:b/>
          <w:sz w:val="24"/>
          <w:szCs w:val="24"/>
          <w:lang w:val="sq-AL"/>
        </w:rPr>
        <w:t>Klasifikimin e vendeve të punës</w:t>
      </w:r>
      <w:r w:rsidRPr="00EE7DD1">
        <w:rPr>
          <w:rFonts w:asciiTheme="minorHAnsi" w:hAnsiTheme="minorHAnsi" w:cs="Calibri"/>
          <w:sz w:val="24"/>
          <w:szCs w:val="24"/>
          <w:lang w:val="sq-AL"/>
        </w:rPr>
        <w:t xml:space="preserve"> – në Ligjin për punonjësit në sektorin publik - Kapitulli III KLASIFIKIMI I VEND</w:t>
      </w:r>
      <w:r w:rsidR="00244186">
        <w:rPr>
          <w:rFonts w:asciiTheme="minorHAnsi" w:hAnsiTheme="minorHAnsi" w:cs="Calibri"/>
          <w:sz w:val="24"/>
          <w:szCs w:val="24"/>
          <w:lang w:val="sq-AL"/>
        </w:rPr>
        <w:t>E</w:t>
      </w:r>
      <w:r w:rsidRPr="00EE7DD1">
        <w:rPr>
          <w:rFonts w:asciiTheme="minorHAnsi" w:hAnsiTheme="minorHAnsi" w:cs="Calibri"/>
          <w:sz w:val="24"/>
          <w:szCs w:val="24"/>
          <w:lang w:val="sq-AL"/>
        </w:rPr>
        <w:t xml:space="preserve">VE TË PUNËS NË SEKTORIN PUBLIK, ku përcaktohen grupet e punonjësve në institucionet e sektorit publik, përfshirë grupin e nëpunësve administrativë, përkatësisht "grupi I - vendet e punës të nëpunësve administrativë, ose individëve që kanë krijuar një marrëdhënie pune në institucionet e sektorit publik për të kryer detyra të natyrës administrative". Specifikat e grupit të </w:t>
      </w:r>
      <w:r w:rsidR="00CB760B" w:rsidRPr="00EE7DD1">
        <w:rPr>
          <w:rFonts w:asciiTheme="minorHAnsi" w:hAnsiTheme="minorHAnsi" w:cs="Calibri"/>
          <w:sz w:val="24"/>
          <w:szCs w:val="24"/>
          <w:lang w:val="sq-AL"/>
        </w:rPr>
        <w:t>nëpunësve</w:t>
      </w:r>
      <w:r w:rsidRPr="00EE7DD1">
        <w:rPr>
          <w:rFonts w:asciiTheme="minorHAnsi" w:hAnsiTheme="minorHAnsi" w:cs="Calibri"/>
          <w:sz w:val="24"/>
          <w:szCs w:val="24"/>
          <w:lang w:val="sq-AL"/>
        </w:rPr>
        <w:t xml:space="preserve"> administrativë rregullohen më </w:t>
      </w:r>
      <w:r w:rsidR="00CB760B" w:rsidRPr="00EE7DD1">
        <w:rPr>
          <w:rFonts w:asciiTheme="minorHAnsi" w:hAnsiTheme="minorHAnsi" w:cs="Calibri"/>
          <w:sz w:val="24"/>
          <w:szCs w:val="24"/>
          <w:lang w:val="sq-AL"/>
        </w:rPr>
        <w:t>në hollësi</w:t>
      </w:r>
      <w:r w:rsidRPr="00EE7DD1">
        <w:rPr>
          <w:rFonts w:asciiTheme="minorHAnsi" w:hAnsiTheme="minorHAnsi" w:cs="Calibri"/>
          <w:sz w:val="24"/>
          <w:szCs w:val="24"/>
          <w:lang w:val="sq-AL"/>
        </w:rPr>
        <w:t xml:space="preserve"> në Ligjin për </w:t>
      </w:r>
      <w:r w:rsidR="00CB760B" w:rsidRPr="00EE7DD1">
        <w:rPr>
          <w:rFonts w:asciiTheme="minorHAnsi" w:hAnsiTheme="minorHAnsi" w:cs="Calibri"/>
          <w:sz w:val="24"/>
          <w:szCs w:val="24"/>
          <w:lang w:val="sq-AL"/>
        </w:rPr>
        <w:t>nëpunësit</w:t>
      </w:r>
      <w:r w:rsidRPr="00EE7DD1">
        <w:rPr>
          <w:rFonts w:asciiTheme="minorHAnsi" w:hAnsiTheme="minorHAnsi" w:cs="Calibri"/>
          <w:sz w:val="24"/>
          <w:szCs w:val="24"/>
          <w:lang w:val="sq-AL"/>
        </w:rPr>
        <w:t xml:space="preserve"> administrativ</w:t>
      </w:r>
      <w:r w:rsidR="00CB760B" w:rsidRPr="00EE7DD1">
        <w:rPr>
          <w:rFonts w:asciiTheme="minorHAnsi" w:hAnsiTheme="minorHAnsi" w:cs="Calibri"/>
          <w:sz w:val="24"/>
          <w:szCs w:val="24"/>
          <w:lang w:val="sq-AL"/>
        </w:rPr>
        <w:t>ë</w:t>
      </w:r>
      <w:r w:rsidR="0016789E" w:rsidRPr="00EE7DD1">
        <w:rPr>
          <w:rFonts w:asciiTheme="minorHAnsi" w:hAnsiTheme="minorHAnsi" w:cstheme="majorHAnsi"/>
          <w:color w:val="000000"/>
          <w:sz w:val="24"/>
          <w:szCs w:val="24"/>
          <w:shd w:val="clear" w:color="auto" w:fill="FFFFFF"/>
          <w:lang w:val="sq-AL"/>
        </w:rPr>
        <w:t xml:space="preserve">. </w:t>
      </w:r>
    </w:p>
    <w:p w14:paraId="610F1EA6" w14:textId="4B01FE8A" w:rsidR="00FF673F" w:rsidRPr="00EE7DD1" w:rsidRDefault="00CB760B" w:rsidP="00AA49A0">
      <w:pPr>
        <w:shd w:val="clear" w:color="auto" w:fill="FFFFFF" w:themeFill="background1"/>
        <w:spacing w:after="160" w:line="276" w:lineRule="auto"/>
        <w:ind w:firstLine="567"/>
        <w:rPr>
          <w:rFonts w:asciiTheme="minorHAnsi" w:hAnsiTheme="minorHAnsi" w:cstheme="majorBidi"/>
          <w:color w:val="000000"/>
          <w:sz w:val="24"/>
          <w:szCs w:val="24"/>
          <w:shd w:val="clear" w:color="auto" w:fill="FFFFFF"/>
          <w:lang w:val="sq-AL"/>
        </w:rPr>
      </w:pPr>
      <w:r w:rsidRPr="00EE7DD1">
        <w:rPr>
          <w:rFonts w:asciiTheme="minorHAnsi" w:hAnsiTheme="minorHAnsi" w:cs="Calibri"/>
          <w:sz w:val="24"/>
          <w:szCs w:val="24"/>
          <w:lang w:val="sq-AL"/>
        </w:rPr>
        <w:t xml:space="preserve">Në </w:t>
      </w:r>
      <w:r w:rsidRPr="00EE7DD1">
        <w:rPr>
          <w:rFonts w:asciiTheme="minorHAnsi" w:hAnsiTheme="minorHAnsi" w:cs="Calibri"/>
          <w:b/>
          <w:sz w:val="24"/>
          <w:szCs w:val="24"/>
          <w:lang w:val="sq-AL"/>
        </w:rPr>
        <w:t>Katalogun e vendeve të punës</w:t>
      </w:r>
      <w:r w:rsidRPr="00EE7DD1">
        <w:rPr>
          <w:rFonts w:asciiTheme="minorHAnsi" w:hAnsiTheme="minorHAnsi" w:cs="Calibri"/>
          <w:sz w:val="24"/>
          <w:szCs w:val="24"/>
          <w:lang w:val="sq-AL"/>
        </w:rPr>
        <w:t>, i cili përfaqëson një listë të sistematizuar të vendeve të punës në sektorin publik, përfshihen gjithashtu vendet e punës të nëpunësve administrativë. Vendet e punës në sektorin publik në Katalog organizohen në grupe, nëngrupe, kategori dhe nivele. K</w:t>
      </w:r>
      <w:r w:rsidR="00F12288">
        <w:rPr>
          <w:rFonts w:asciiTheme="minorHAnsi" w:hAnsiTheme="minorHAnsi" w:cs="Calibri"/>
          <w:sz w:val="24"/>
          <w:szCs w:val="24"/>
          <w:lang w:val="sq-AL"/>
        </w:rPr>
        <w:t>atalogu mbahet nga Ministria e administratës p</w:t>
      </w:r>
      <w:r w:rsidRPr="00EE7DD1">
        <w:rPr>
          <w:rFonts w:asciiTheme="minorHAnsi" w:hAnsiTheme="minorHAnsi" w:cs="Calibri"/>
          <w:sz w:val="24"/>
          <w:szCs w:val="24"/>
          <w:lang w:val="sq-AL"/>
        </w:rPr>
        <w:t>ublike, një institucion i ri i formuar sipas ndryshimeve në Ligjin për organizimin dhe funksionimin e organeve të administratës shtetërore</w:t>
      </w:r>
      <w:r w:rsidRPr="00EE7DD1">
        <w:rPr>
          <w:rStyle w:val="FootnoteReference"/>
          <w:rFonts w:cstheme="majorBidi"/>
          <w:color w:val="000000"/>
          <w:szCs w:val="24"/>
          <w:shd w:val="clear" w:color="auto" w:fill="FFFFFF"/>
          <w:lang w:val="sq-AL"/>
        </w:rPr>
        <w:footnoteReference w:id="29"/>
      </w:r>
      <w:r w:rsidRPr="00EE7DD1">
        <w:rPr>
          <w:rFonts w:asciiTheme="minorHAnsi" w:hAnsiTheme="minorHAnsi" w:cs="Calibri"/>
          <w:sz w:val="24"/>
          <w:szCs w:val="24"/>
          <w:lang w:val="sq-AL"/>
        </w:rPr>
        <w:t>, ndërsa deri para pak kohësh ishte në ko</w:t>
      </w:r>
      <w:r w:rsidR="00F12288">
        <w:rPr>
          <w:rFonts w:asciiTheme="minorHAnsi" w:hAnsiTheme="minorHAnsi" w:cs="Calibri"/>
          <w:sz w:val="24"/>
          <w:szCs w:val="24"/>
          <w:lang w:val="sq-AL"/>
        </w:rPr>
        <w:t>mpetencën e ish-Ministrisë për shoqërinë informative dhe a</w:t>
      </w:r>
      <w:r w:rsidRPr="00EE7DD1">
        <w:rPr>
          <w:rFonts w:asciiTheme="minorHAnsi" w:hAnsiTheme="minorHAnsi" w:cs="Calibri"/>
          <w:sz w:val="24"/>
          <w:szCs w:val="24"/>
          <w:lang w:val="sq-AL"/>
        </w:rPr>
        <w:t xml:space="preserve">dministratën dhe ai  është një regjistër elektronik i vendeve të punës në sektorin publik, ku çdo vend pune është i shënuar me një kod që është një etiketë </w:t>
      </w:r>
      <w:proofErr w:type="spellStart"/>
      <w:r w:rsidRPr="00EE7DD1">
        <w:rPr>
          <w:rFonts w:asciiTheme="minorHAnsi" w:hAnsiTheme="minorHAnsi" w:cs="Calibri"/>
          <w:sz w:val="24"/>
          <w:szCs w:val="24"/>
          <w:lang w:val="sq-AL"/>
        </w:rPr>
        <w:t>alfanumerike</w:t>
      </w:r>
      <w:proofErr w:type="spellEnd"/>
      <w:r w:rsidRPr="00EE7DD1">
        <w:rPr>
          <w:rFonts w:asciiTheme="minorHAnsi" w:hAnsiTheme="minorHAnsi" w:cs="Calibri"/>
          <w:sz w:val="24"/>
          <w:szCs w:val="24"/>
          <w:lang w:val="sq-AL"/>
        </w:rPr>
        <w:t xml:space="preserve"> e të dhënave identifikuese për çdo vend pune në institucione. Vendet e punës në Katalog mund të fshihen dhe të shtohen të reja, sipas nevojave të institucioneve, dhe ky proces rregullohet në detaje në Rregulloren që përcakton mënyrën e mbajtjes së Katalogut, si dhe mënyrën e futjes dhe fshirjes së vendeve të punës nga Katalogu</w:t>
      </w:r>
      <w:r w:rsidR="009C5996" w:rsidRPr="00EE7DD1">
        <w:rPr>
          <w:rFonts w:asciiTheme="minorHAnsi" w:hAnsiTheme="minorHAnsi" w:cstheme="majorBidi"/>
          <w:color w:val="000000"/>
          <w:sz w:val="24"/>
          <w:szCs w:val="24"/>
          <w:shd w:val="clear" w:color="auto" w:fill="FFFFFF"/>
          <w:lang w:val="sq-AL"/>
        </w:rPr>
        <w:t>.</w:t>
      </w:r>
      <w:r w:rsidR="00492F8C" w:rsidRPr="00EE7DD1">
        <w:rPr>
          <w:rFonts w:asciiTheme="minorHAnsi" w:hAnsiTheme="minorHAnsi" w:cstheme="majorBidi"/>
          <w:color w:val="000000"/>
          <w:sz w:val="24"/>
          <w:szCs w:val="24"/>
          <w:shd w:val="clear" w:color="auto" w:fill="FFFFFF"/>
          <w:lang w:val="sq-AL"/>
        </w:rPr>
        <w:t xml:space="preserve"> </w:t>
      </w:r>
    </w:p>
    <w:p w14:paraId="27D34C08" w14:textId="770472E7" w:rsidR="00FA57BA" w:rsidRPr="00EE7DD1" w:rsidRDefault="00CB760B" w:rsidP="00AA49A0">
      <w:pPr>
        <w:shd w:val="clear" w:color="auto" w:fill="FFFFFF" w:themeFill="background1"/>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Me </w:t>
      </w:r>
      <w:r w:rsidRPr="00EE7DD1">
        <w:rPr>
          <w:rFonts w:asciiTheme="minorHAnsi" w:hAnsiTheme="minorHAnsi" w:cs="Calibri"/>
          <w:b/>
          <w:sz w:val="24"/>
          <w:szCs w:val="24"/>
          <w:lang w:val="sq-AL"/>
        </w:rPr>
        <w:t>aktet për organizimin e brendshëm dhe sistematizimin e vendeve të punës</w:t>
      </w:r>
      <w:r w:rsidRPr="00EE7DD1">
        <w:rPr>
          <w:rFonts w:asciiTheme="minorHAnsi" w:hAnsiTheme="minorHAnsi" w:cs="Calibri"/>
          <w:sz w:val="24"/>
          <w:szCs w:val="24"/>
          <w:lang w:val="sq-AL"/>
        </w:rPr>
        <w:t xml:space="preserve"> rregullohet organizimi i institucionit, përkatësisht format e njësive organizative që ekzistojnë brenda institucionit, kompetencat dhe funksionet e tyre, si dhe linjat e përgjegjësisë brenda hierarkisë së institucionit. Në aktin e sistematizimit të vendeve të punës përcaktohet njësia organizative në të cilën i përket, por edhe grupi, nëngrupi, kategoria dhe niveli i secilit vend pune sipas klasifikimit të vendeve të punës dhe Katalogut të vendeve të punës në sektorin publik. Në këtë akt rregullohen gjithashtu kushtet e përgjithshme dhe të veçanta për secilin vend pune, si dhe përshkrimi i punëve dhe detyrave për secilin vend pune në institucion. Akti për sistematizimin e vendeve të punës miratohet në përputhje me aktin për organizimin e brendshëm, duke ndjekur strukturën organizative dhe hierarkinë e përcaktuar, si dhe fushën e punës së njësive organizative brenda institucionit. Akti për organizimin e brendshëm dhe akti për sistematizimin e vendeve të punës miratohet pas një analize funksionale të kryer paraprakisht. Fusha e përcaktuar e punës së institucionit, si dhe sistematizimi i vendeve të punës të nevojshme për realizimin e kompetencave të institucionit, përfaqësojnë bazën për punësimin, ngritjen në detyrë dhe </w:t>
      </w:r>
      <w:proofErr w:type="spellStart"/>
      <w:r w:rsidRPr="00EE7DD1">
        <w:rPr>
          <w:rFonts w:asciiTheme="minorHAnsi" w:hAnsiTheme="minorHAnsi" w:cs="Calibri"/>
          <w:sz w:val="24"/>
          <w:szCs w:val="24"/>
          <w:lang w:val="sq-AL"/>
        </w:rPr>
        <w:t>mobilitetin</w:t>
      </w:r>
      <w:proofErr w:type="spellEnd"/>
      <w:r w:rsidRPr="00EE7DD1">
        <w:rPr>
          <w:rFonts w:asciiTheme="minorHAnsi" w:hAnsiTheme="minorHAnsi" w:cs="Calibri"/>
          <w:sz w:val="24"/>
          <w:szCs w:val="24"/>
          <w:lang w:val="sq-AL"/>
        </w:rPr>
        <w:t xml:space="preserve"> e punonjësve</w:t>
      </w:r>
      <w:r w:rsidR="00746342" w:rsidRPr="00EE7DD1">
        <w:rPr>
          <w:rFonts w:asciiTheme="minorHAnsi" w:hAnsiTheme="minorHAnsi" w:cstheme="majorBidi"/>
          <w:color w:val="000000"/>
          <w:sz w:val="24"/>
          <w:szCs w:val="24"/>
          <w:shd w:val="clear" w:color="auto" w:fill="FFFFFF"/>
          <w:lang w:val="sq-AL"/>
        </w:rPr>
        <w:t>.</w:t>
      </w:r>
    </w:p>
    <w:p w14:paraId="66B522C0" w14:textId="0E7E94C3" w:rsidR="00E34709" w:rsidRPr="00EE7DD1" w:rsidRDefault="002D4E94" w:rsidP="00AA49A0">
      <w:pPr>
        <w:shd w:val="clear" w:color="auto" w:fill="FFFFFF" w:themeFill="background1"/>
        <w:spacing w:after="160" w:line="276" w:lineRule="auto"/>
        <w:ind w:firstLine="567"/>
        <w:rPr>
          <w:rFonts w:asciiTheme="minorHAnsi" w:hAnsiTheme="minorHAnsi" w:cs="Calibri"/>
          <w:color w:val="000000"/>
          <w:sz w:val="24"/>
          <w:szCs w:val="24"/>
          <w:shd w:val="clear" w:color="auto" w:fill="FFFFFF"/>
          <w:lang w:val="sq-AL"/>
        </w:rPr>
      </w:pPr>
      <w:r w:rsidRPr="00EE7DD1">
        <w:rPr>
          <w:rFonts w:asciiTheme="minorHAnsi" w:hAnsiTheme="minorHAnsi" w:cs="Calibri"/>
          <w:color w:val="000000"/>
          <w:sz w:val="24"/>
          <w:szCs w:val="24"/>
          <w:shd w:val="clear" w:color="auto" w:fill="FFFFFF"/>
          <w:lang w:val="sq-AL"/>
        </w:rPr>
        <w:lastRenderedPageBreak/>
        <w:t xml:space="preserve">Në par. 2 të nenit 17 të Ligjit për punonjësit në sektorin publik është parashikuar se "Me aktin e sistematizimit të vendeve të punës, për secilin vend pune në institucionin e sektorit publik, përcaktohet grupi, nëngrupi, kategoria dhe niveli ku  përket vendi i punës, si dhe kushtet e përgjithshme, kushtet e veçanta dhe përshkrimi i punëve dhe detyrave për secilin vend pune." Përveç kësaj, në nenin 17 të Rregullores për përmbajtjen dhe mënyrën e përgatitjes së akteve për organizimin e brendshëm dhe sistematizimin e vendeve të punës është rregulluar se "Si kushte të veçanta përmenden: kualifikimet e nevojshme profesionale, përvoja e nevojshme e punës në profesion (stazhi i punës), kompetencat e nevojshme të përgjithshme dhe të veçanta (njohuri, aftësi dhe kapacitete për kryerjen e punës) dhe kriteret e tjera të nevojshme për kryerjen e punës në vendin e caktuar", dhe gjatë "përcaktimit të kualifikimeve të nevojshme profesionale duhet të ceket lloji dhe niveli i arsimimit." </w:t>
      </w:r>
      <w:r w:rsidRPr="00EE7DD1">
        <w:rPr>
          <w:rFonts w:asciiTheme="minorHAnsi" w:hAnsiTheme="minorHAnsi" w:cs="Calibri"/>
          <w:b/>
          <w:color w:val="000000"/>
          <w:sz w:val="24"/>
          <w:szCs w:val="24"/>
          <w:shd w:val="clear" w:color="auto" w:fill="FFFFFF"/>
          <w:lang w:val="sq-AL"/>
        </w:rPr>
        <w:t>Lloji i arsimimit</w:t>
      </w:r>
      <w:r w:rsidRPr="00EE7DD1">
        <w:rPr>
          <w:rFonts w:asciiTheme="minorHAnsi" w:hAnsiTheme="minorHAnsi" w:cs="Calibri"/>
          <w:color w:val="000000"/>
          <w:sz w:val="24"/>
          <w:szCs w:val="24"/>
          <w:shd w:val="clear" w:color="auto" w:fill="FFFFFF"/>
          <w:lang w:val="sq-AL"/>
        </w:rPr>
        <w:t xml:space="preserve"> përfaqëson një kusht të veçantë për punësim dhe përcaktohet në përshkrimin e secilit vend pune në aktin e sistematizimit të çdo institucioni. Sipas nenit 17 të Rregullores, lloji i arsimit të lartë përcaktohet duke përmendur të paktën një, dhe maksimalisht pesë fusha shkencore </w:t>
      </w:r>
      <w:r w:rsidRPr="00EE7DD1">
        <w:rPr>
          <w:rFonts w:asciiTheme="minorHAnsi" w:hAnsiTheme="minorHAnsi" w:cs="Calibri"/>
          <w:color w:val="000000"/>
          <w:sz w:val="24"/>
          <w:szCs w:val="24"/>
          <w:u w:val="single"/>
          <w:shd w:val="clear" w:color="auto" w:fill="FFFFFF"/>
          <w:lang w:val="sq-AL"/>
        </w:rPr>
        <w:t>që përputhen me përshkrimin e vendit të punës</w:t>
      </w:r>
      <w:r w:rsidRPr="00EE7DD1">
        <w:rPr>
          <w:rFonts w:asciiTheme="minorHAnsi" w:hAnsiTheme="minorHAnsi" w:cs="Calibri"/>
          <w:color w:val="000000"/>
          <w:sz w:val="24"/>
          <w:szCs w:val="24"/>
          <w:shd w:val="clear" w:color="auto" w:fill="FFFFFF"/>
          <w:lang w:val="sq-AL"/>
        </w:rPr>
        <w:t xml:space="preserve">, të përfshira në klasifikimin ndërkombëtar </w:t>
      </w:r>
      <w:proofErr w:type="spellStart"/>
      <w:r w:rsidRPr="00EE7DD1">
        <w:rPr>
          <w:rFonts w:asciiTheme="minorHAnsi" w:hAnsiTheme="minorHAnsi" w:cs="Calibri"/>
          <w:color w:val="000000"/>
          <w:sz w:val="24"/>
          <w:szCs w:val="24"/>
          <w:shd w:val="clear" w:color="auto" w:fill="FFFFFF"/>
          <w:lang w:val="sq-AL"/>
        </w:rPr>
        <w:t>Frascati</w:t>
      </w:r>
      <w:proofErr w:type="spellEnd"/>
      <w:r w:rsidRPr="00EE7DD1">
        <w:rPr>
          <w:rStyle w:val="FootnoteReference"/>
          <w:rFonts w:asciiTheme="minorHAnsi" w:hAnsiTheme="minorHAnsi" w:cstheme="majorHAnsi"/>
          <w:color w:val="000000"/>
          <w:sz w:val="24"/>
          <w:szCs w:val="24"/>
          <w:shd w:val="clear" w:color="auto" w:fill="FFFFFF"/>
          <w:lang w:val="sq-AL"/>
        </w:rPr>
        <w:footnoteReference w:id="30"/>
      </w:r>
      <w:r w:rsidRPr="00EE7DD1">
        <w:rPr>
          <w:rFonts w:asciiTheme="minorHAnsi" w:hAnsiTheme="minorHAnsi" w:cs="Calibri"/>
          <w:color w:val="000000"/>
          <w:sz w:val="24"/>
          <w:szCs w:val="24"/>
          <w:shd w:val="clear" w:color="auto" w:fill="FFFFFF"/>
          <w:lang w:val="sq-AL"/>
        </w:rPr>
        <w:t>. Procedura për punësimin e nëpunësve administrativë është rregulluar në detaje në Urdhëresën për zbatimin e procedurës për punësimin e nëpunësve administrativë</w:t>
      </w:r>
      <w:r w:rsidRPr="00EE7DD1">
        <w:rPr>
          <w:rStyle w:val="FootnoteReference"/>
          <w:rFonts w:cstheme="majorHAnsi"/>
          <w:color w:val="000000"/>
          <w:szCs w:val="24"/>
          <w:shd w:val="clear" w:color="auto" w:fill="FFFFFF"/>
          <w:lang w:val="sq-AL"/>
        </w:rPr>
        <w:footnoteReference w:id="31"/>
      </w:r>
      <w:r w:rsidRPr="00EE7DD1">
        <w:rPr>
          <w:rFonts w:asciiTheme="minorHAnsi" w:hAnsiTheme="minorHAnsi" w:cs="Calibri"/>
          <w:color w:val="000000"/>
          <w:sz w:val="24"/>
          <w:szCs w:val="24"/>
          <w:shd w:val="clear" w:color="auto" w:fill="FFFFFF"/>
          <w:lang w:val="sq-AL"/>
        </w:rPr>
        <w:t>, e cila rrjedh nga Ligji për nëpunësit administrativë dhe e cila do të analizohet në kapitullin në vazhdim</w:t>
      </w:r>
      <w:r w:rsidR="00E93142" w:rsidRPr="00EE7DD1">
        <w:rPr>
          <w:rFonts w:asciiTheme="minorHAnsi" w:hAnsiTheme="minorHAnsi" w:cstheme="majorHAnsi"/>
          <w:color w:val="000000"/>
          <w:sz w:val="24"/>
          <w:szCs w:val="24"/>
          <w:shd w:val="clear" w:color="auto" w:fill="FFFFFF"/>
          <w:lang w:val="sq-AL"/>
        </w:rPr>
        <w:t xml:space="preserve">. </w:t>
      </w:r>
    </w:p>
    <w:p w14:paraId="16569966" w14:textId="0A1EC4FA" w:rsidR="00DD7883" w:rsidRPr="00EE7DD1" w:rsidRDefault="000F06C1" w:rsidP="00AA49A0">
      <w:pPr>
        <w:shd w:val="clear" w:color="auto" w:fill="FFFFFF" w:themeFill="background1"/>
        <w:spacing w:after="160" w:line="276" w:lineRule="auto"/>
        <w:ind w:firstLine="567"/>
        <w:rPr>
          <w:rFonts w:asciiTheme="minorHAnsi" w:hAnsiTheme="minorHAnsi"/>
          <w:sz w:val="24"/>
          <w:szCs w:val="24"/>
          <w:lang w:val="sq-AL"/>
        </w:rPr>
      </w:pPr>
      <w:r w:rsidRPr="00EE7DD1">
        <w:rPr>
          <w:rFonts w:asciiTheme="minorHAnsi" w:eastAsia="Times New Roman" w:hAnsiTheme="minorHAnsi" w:cs="Calibri"/>
          <w:color w:val="000000"/>
          <w:sz w:val="24"/>
          <w:szCs w:val="24"/>
          <w:lang w:val="sq-AL"/>
        </w:rPr>
        <w:t xml:space="preserve">Një pjesë e rëndësishme e sistemit të punësimit në institucionet e sektorit publik është gjithashtu planifikimi i punësimeve. Planifikimi i punësimeve të nëpunësve administrativë dhe përdorimi i veglës </w:t>
      </w:r>
      <w:r w:rsidRPr="00EE7DD1">
        <w:rPr>
          <w:rFonts w:asciiTheme="minorHAnsi" w:eastAsia="Times New Roman" w:hAnsiTheme="minorHAnsi" w:cs="Calibri"/>
          <w:b/>
          <w:color w:val="000000"/>
          <w:sz w:val="24"/>
          <w:szCs w:val="24"/>
          <w:lang w:val="sq-AL"/>
        </w:rPr>
        <w:t>"</w:t>
      </w:r>
      <w:r w:rsidR="00B46BA4" w:rsidRPr="00EE7DD1">
        <w:rPr>
          <w:rFonts w:asciiTheme="minorHAnsi" w:eastAsia="Times New Roman" w:hAnsiTheme="minorHAnsi" w:cs="Calibri"/>
          <w:b/>
          <w:color w:val="000000"/>
          <w:sz w:val="24"/>
          <w:szCs w:val="24"/>
          <w:lang w:val="sq-AL"/>
        </w:rPr>
        <w:t>Balancuesi</w:t>
      </w:r>
      <w:r w:rsidRPr="00EE7DD1">
        <w:rPr>
          <w:rFonts w:asciiTheme="minorHAnsi" w:eastAsia="Times New Roman" w:hAnsiTheme="minorHAnsi" w:cs="Calibri"/>
          <w:b/>
          <w:color w:val="000000"/>
          <w:sz w:val="24"/>
          <w:szCs w:val="24"/>
          <w:lang w:val="sq-AL"/>
        </w:rPr>
        <w:t>"</w:t>
      </w:r>
      <w:r w:rsidRPr="00EE7DD1">
        <w:rPr>
          <w:rFonts w:asciiTheme="minorHAnsi" w:eastAsia="Times New Roman" w:hAnsiTheme="minorHAnsi" w:cs="Calibri"/>
          <w:color w:val="000000"/>
          <w:sz w:val="24"/>
          <w:szCs w:val="24"/>
          <w:lang w:val="sq-AL"/>
        </w:rPr>
        <w:t xml:space="preserve"> është rregulluar në Kapitullin IV të Ligjit për punonjësit në sektorin publik, ku theksohet se në procedurat për punësimin e nëpunësve administrativë aplikohet edhe principi kushtetues i përfaqësimit të adekuat dhe të drejtë, me qëllim që të gjitha komunitetet etnike të </w:t>
      </w:r>
      <w:r w:rsidR="005E6D01" w:rsidRPr="00EE7DD1">
        <w:rPr>
          <w:rFonts w:asciiTheme="minorHAnsi" w:eastAsia="Times New Roman" w:hAnsiTheme="minorHAnsi" w:cs="Calibri"/>
          <w:color w:val="000000"/>
          <w:sz w:val="24"/>
          <w:szCs w:val="24"/>
          <w:lang w:val="sq-AL"/>
        </w:rPr>
        <w:t>përfaqësohen</w:t>
      </w:r>
      <w:r w:rsidRPr="00EE7DD1">
        <w:rPr>
          <w:rFonts w:asciiTheme="minorHAnsi" w:eastAsia="Times New Roman" w:hAnsiTheme="minorHAnsi" w:cs="Calibri"/>
          <w:color w:val="000000"/>
          <w:sz w:val="24"/>
          <w:szCs w:val="24"/>
          <w:lang w:val="sq-AL"/>
        </w:rPr>
        <w:t xml:space="preserve"> në mënyrë </w:t>
      </w:r>
      <w:r w:rsidR="005E6D01" w:rsidRPr="00EE7DD1">
        <w:rPr>
          <w:rFonts w:asciiTheme="minorHAnsi" w:eastAsia="Times New Roman" w:hAnsiTheme="minorHAnsi" w:cs="Calibri"/>
          <w:color w:val="000000"/>
          <w:sz w:val="24"/>
          <w:szCs w:val="24"/>
          <w:lang w:val="sq-AL"/>
        </w:rPr>
        <w:t>adekuate</w:t>
      </w:r>
      <w:r w:rsidRPr="00EE7DD1">
        <w:rPr>
          <w:rFonts w:asciiTheme="minorHAnsi" w:eastAsia="Times New Roman" w:hAnsiTheme="minorHAnsi" w:cs="Calibri"/>
          <w:color w:val="000000"/>
          <w:sz w:val="24"/>
          <w:szCs w:val="24"/>
          <w:lang w:val="sq-AL"/>
        </w:rPr>
        <w:t xml:space="preserve"> në institucionet e sektorit publik. Ky princip, siç mund të shihet, është parashikuar në Ligjin për punonjësit në sektorin publik, dhe zbatimi i tij praktik është i definuar në Metodologjinë për planifikimin e punësimeve në sektorin publik s</w:t>
      </w:r>
      <w:r w:rsidR="005E6D01" w:rsidRPr="00EE7DD1">
        <w:rPr>
          <w:rFonts w:asciiTheme="minorHAnsi" w:eastAsia="Times New Roman" w:hAnsiTheme="minorHAnsi" w:cs="Calibri"/>
          <w:color w:val="000000"/>
          <w:sz w:val="24"/>
          <w:szCs w:val="24"/>
          <w:lang w:val="sq-AL"/>
        </w:rPr>
        <w:t xml:space="preserve">ipas parimit të përfaqësimit adekuat </w:t>
      </w:r>
      <w:r w:rsidRPr="00EE7DD1">
        <w:rPr>
          <w:rFonts w:asciiTheme="minorHAnsi" w:eastAsia="Times New Roman" w:hAnsiTheme="minorHAnsi" w:cs="Calibri"/>
          <w:color w:val="000000"/>
          <w:sz w:val="24"/>
          <w:szCs w:val="24"/>
          <w:lang w:val="sq-AL"/>
        </w:rPr>
        <w:t xml:space="preserve">dhe të drejtë. Metodologjia aplikohet për punësime të reja për të cilat kalkulatori </w:t>
      </w:r>
      <w:proofErr w:type="spellStart"/>
      <w:r w:rsidRPr="00EE7DD1">
        <w:rPr>
          <w:rFonts w:asciiTheme="minorHAnsi" w:eastAsia="Times New Roman" w:hAnsiTheme="minorHAnsi" w:cs="Calibri"/>
          <w:color w:val="000000"/>
          <w:sz w:val="24"/>
          <w:szCs w:val="24"/>
          <w:lang w:val="sq-AL"/>
        </w:rPr>
        <w:t>online</w:t>
      </w:r>
      <w:proofErr w:type="spellEnd"/>
      <w:r w:rsidRPr="00EE7DD1">
        <w:rPr>
          <w:rFonts w:asciiTheme="minorHAnsi" w:eastAsia="Times New Roman" w:hAnsiTheme="minorHAnsi" w:cs="Calibri"/>
          <w:color w:val="000000"/>
          <w:sz w:val="24"/>
          <w:szCs w:val="24"/>
          <w:lang w:val="sq-AL"/>
        </w:rPr>
        <w:t xml:space="preserve"> (</w:t>
      </w:r>
      <w:r w:rsidR="00B46BA4" w:rsidRPr="00EE7DD1">
        <w:rPr>
          <w:rFonts w:asciiTheme="minorHAnsi" w:eastAsia="Times New Roman" w:hAnsiTheme="minorHAnsi" w:cs="Calibri"/>
          <w:color w:val="000000"/>
          <w:sz w:val="24"/>
          <w:szCs w:val="24"/>
          <w:lang w:val="sq-AL"/>
        </w:rPr>
        <w:t>Balancuesi</w:t>
      </w:r>
      <w:r w:rsidRPr="00EE7DD1">
        <w:rPr>
          <w:rFonts w:asciiTheme="minorHAnsi" w:eastAsia="Times New Roman" w:hAnsiTheme="minorHAnsi" w:cs="Calibri"/>
          <w:color w:val="000000"/>
          <w:sz w:val="24"/>
          <w:szCs w:val="24"/>
          <w:lang w:val="sq-AL"/>
        </w:rPr>
        <w:t xml:space="preserve">) bën shpërndarjen, bazuar në punësimet e planifikuara, dhe një nga kriteret sipas të cilave llogaritet shpërndarja e punësimeve të përfaqësuesve të komuniteteve janë të dhënat nga </w:t>
      </w:r>
      <w:r w:rsidR="005E6D01" w:rsidRPr="00EE7DD1">
        <w:rPr>
          <w:rFonts w:asciiTheme="minorHAnsi" w:eastAsia="Times New Roman" w:hAnsiTheme="minorHAnsi" w:cs="Calibri"/>
          <w:color w:val="000000"/>
          <w:sz w:val="24"/>
          <w:szCs w:val="24"/>
          <w:lang w:val="sq-AL"/>
        </w:rPr>
        <w:t>regjistrimi</w:t>
      </w:r>
      <w:r w:rsidRPr="00EE7DD1">
        <w:rPr>
          <w:rFonts w:asciiTheme="minorHAnsi" w:eastAsia="Times New Roman" w:hAnsiTheme="minorHAnsi" w:cs="Calibri"/>
          <w:color w:val="000000"/>
          <w:sz w:val="24"/>
          <w:szCs w:val="24"/>
          <w:lang w:val="sq-AL"/>
        </w:rPr>
        <w:t xml:space="preserve"> i fundit </w:t>
      </w:r>
      <w:r w:rsidR="005E6D01" w:rsidRPr="00EE7DD1">
        <w:rPr>
          <w:rFonts w:asciiTheme="minorHAnsi" w:eastAsia="Times New Roman" w:hAnsiTheme="minorHAnsi" w:cs="Calibri"/>
          <w:color w:val="000000"/>
          <w:sz w:val="24"/>
          <w:szCs w:val="24"/>
          <w:lang w:val="sq-AL"/>
        </w:rPr>
        <w:t xml:space="preserve">i popullsisë </w:t>
      </w:r>
      <w:r w:rsidRPr="00EE7DD1">
        <w:rPr>
          <w:rFonts w:asciiTheme="minorHAnsi" w:eastAsia="Times New Roman" w:hAnsiTheme="minorHAnsi" w:cs="Calibri"/>
          <w:color w:val="000000"/>
          <w:sz w:val="24"/>
          <w:szCs w:val="24"/>
          <w:lang w:val="sq-AL"/>
        </w:rPr>
        <w:t>të realizuar në Republikën e Maqedonisë së Veriut në raport me numrin e punonjësve aktual në institucion sipas përkatësisë së komunitetit</w:t>
      </w:r>
      <w:r w:rsidR="005E6D01" w:rsidRPr="00EE7DD1">
        <w:rPr>
          <w:rFonts w:asciiTheme="minorHAnsi" w:eastAsia="Times New Roman" w:hAnsiTheme="minorHAnsi" w:cs="Calibri"/>
          <w:color w:val="000000"/>
          <w:sz w:val="24"/>
          <w:szCs w:val="24"/>
          <w:lang w:val="sq-AL"/>
        </w:rPr>
        <w:t xml:space="preserve"> etnik</w:t>
      </w:r>
      <w:r w:rsidRPr="00EE7DD1">
        <w:rPr>
          <w:rFonts w:asciiTheme="minorHAnsi" w:eastAsia="Times New Roman" w:hAnsiTheme="minorHAnsi" w:cs="Calibri"/>
          <w:color w:val="000000"/>
          <w:sz w:val="24"/>
          <w:szCs w:val="24"/>
          <w:lang w:val="sq-AL"/>
        </w:rPr>
        <w:t>. "</w:t>
      </w:r>
      <w:r w:rsidR="00B46BA4" w:rsidRPr="00EE7DD1">
        <w:rPr>
          <w:rFonts w:asciiTheme="minorHAnsi" w:eastAsia="Times New Roman" w:hAnsiTheme="minorHAnsi" w:cs="Calibri"/>
          <w:color w:val="000000"/>
          <w:sz w:val="24"/>
          <w:szCs w:val="24"/>
          <w:lang w:val="sq-AL"/>
        </w:rPr>
        <w:t>Balancuesi</w:t>
      </w:r>
      <w:r w:rsidRPr="00EE7DD1">
        <w:rPr>
          <w:rFonts w:asciiTheme="minorHAnsi" w:eastAsia="Times New Roman" w:hAnsiTheme="minorHAnsi" w:cs="Calibri"/>
          <w:color w:val="000000"/>
          <w:sz w:val="24"/>
          <w:szCs w:val="24"/>
          <w:lang w:val="sq-AL"/>
        </w:rPr>
        <w:t xml:space="preserve">" është një </w:t>
      </w:r>
      <w:r w:rsidR="005E6D01" w:rsidRPr="00EE7DD1">
        <w:rPr>
          <w:rFonts w:asciiTheme="minorHAnsi" w:eastAsia="Times New Roman" w:hAnsiTheme="minorHAnsi" w:cs="Calibri"/>
          <w:color w:val="000000"/>
          <w:sz w:val="24"/>
          <w:szCs w:val="24"/>
          <w:lang w:val="sq-AL"/>
        </w:rPr>
        <w:t>vegël</w:t>
      </w:r>
      <w:r w:rsidRPr="00EE7DD1">
        <w:rPr>
          <w:rFonts w:asciiTheme="minorHAnsi" w:eastAsia="Times New Roman" w:hAnsiTheme="minorHAnsi" w:cs="Calibri"/>
          <w:color w:val="000000"/>
          <w:sz w:val="24"/>
          <w:szCs w:val="24"/>
          <w:lang w:val="sq-AL"/>
        </w:rPr>
        <w:t xml:space="preserve"> që duhet të sigurojë përfaqësim </w:t>
      </w:r>
      <w:r w:rsidR="005E6D01" w:rsidRPr="00EE7DD1">
        <w:rPr>
          <w:rFonts w:asciiTheme="minorHAnsi" w:eastAsia="Times New Roman" w:hAnsiTheme="minorHAnsi" w:cs="Calibri"/>
          <w:color w:val="000000"/>
          <w:sz w:val="24"/>
          <w:szCs w:val="24"/>
          <w:lang w:val="sq-AL"/>
        </w:rPr>
        <w:t>adekuat</w:t>
      </w:r>
      <w:r w:rsidRPr="00EE7DD1">
        <w:rPr>
          <w:rFonts w:asciiTheme="minorHAnsi" w:eastAsia="Times New Roman" w:hAnsiTheme="minorHAnsi" w:cs="Calibri"/>
          <w:color w:val="000000"/>
          <w:sz w:val="24"/>
          <w:szCs w:val="24"/>
          <w:lang w:val="sq-AL"/>
        </w:rPr>
        <w:t>, të drejtë dhe të balancuar të komuniteteve etnike. Në këtë drejtim, "</w:t>
      </w:r>
      <w:r w:rsidR="00B46BA4" w:rsidRPr="00EE7DD1">
        <w:rPr>
          <w:rFonts w:asciiTheme="minorHAnsi" w:eastAsia="Times New Roman" w:hAnsiTheme="minorHAnsi" w:cs="Calibri"/>
          <w:color w:val="000000"/>
          <w:sz w:val="24"/>
          <w:szCs w:val="24"/>
          <w:lang w:val="sq-AL"/>
        </w:rPr>
        <w:t>Balancuesi</w:t>
      </w:r>
      <w:r w:rsidRPr="00EE7DD1">
        <w:rPr>
          <w:rFonts w:asciiTheme="minorHAnsi" w:eastAsia="Times New Roman" w:hAnsiTheme="minorHAnsi" w:cs="Calibri"/>
          <w:color w:val="000000"/>
          <w:sz w:val="24"/>
          <w:szCs w:val="24"/>
          <w:lang w:val="sq-AL"/>
        </w:rPr>
        <w:t xml:space="preserve">" llogarit numrin e individëve që i përkasin një komuniteti etnik të caktuar që duhet të punësohen në një institucion për të arritur pragun e </w:t>
      </w:r>
      <w:r w:rsidRPr="00EE7DD1">
        <w:rPr>
          <w:rFonts w:asciiTheme="minorHAnsi" w:eastAsia="Times New Roman" w:hAnsiTheme="minorHAnsi" w:cs="Calibri"/>
          <w:color w:val="000000"/>
          <w:sz w:val="24"/>
          <w:szCs w:val="24"/>
          <w:lang w:val="sq-AL"/>
        </w:rPr>
        <w:lastRenderedPageBreak/>
        <w:t>nevojshëm për përfaqësim të drejtë në institucionin që planifikon të realizojë punësime të reja. Kalkulimi bëhet sipas të dhënave për të gjithë punonjë</w:t>
      </w:r>
      <w:r w:rsidR="005E6D01" w:rsidRPr="00EE7DD1">
        <w:rPr>
          <w:rFonts w:asciiTheme="minorHAnsi" w:eastAsia="Times New Roman" w:hAnsiTheme="minorHAnsi" w:cs="Calibri"/>
          <w:color w:val="000000"/>
          <w:sz w:val="24"/>
          <w:szCs w:val="24"/>
          <w:lang w:val="sq-AL"/>
        </w:rPr>
        <w:t>sit në institucion, pavarësisht cilit</w:t>
      </w:r>
      <w:r w:rsidRPr="00EE7DD1">
        <w:rPr>
          <w:rFonts w:asciiTheme="minorHAnsi" w:eastAsia="Times New Roman" w:hAnsiTheme="minorHAnsi" w:cs="Calibri"/>
          <w:color w:val="000000"/>
          <w:sz w:val="24"/>
          <w:szCs w:val="24"/>
          <w:lang w:val="sq-AL"/>
        </w:rPr>
        <w:t xml:space="preserve"> grup </w:t>
      </w:r>
      <w:r w:rsidR="005E6D01" w:rsidRPr="00EE7DD1">
        <w:rPr>
          <w:rFonts w:asciiTheme="minorHAnsi" w:eastAsia="Times New Roman" w:hAnsiTheme="minorHAnsi" w:cs="Calibri"/>
          <w:color w:val="000000"/>
          <w:sz w:val="24"/>
          <w:szCs w:val="24"/>
          <w:lang w:val="sq-AL"/>
        </w:rPr>
        <w:t xml:space="preserve">të </w:t>
      </w:r>
      <w:r w:rsidRPr="00EE7DD1">
        <w:rPr>
          <w:rFonts w:asciiTheme="minorHAnsi" w:eastAsia="Times New Roman" w:hAnsiTheme="minorHAnsi" w:cs="Calibri"/>
          <w:color w:val="000000"/>
          <w:sz w:val="24"/>
          <w:szCs w:val="24"/>
          <w:lang w:val="sq-AL"/>
        </w:rPr>
        <w:t>punonjës</w:t>
      </w:r>
      <w:r w:rsidR="005E6D01" w:rsidRPr="00EE7DD1">
        <w:rPr>
          <w:rFonts w:asciiTheme="minorHAnsi" w:eastAsia="Times New Roman" w:hAnsiTheme="minorHAnsi" w:cs="Calibri"/>
          <w:color w:val="000000"/>
          <w:sz w:val="24"/>
          <w:szCs w:val="24"/>
          <w:lang w:val="sq-AL"/>
        </w:rPr>
        <w:t xml:space="preserve">ve </w:t>
      </w:r>
      <w:r w:rsidRPr="00EE7DD1">
        <w:rPr>
          <w:rFonts w:asciiTheme="minorHAnsi" w:eastAsia="Times New Roman" w:hAnsiTheme="minorHAnsi" w:cs="Calibri"/>
          <w:color w:val="000000"/>
          <w:sz w:val="24"/>
          <w:szCs w:val="24"/>
          <w:lang w:val="sq-AL"/>
        </w:rPr>
        <w:t xml:space="preserve">i përkasin, por rezultatet aplikohen vetëm në procedurat për punësimin e </w:t>
      </w:r>
      <w:r w:rsidR="005E6D01" w:rsidRPr="00EE7DD1">
        <w:rPr>
          <w:rFonts w:asciiTheme="minorHAnsi" w:eastAsia="Times New Roman" w:hAnsiTheme="minorHAnsi" w:cs="Calibri"/>
          <w:color w:val="000000"/>
          <w:sz w:val="24"/>
          <w:szCs w:val="24"/>
          <w:lang w:val="sq-AL"/>
        </w:rPr>
        <w:t>nëpunësve</w:t>
      </w:r>
      <w:r w:rsidRPr="00EE7DD1">
        <w:rPr>
          <w:rFonts w:asciiTheme="minorHAnsi" w:eastAsia="Times New Roman" w:hAnsiTheme="minorHAnsi" w:cs="Calibri"/>
          <w:color w:val="000000"/>
          <w:sz w:val="24"/>
          <w:szCs w:val="24"/>
          <w:lang w:val="sq-AL"/>
        </w:rPr>
        <w:t xml:space="preserve"> administrativë, dhe jo për punësimin e zyrtarëve të autorizuar, ofruesve të shërbimeve ose personelit ndihmës-teknik.</w:t>
      </w:r>
      <w:r w:rsidR="00AB5EEE" w:rsidRPr="00EE7DD1">
        <w:rPr>
          <w:rFonts w:asciiTheme="minorHAnsi" w:hAnsiTheme="minorHAnsi"/>
          <w:sz w:val="24"/>
          <w:szCs w:val="24"/>
          <w:lang w:val="sq-AL"/>
        </w:rPr>
        <w:t xml:space="preserve"> </w:t>
      </w:r>
    </w:p>
    <w:p w14:paraId="1B75185E" w14:textId="42465DB9" w:rsidR="0027042E" w:rsidRPr="00EE7DD1" w:rsidRDefault="005E6D01" w:rsidP="00AA49A0">
      <w:pPr>
        <w:shd w:val="clear" w:color="auto" w:fill="FFFFFF" w:themeFill="background1"/>
        <w:spacing w:after="0" w:line="276" w:lineRule="auto"/>
        <w:ind w:firstLine="567"/>
        <w:rPr>
          <w:rFonts w:ascii="Cambria" w:hAnsi="Cambria" w:cstheme="minorHAnsi"/>
          <w:sz w:val="24"/>
          <w:szCs w:val="24"/>
          <w:lang w:val="sq-AL"/>
        </w:rPr>
      </w:pPr>
      <w:bookmarkStart w:id="15" w:name="_Hlk170894098"/>
      <w:r w:rsidRPr="00EE7DD1">
        <w:rPr>
          <w:rFonts w:ascii="Cambria" w:hAnsi="Cambria" w:cstheme="minorHAnsi"/>
          <w:sz w:val="24"/>
          <w:szCs w:val="24"/>
          <w:lang w:val="sq-AL"/>
        </w:rPr>
        <w:t xml:space="preserve">Në institucionet e sektorit publik të themeluara nga autoritetet qendrore ose lokale, të cilat ushtrojnë aktivitetin, përkatësisht kompetencën në nivel lokal ose rajonal, si bazë për shpërndarjen e numrit të punësimeve të reja të planifikuara sipas përkatësisë së komunitetit, merren të dhënat nga regjistrimi i fundit i popullsisë të realizuar në Republikën e Maqedonisë së Veriut për njësinë e vetëqeverisjes lokale në të cilën është vendosur ky institucion. </w:t>
      </w:r>
      <w:r w:rsidR="00F12288">
        <w:rPr>
          <w:rFonts w:ascii="Cambria" w:hAnsi="Cambria" w:cstheme="minorHAnsi"/>
          <w:sz w:val="24"/>
          <w:szCs w:val="24"/>
          <w:lang w:val="sq-AL"/>
        </w:rPr>
        <w:t>Në këtë drejtim, Ministria për shoqërinë informative dhe a</w:t>
      </w:r>
      <w:r w:rsidRPr="00EE7DD1">
        <w:rPr>
          <w:rFonts w:ascii="Cambria" w:hAnsi="Cambria" w:cstheme="minorHAnsi"/>
          <w:sz w:val="24"/>
          <w:szCs w:val="24"/>
          <w:lang w:val="sq-AL"/>
        </w:rPr>
        <w:t xml:space="preserve">dministratën, duke u mbështetur në </w:t>
      </w:r>
      <w:r w:rsidR="00492B5D" w:rsidRPr="00EE7DD1">
        <w:rPr>
          <w:rFonts w:ascii="Cambria" w:hAnsi="Cambria" w:cstheme="minorHAnsi"/>
          <w:sz w:val="24"/>
          <w:szCs w:val="24"/>
          <w:lang w:val="sq-AL"/>
        </w:rPr>
        <w:t xml:space="preserve">regjistrimin e popullsisë të vitit </w:t>
      </w:r>
      <w:r w:rsidRPr="00EE7DD1">
        <w:rPr>
          <w:rFonts w:ascii="Cambria" w:hAnsi="Cambria" w:cstheme="minorHAnsi"/>
          <w:sz w:val="24"/>
          <w:szCs w:val="24"/>
          <w:lang w:val="sq-AL"/>
        </w:rPr>
        <w:t xml:space="preserve">2021, ka bërë ndryshime në veglën </w:t>
      </w:r>
      <w:r w:rsidR="00B46BA4" w:rsidRPr="00EE7DD1">
        <w:rPr>
          <w:rFonts w:ascii="Cambria" w:hAnsi="Cambria" w:cstheme="minorHAnsi"/>
          <w:sz w:val="24"/>
          <w:szCs w:val="24"/>
          <w:lang w:val="sq-AL"/>
        </w:rPr>
        <w:t>Balancues</w:t>
      </w:r>
      <w:r w:rsidRPr="00EE7DD1">
        <w:rPr>
          <w:rFonts w:ascii="Cambria" w:hAnsi="Cambria" w:cstheme="minorHAnsi"/>
          <w:sz w:val="24"/>
          <w:szCs w:val="24"/>
          <w:lang w:val="sq-AL"/>
        </w:rPr>
        <w:t xml:space="preserve"> </w:t>
      </w:r>
      <w:r w:rsidR="00492B5D" w:rsidRPr="00EE7DD1">
        <w:rPr>
          <w:rFonts w:ascii="Cambria" w:hAnsi="Cambria" w:cstheme="minorHAnsi"/>
          <w:sz w:val="24"/>
          <w:szCs w:val="24"/>
          <w:lang w:val="sq-AL"/>
        </w:rPr>
        <w:t xml:space="preserve">në mënyrë që për </w:t>
      </w:r>
      <w:r w:rsidRPr="00EE7DD1">
        <w:rPr>
          <w:rFonts w:ascii="Cambria" w:hAnsi="Cambria" w:cstheme="minorHAnsi"/>
          <w:sz w:val="24"/>
          <w:szCs w:val="24"/>
          <w:lang w:val="sq-AL"/>
        </w:rPr>
        <w:t>bazë për përgatitjen e planeve vjetore dhe shpërndarjen elektronike të numrit të punësimeve të reja të planifikuara sipas përkatësisë së k</w:t>
      </w:r>
      <w:r w:rsidR="00492B5D" w:rsidRPr="00EE7DD1">
        <w:rPr>
          <w:rFonts w:ascii="Cambria" w:hAnsi="Cambria" w:cstheme="minorHAnsi"/>
          <w:sz w:val="24"/>
          <w:szCs w:val="24"/>
          <w:lang w:val="sq-AL"/>
        </w:rPr>
        <w:t xml:space="preserve">omunitetit e merr </w:t>
      </w:r>
      <w:r w:rsidRPr="00EE7DD1">
        <w:rPr>
          <w:rFonts w:ascii="Cambria" w:hAnsi="Cambria" w:cstheme="minorHAnsi"/>
          <w:sz w:val="24"/>
          <w:szCs w:val="24"/>
          <w:lang w:val="sq-AL"/>
        </w:rPr>
        <w:t xml:space="preserve">përqindjen e popullatës së përgjithshme të regjistruar, përfshirë </w:t>
      </w:r>
      <w:r w:rsidR="00492B5D" w:rsidRPr="00EE7DD1">
        <w:rPr>
          <w:rFonts w:ascii="Cambria" w:hAnsi="Cambria" w:cstheme="minorHAnsi"/>
          <w:sz w:val="24"/>
          <w:szCs w:val="24"/>
          <w:lang w:val="sq-AL"/>
        </w:rPr>
        <w:t>popullatën</w:t>
      </w:r>
      <w:r w:rsidRPr="00EE7DD1">
        <w:rPr>
          <w:rFonts w:ascii="Cambria" w:hAnsi="Cambria" w:cstheme="minorHAnsi"/>
          <w:sz w:val="24"/>
          <w:szCs w:val="24"/>
          <w:lang w:val="sq-AL"/>
        </w:rPr>
        <w:t xml:space="preserve"> rezidente </w:t>
      </w:r>
      <w:r w:rsidR="00492B5D" w:rsidRPr="00EE7DD1">
        <w:rPr>
          <w:rFonts w:ascii="Cambria" w:hAnsi="Cambria" w:cstheme="minorHAnsi"/>
          <w:sz w:val="24"/>
          <w:szCs w:val="24"/>
          <w:lang w:val="sq-AL"/>
        </w:rPr>
        <w:t>dhe</w:t>
      </w:r>
      <w:r w:rsidRPr="00EE7DD1">
        <w:rPr>
          <w:rFonts w:ascii="Cambria" w:hAnsi="Cambria" w:cstheme="minorHAnsi"/>
          <w:sz w:val="24"/>
          <w:szCs w:val="24"/>
          <w:lang w:val="sq-AL"/>
        </w:rPr>
        <w:t xml:space="preserve"> atë jo-rezidente</w:t>
      </w:r>
      <w:r w:rsidRPr="00EE7DD1">
        <w:rPr>
          <w:rStyle w:val="FootnoteReference"/>
          <w:rFonts w:cstheme="minorHAnsi"/>
          <w:szCs w:val="24"/>
          <w:lang w:val="sq-AL"/>
        </w:rPr>
        <w:footnoteReference w:id="32"/>
      </w:r>
      <w:r w:rsidRPr="00EE7DD1">
        <w:rPr>
          <w:rFonts w:ascii="Cambria" w:hAnsi="Cambria" w:cstheme="minorHAnsi"/>
          <w:sz w:val="24"/>
          <w:szCs w:val="24"/>
          <w:lang w:val="sq-AL"/>
        </w:rPr>
        <w:t xml:space="preserve">. Megjithatë, kjo është në përputhje me dispozitat e Ligjit për punonjësit në sektorin publik, ku është parashikuar se si bazë për shpërndarjen e numrit të punësimeve të reja të planifikuara sipas përkatësisë së komunitetit, merren të dhënat nga </w:t>
      </w:r>
      <w:r w:rsidR="00492B5D" w:rsidRPr="00EE7DD1">
        <w:rPr>
          <w:rFonts w:ascii="Cambria" w:hAnsi="Cambria" w:cstheme="minorHAnsi"/>
          <w:sz w:val="24"/>
          <w:szCs w:val="24"/>
          <w:lang w:val="sq-AL"/>
        </w:rPr>
        <w:t>regjistrimi</w:t>
      </w:r>
      <w:r w:rsidRPr="00EE7DD1">
        <w:rPr>
          <w:rFonts w:ascii="Cambria" w:hAnsi="Cambria" w:cstheme="minorHAnsi"/>
          <w:sz w:val="24"/>
          <w:szCs w:val="24"/>
          <w:lang w:val="sq-AL"/>
        </w:rPr>
        <w:t xml:space="preserve"> i fundit</w:t>
      </w:r>
      <w:r w:rsidR="00492B5D" w:rsidRPr="00EE7DD1">
        <w:rPr>
          <w:rFonts w:ascii="Cambria" w:hAnsi="Cambria" w:cstheme="minorHAnsi"/>
          <w:sz w:val="24"/>
          <w:szCs w:val="24"/>
          <w:lang w:val="sq-AL"/>
        </w:rPr>
        <w:t xml:space="preserve"> i popullsisë</w:t>
      </w:r>
      <w:r w:rsidRPr="00EE7DD1">
        <w:rPr>
          <w:rFonts w:ascii="Cambria" w:hAnsi="Cambria" w:cstheme="minorHAnsi"/>
          <w:sz w:val="24"/>
          <w:szCs w:val="24"/>
          <w:lang w:val="sq-AL"/>
        </w:rPr>
        <w:t xml:space="preserve"> të realizuar në Republikën e Maqedonisë së Veriut për </w:t>
      </w:r>
      <w:r w:rsidR="00492B5D" w:rsidRPr="00EE7DD1">
        <w:rPr>
          <w:rFonts w:ascii="Cambria" w:hAnsi="Cambria" w:cstheme="minorHAnsi"/>
          <w:sz w:val="24"/>
          <w:szCs w:val="24"/>
          <w:lang w:val="sq-AL"/>
        </w:rPr>
        <w:t xml:space="preserve">gjithë </w:t>
      </w:r>
      <w:r w:rsidRPr="00EE7DD1">
        <w:rPr>
          <w:rFonts w:ascii="Cambria" w:hAnsi="Cambria" w:cstheme="minorHAnsi"/>
          <w:sz w:val="24"/>
          <w:szCs w:val="24"/>
          <w:lang w:val="sq-AL"/>
        </w:rPr>
        <w:t>territorin</w:t>
      </w:r>
      <w:r w:rsidR="00492B5D" w:rsidRPr="00EE7DD1">
        <w:rPr>
          <w:rFonts w:ascii="Cambria" w:hAnsi="Cambria" w:cstheme="minorHAnsi"/>
          <w:sz w:val="24"/>
          <w:szCs w:val="24"/>
          <w:lang w:val="sq-AL"/>
        </w:rPr>
        <w:t xml:space="preserve"> e</w:t>
      </w:r>
      <w:r w:rsidRPr="00EE7DD1">
        <w:rPr>
          <w:rFonts w:ascii="Cambria" w:hAnsi="Cambria" w:cstheme="minorHAnsi"/>
          <w:sz w:val="24"/>
          <w:szCs w:val="24"/>
          <w:lang w:val="sq-AL"/>
        </w:rPr>
        <w:t xml:space="preserve"> shtetit. Pas marrjes së detyrës nga qeveria e re, përsëri është bërë një ndryshim në mjetin digjital dhe si bazë për shpërndarjen e numrit të punësimeve të reja të planifikuara sipas përkatësisë së komunitetit, është marrë parasysh numri i popullsisë rezidente nga </w:t>
      </w:r>
      <w:r w:rsidR="00492B5D" w:rsidRPr="00EE7DD1">
        <w:rPr>
          <w:rFonts w:ascii="Cambria" w:hAnsi="Cambria" w:cstheme="minorHAnsi"/>
          <w:sz w:val="24"/>
          <w:szCs w:val="24"/>
          <w:lang w:val="sq-AL"/>
        </w:rPr>
        <w:t xml:space="preserve">regjistrimi i popullsisë së </w:t>
      </w:r>
      <w:r w:rsidRPr="00EE7DD1">
        <w:rPr>
          <w:rFonts w:ascii="Cambria" w:hAnsi="Cambria" w:cstheme="minorHAnsi"/>
          <w:sz w:val="24"/>
          <w:szCs w:val="24"/>
          <w:lang w:val="sq-AL"/>
        </w:rPr>
        <w:t>vitit 2021</w:t>
      </w:r>
      <w:r w:rsidR="00492B5D" w:rsidRPr="00EE7DD1">
        <w:rPr>
          <w:rFonts w:ascii="Cambria" w:hAnsi="Cambria" w:cstheme="minorHAnsi"/>
          <w:sz w:val="24"/>
          <w:szCs w:val="24"/>
          <w:lang w:val="sq-AL"/>
        </w:rPr>
        <w:t>.</w:t>
      </w:r>
      <w:r w:rsidR="00492B5D" w:rsidRPr="00EE7DD1">
        <w:rPr>
          <w:rStyle w:val="FootnoteReference"/>
          <w:rFonts w:cstheme="minorHAnsi"/>
          <w:szCs w:val="24"/>
          <w:lang w:val="sq-AL"/>
        </w:rPr>
        <w:t xml:space="preserve"> </w:t>
      </w:r>
      <w:r w:rsidR="00492B5D" w:rsidRPr="00EE7DD1">
        <w:rPr>
          <w:rStyle w:val="FootnoteReference"/>
          <w:rFonts w:cstheme="minorHAnsi"/>
          <w:szCs w:val="24"/>
          <w:lang w:val="sq-AL"/>
        </w:rPr>
        <w:footnoteReference w:id="33"/>
      </w:r>
    </w:p>
    <w:bookmarkEnd w:id="15"/>
    <w:p w14:paraId="2647DC02" w14:textId="642FA3F2" w:rsidR="0097318E" w:rsidRPr="00EE7DD1" w:rsidRDefault="0097318E" w:rsidP="00AA49A0">
      <w:pPr>
        <w:spacing w:line="276" w:lineRule="auto"/>
        <w:rPr>
          <w:rFonts w:ascii="Cambria" w:hAnsi="Cambria" w:cs="Calibri"/>
          <w:b/>
          <w:bCs/>
          <w:color w:val="002060"/>
          <w:sz w:val="32"/>
          <w:szCs w:val="32"/>
          <w:shd w:val="clear" w:color="auto" w:fill="FFFFFF"/>
          <w:lang w:val="sq-AL"/>
        </w:rPr>
      </w:pPr>
    </w:p>
    <w:p w14:paraId="55BF64DC" w14:textId="054B616B" w:rsidR="003A0D3F" w:rsidRPr="00EE7DD1" w:rsidRDefault="0097318E" w:rsidP="00AA49A0">
      <w:pPr>
        <w:spacing w:line="276" w:lineRule="auto"/>
        <w:rPr>
          <w:rFonts w:ascii="Cambria" w:hAnsi="Cambria" w:cs="Calibri"/>
          <w:b/>
          <w:bCs/>
          <w:color w:val="002060"/>
          <w:sz w:val="32"/>
          <w:szCs w:val="32"/>
          <w:shd w:val="clear" w:color="auto" w:fill="FFFFFF"/>
          <w:lang w:val="sq-AL"/>
        </w:rPr>
      </w:pPr>
      <w:r w:rsidRPr="00EE7DD1">
        <w:rPr>
          <w:rFonts w:ascii="Cambria" w:hAnsi="Cambria" w:cs="Calibri"/>
          <w:b/>
          <w:bCs/>
          <w:noProof/>
          <w:color w:val="002060"/>
          <w:sz w:val="32"/>
          <w:szCs w:val="32"/>
          <w:shd w:val="clear" w:color="auto" w:fill="FFFFFF"/>
        </w:rPr>
        <mc:AlternateContent>
          <mc:Choice Requires="wps">
            <w:drawing>
              <wp:anchor distT="0" distB="0" distL="114300" distR="114300" simplePos="0" relativeHeight="251681792" behindDoc="1" locked="0" layoutInCell="1" allowOverlap="1" wp14:anchorId="19018184" wp14:editId="29FCCB2E">
                <wp:simplePos x="0" y="0"/>
                <wp:positionH relativeFrom="column">
                  <wp:posOffset>-3498160</wp:posOffset>
                </wp:positionH>
                <wp:positionV relativeFrom="paragraph">
                  <wp:posOffset>-168965</wp:posOffset>
                </wp:positionV>
                <wp:extent cx="5446644" cy="613410"/>
                <wp:effectExtent l="0" t="0" r="1905" b="0"/>
                <wp:wrapNone/>
                <wp:docPr id="195158375" name="Rectangle 5"/>
                <wp:cNvGraphicFramePr/>
                <a:graphic xmlns:a="http://schemas.openxmlformats.org/drawingml/2006/main">
                  <a:graphicData uri="http://schemas.microsoft.com/office/word/2010/wordprocessingShape">
                    <wps:wsp>
                      <wps:cNvSpPr/>
                      <wps:spPr>
                        <a:xfrm>
                          <a:off x="0" y="0"/>
                          <a:ext cx="5446644" cy="61341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DED490" id="Rectangle 5" o:spid="_x0000_s1026" style="position:absolute;margin-left:-275.45pt;margin-top:-13.3pt;width:428.85pt;height:48.3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" fillcolor="#a7c6ed [3205]" stroked="f" strokeweight="2pt"/>
            </w:pict>
          </mc:Fallback>
        </mc:AlternateContent>
      </w:r>
      <w:r w:rsidR="00492B5D" w:rsidRPr="00EE7DD1">
        <w:rPr>
          <w:rFonts w:ascii="Cambria" w:hAnsi="Cambria" w:cs="Calibri"/>
          <w:b/>
          <w:bCs/>
          <w:color w:val="002060"/>
          <w:sz w:val="32"/>
          <w:szCs w:val="32"/>
          <w:shd w:val="clear" w:color="auto" w:fill="FFFFFF"/>
          <w:lang w:val="sq-AL"/>
        </w:rPr>
        <w:t>GJETJET KRYESORE</w:t>
      </w:r>
    </w:p>
    <w:p w14:paraId="574CCBF6" w14:textId="77777777" w:rsidR="0097318E" w:rsidRPr="00EE7DD1" w:rsidRDefault="0097318E" w:rsidP="00AA49A0">
      <w:pPr>
        <w:spacing w:line="276" w:lineRule="auto"/>
        <w:rPr>
          <w:rFonts w:ascii="Cambria" w:hAnsi="Cambria"/>
          <w:b/>
          <w:bCs/>
          <w:color w:val="002060"/>
          <w:sz w:val="32"/>
          <w:szCs w:val="28"/>
          <w:shd w:val="clear" w:color="auto" w:fill="FFFFFF"/>
          <w:lang w:val="sq-AL"/>
        </w:rPr>
      </w:pPr>
    </w:p>
    <w:p w14:paraId="06781E4A" w14:textId="61A5C2B5" w:rsidR="003A0D3F" w:rsidRPr="00EE7DD1" w:rsidRDefault="00492B5D" w:rsidP="00AA49A0">
      <w:pPr>
        <w:shd w:val="clear" w:color="auto" w:fill="FFFFFF" w:themeFill="background1"/>
        <w:spacing w:after="160" w:line="276" w:lineRule="auto"/>
        <w:ind w:firstLine="567"/>
        <w:rPr>
          <w:rFonts w:asciiTheme="minorHAnsi" w:hAnsiTheme="minorHAnsi" w:cstheme="majorBidi"/>
          <w:color w:val="000000"/>
          <w:sz w:val="24"/>
          <w:szCs w:val="24"/>
          <w:shd w:val="clear" w:color="auto" w:fill="FFFFFF"/>
          <w:lang w:val="sq-AL"/>
        </w:rPr>
      </w:pPr>
      <w:r w:rsidRPr="00EE7DD1">
        <w:rPr>
          <w:rFonts w:asciiTheme="minorHAnsi" w:hAnsiTheme="minorHAnsi" w:cs="Calibri"/>
          <w:color w:val="000000"/>
          <w:sz w:val="24"/>
          <w:szCs w:val="24"/>
          <w:shd w:val="clear" w:color="auto" w:fill="FFFFFF"/>
          <w:lang w:val="sq-AL"/>
        </w:rPr>
        <w:t xml:space="preserve">Në lidhje me grupin e </w:t>
      </w:r>
      <w:r w:rsidR="00B346A1" w:rsidRPr="00EE7DD1">
        <w:rPr>
          <w:rFonts w:asciiTheme="minorHAnsi" w:hAnsiTheme="minorHAnsi" w:cs="Calibri"/>
          <w:color w:val="000000"/>
          <w:sz w:val="24"/>
          <w:szCs w:val="24"/>
          <w:shd w:val="clear" w:color="auto" w:fill="FFFFFF"/>
          <w:lang w:val="sq-AL"/>
        </w:rPr>
        <w:t>nëpunësve</w:t>
      </w:r>
      <w:r w:rsidRPr="00EE7DD1">
        <w:rPr>
          <w:rFonts w:asciiTheme="minorHAnsi" w:hAnsiTheme="minorHAnsi" w:cs="Calibri"/>
          <w:color w:val="000000"/>
          <w:sz w:val="24"/>
          <w:szCs w:val="24"/>
          <w:shd w:val="clear" w:color="auto" w:fill="FFFFFF"/>
          <w:lang w:val="sq-AL"/>
        </w:rPr>
        <w:t xml:space="preserve"> administrativë, analiza tregon se nuk ka vështirësi të rëndësishme në përcaktimin e vendeve të punës për </w:t>
      </w:r>
      <w:r w:rsidR="00B346A1" w:rsidRPr="00EE7DD1">
        <w:rPr>
          <w:rFonts w:asciiTheme="minorHAnsi" w:hAnsiTheme="minorHAnsi" w:cs="Calibri"/>
          <w:color w:val="000000"/>
          <w:sz w:val="24"/>
          <w:szCs w:val="24"/>
          <w:shd w:val="clear" w:color="auto" w:fill="FFFFFF"/>
          <w:lang w:val="sq-AL"/>
        </w:rPr>
        <w:t>nëpunësit</w:t>
      </w:r>
      <w:r w:rsidRPr="00EE7DD1">
        <w:rPr>
          <w:rFonts w:asciiTheme="minorHAnsi" w:hAnsiTheme="minorHAnsi" w:cs="Calibri"/>
          <w:color w:val="000000"/>
          <w:sz w:val="24"/>
          <w:szCs w:val="24"/>
          <w:shd w:val="clear" w:color="auto" w:fill="FFFFFF"/>
          <w:lang w:val="sq-AL"/>
        </w:rPr>
        <w:t xml:space="preserve"> administrativë, ashtu siç nuk ka pasiguri në lidhje me institucionet që punësojnë </w:t>
      </w:r>
      <w:r w:rsidR="00B346A1" w:rsidRPr="00EE7DD1">
        <w:rPr>
          <w:rFonts w:asciiTheme="minorHAnsi" w:hAnsiTheme="minorHAnsi" w:cs="Calibri"/>
          <w:color w:val="000000"/>
          <w:sz w:val="24"/>
          <w:szCs w:val="24"/>
          <w:shd w:val="clear" w:color="auto" w:fill="FFFFFF"/>
          <w:lang w:val="sq-AL"/>
        </w:rPr>
        <w:t>nëpunës</w:t>
      </w:r>
      <w:r w:rsidRPr="00EE7DD1">
        <w:rPr>
          <w:rFonts w:asciiTheme="minorHAnsi" w:hAnsiTheme="minorHAnsi" w:cs="Calibri"/>
          <w:color w:val="000000"/>
          <w:sz w:val="24"/>
          <w:szCs w:val="24"/>
          <w:shd w:val="clear" w:color="auto" w:fill="FFFFFF"/>
          <w:lang w:val="sq-AL"/>
        </w:rPr>
        <w:t xml:space="preserve"> administrativë. Ajo që identifikohet si një situatë që mund të përfaqësojë një rrezik potencial për korrupsion është mundësia për </w:t>
      </w:r>
      <w:r w:rsidRPr="00EE7DD1">
        <w:rPr>
          <w:rFonts w:asciiTheme="minorHAnsi" w:hAnsiTheme="minorHAnsi" w:cs="Calibri"/>
          <w:b/>
          <w:color w:val="000000"/>
          <w:sz w:val="24"/>
          <w:szCs w:val="24"/>
          <w:shd w:val="clear" w:color="auto" w:fill="FFFFFF"/>
          <w:lang w:val="sq-AL"/>
        </w:rPr>
        <w:t>regjistrimin ose fshirjen e një vendi të caktuar pune në Katalog</w:t>
      </w:r>
      <w:r w:rsidRPr="00EE7DD1">
        <w:rPr>
          <w:rFonts w:asciiTheme="minorHAnsi" w:hAnsiTheme="minorHAnsi" w:cs="Calibri"/>
          <w:color w:val="000000"/>
          <w:sz w:val="24"/>
          <w:szCs w:val="24"/>
          <w:shd w:val="clear" w:color="auto" w:fill="FFFFFF"/>
          <w:lang w:val="sq-AL"/>
        </w:rPr>
        <w:t xml:space="preserve">. Megjithatë, duke marrë parasysh se vendet e punës, së bashku me kategoritë dhe nivelet e </w:t>
      </w:r>
      <w:r w:rsidR="00B346A1" w:rsidRPr="00EE7DD1">
        <w:rPr>
          <w:rFonts w:asciiTheme="minorHAnsi" w:hAnsiTheme="minorHAnsi" w:cs="Calibri"/>
          <w:color w:val="000000"/>
          <w:sz w:val="24"/>
          <w:szCs w:val="24"/>
          <w:shd w:val="clear" w:color="auto" w:fill="FFFFFF"/>
          <w:lang w:val="sq-AL"/>
        </w:rPr>
        <w:t>nëpunësve</w:t>
      </w:r>
      <w:r w:rsidRPr="00EE7DD1">
        <w:rPr>
          <w:rFonts w:asciiTheme="minorHAnsi" w:hAnsiTheme="minorHAnsi" w:cs="Calibri"/>
          <w:color w:val="000000"/>
          <w:sz w:val="24"/>
          <w:szCs w:val="24"/>
          <w:shd w:val="clear" w:color="auto" w:fill="FFFFFF"/>
          <w:lang w:val="sq-AL"/>
        </w:rPr>
        <w:t xml:space="preserve"> administrativë, janë përcaktuar saktësisht në Ligjin për </w:t>
      </w:r>
      <w:r w:rsidR="00B346A1" w:rsidRPr="00EE7DD1">
        <w:rPr>
          <w:rFonts w:asciiTheme="minorHAnsi" w:hAnsiTheme="minorHAnsi" w:cs="Calibri"/>
          <w:color w:val="000000"/>
          <w:sz w:val="24"/>
          <w:szCs w:val="24"/>
          <w:shd w:val="clear" w:color="auto" w:fill="FFFFFF"/>
          <w:lang w:val="sq-AL"/>
        </w:rPr>
        <w:t>nëpunësit</w:t>
      </w:r>
      <w:r w:rsidRPr="00EE7DD1">
        <w:rPr>
          <w:rFonts w:asciiTheme="minorHAnsi" w:hAnsiTheme="minorHAnsi" w:cs="Calibri"/>
          <w:color w:val="000000"/>
          <w:sz w:val="24"/>
          <w:szCs w:val="24"/>
          <w:shd w:val="clear" w:color="auto" w:fill="FFFFFF"/>
          <w:lang w:val="sq-AL"/>
        </w:rPr>
        <w:t xml:space="preserve"> administrativë, nuk ka mundësi për t'i ndryshuar ato. Në anën tjetër, në lidhje me grupet </w:t>
      </w:r>
      <w:r w:rsidRPr="00EE7DD1">
        <w:rPr>
          <w:rFonts w:asciiTheme="minorHAnsi" w:hAnsiTheme="minorHAnsi" w:cs="Calibri"/>
          <w:color w:val="000000"/>
          <w:sz w:val="24"/>
          <w:szCs w:val="24"/>
          <w:shd w:val="clear" w:color="auto" w:fill="FFFFFF"/>
          <w:lang w:val="sq-AL"/>
        </w:rPr>
        <w:lastRenderedPageBreak/>
        <w:t xml:space="preserve">e tjera të vendeve të punës në institucionet e sektorit publik (zyrtarë të autorizuar, ofrues shërbimesh publike dhe punonjës ndihmës-teknik), institucionet kanë lirinë për të regjistruar ose fshirë vende të caktuara në Katalog. Përveç faktit se institucionet janë të detyruara t'i dorëzojnë Ministrisë </w:t>
      </w:r>
      <w:r w:rsidR="00F12288">
        <w:rPr>
          <w:rFonts w:asciiTheme="minorHAnsi" w:hAnsiTheme="minorHAnsi" w:cs="Calibri"/>
          <w:color w:val="000000"/>
          <w:sz w:val="24"/>
          <w:szCs w:val="24"/>
          <w:shd w:val="clear" w:color="auto" w:fill="FFFFFF"/>
          <w:lang w:val="sq-AL"/>
        </w:rPr>
        <w:t>së shoqërisë i</w:t>
      </w:r>
      <w:r w:rsidR="00B346A1" w:rsidRPr="00EE7DD1">
        <w:rPr>
          <w:rFonts w:asciiTheme="minorHAnsi" w:hAnsiTheme="minorHAnsi" w:cs="Calibri"/>
          <w:color w:val="000000"/>
          <w:sz w:val="24"/>
          <w:szCs w:val="24"/>
          <w:shd w:val="clear" w:color="auto" w:fill="FFFFFF"/>
          <w:lang w:val="sq-AL"/>
        </w:rPr>
        <w:t xml:space="preserve">nformative </w:t>
      </w:r>
      <w:r w:rsidR="00F12288">
        <w:rPr>
          <w:rFonts w:asciiTheme="minorHAnsi" w:hAnsiTheme="minorHAnsi" w:cs="Calibri"/>
          <w:color w:val="000000"/>
          <w:sz w:val="24"/>
          <w:szCs w:val="24"/>
          <w:shd w:val="clear" w:color="auto" w:fill="FFFFFF"/>
          <w:lang w:val="sq-AL"/>
        </w:rPr>
        <w:t>dhe a</w:t>
      </w:r>
      <w:r w:rsidRPr="00EE7DD1">
        <w:rPr>
          <w:rFonts w:asciiTheme="minorHAnsi" w:hAnsiTheme="minorHAnsi" w:cs="Calibri"/>
          <w:color w:val="000000"/>
          <w:sz w:val="24"/>
          <w:szCs w:val="24"/>
          <w:shd w:val="clear" w:color="auto" w:fill="FFFFFF"/>
          <w:lang w:val="sq-AL"/>
        </w:rPr>
        <w:t>dministratë</w:t>
      </w:r>
      <w:r w:rsidR="00B346A1" w:rsidRPr="00EE7DD1">
        <w:rPr>
          <w:rFonts w:asciiTheme="minorHAnsi" w:hAnsiTheme="minorHAnsi" w:cs="Calibri"/>
          <w:color w:val="000000"/>
          <w:sz w:val="24"/>
          <w:szCs w:val="24"/>
          <w:shd w:val="clear" w:color="auto" w:fill="FFFFFF"/>
          <w:lang w:val="sq-AL"/>
        </w:rPr>
        <w:t>s</w:t>
      </w:r>
      <w:r w:rsidRPr="00EE7DD1">
        <w:rPr>
          <w:rFonts w:asciiTheme="minorHAnsi" w:hAnsiTheme="minorHAnsi" w:cs="Calibri"/>
          <w:color w:val="000000"/>
          <w:sz w:val="24"/>
          <w:szCs w:val="24"/>
          <w:shd w:val="clear" w:color="auto" w:fill="FFFFFF"/>
          <w:lang w:val="sq-AL"/>
        </w:rPr>
        <w:t xml:space="preserve"> (M</w:t>
      </w:r>
      <w:r w:rsidR="00B346A1" w:rsidRPr="00EE7DD1">
        <w:rPr>
          <w:rFonts w:asciiTheme="minorHAnsi" w:hAnsiTheme="minorHAnsi" w:cs="Calibri"/>
          <w:color w:val="000000"/>
          <w:sz w:val="24"/>
          <w:szCs w:val="24"/>
          <w:shd w:val="clear" w:color="auto" w:fill="FFFFFF"/>
          <w:lang w:val="sq-AL"/>
        </w:rPr>
        <w:t>SHIA</w:t>
      </w:r>
      <w:r w:rsidRPr="00EE7DD1">
        <w:rPr>
          <w:rFonts w:asciiTheme="minorHAnsi" w:hAnsiTheme="minorHAnsi" w:cs="Calibri"/>
          <w:color w:val="000000"/>
          <w:sz w:val="24"/>
          <w:szCs w:val="24"/>
          <w:shd w:val="clear" w:color="auto" w:fill="FFFFFF"/>
          <w:lang w:val="sq-AL"/>
        </w:rPr>
        <w:t>) një shpjegim për arsyen pse kërkojnë ndryshimin e Katalogut, nuk ka mekanizma kontrolli dhe mënyra për të përcaktuar nëse dhe sa e justifikuar dhe e nevojshme është fshirja ose shtimi i një lloji të caktuar të vendit të punës në institucion</w:t>
      </w:r>
      <w:r w:rsidR="003A0D3F" w:rsidRPr="00EE7DD1">
        <w:rPr>
          <w:rFonts w:asciiTheme="minorHAnsi" w:hAnsiTheme="minorHAnsi" w:cstheme="majorBidi"/>
          <w:color w:val="000000"/>
          <w:sz w:val="24"/>
          <w:szCs w:val="24"/>
          <w:shd w:val="clear" w:color="auto" w:fill="FFFFFF"/>
          <w:lang w:val="sq-AL"/>
        </w:rPr>
        <w:t>.</w:t>
      </w:r>
    </w:p>
    <w:p w14:paraId="491B0E21" w14:textId="7245C963" w:rsidR="00845628" w:rsidRPr="00EE7DD1" w:rsidRDefault="00B346A1" w:rsidP="00AA49A0">
      <w:pPr>
        <w:shd w:val="clear" w:color="auto" w:fill="FFFFFF" w:themeFill="background1"/>
        <w:spacing w:after="160" w:line="276" w:lineRule="auto"/>
        <w:ind w:firstLine="567"/>
        <w:rPr>
          <w:rFonts w:asciiTheme="minorHAnsi" w:hAnsiTheme="minorHAnsi" w:cs="Calibri"/>
          <w:color w:val="000000"/>
          <w:sz w:val="24"/>
          <w:szCs w:val="24"/>
          <w:shd w:val="clear" w:color="auto" w:fill="FFFFFF"/>
          <w:lang w:val="sq-AL"/>
        </w:rPr>
      </w:pPr>
      <w:r w:rsidRPr="00EE7DD1">
        <w:rPr>
          <w:rFonts w:asciiTheme="minorHAnsi" w:hAnsiTheme="minorHAnsi" w:cs="Calibri"/>
          <w:color w:val="000000"/>
          <w:sz w:val="24"/>
          <w:szCs w:val="24"/>
          <w:shd w:val="clear" w:color="auto" w:fill="FFFFFF"/>
          <w:lang w:val="sq-AL"/>
        </w:rPr>
        <w:t xml:space="preserve">Gjithashtu, nga analiza e rregullativës është </w:t>
      </w:r>
      <w:r w:rsidR="005D3D4E" w:rsidRPr="00EE7DD1">
        <w:rPr>
          <w:rFonts w:asciiTheme="minorHAnsi" w:hAnsiTheme="minorHAnsi" w:cs="Calibri"/>
          <w:color w:val="000000"/>
          <w:sz w:val="24"/>
          <w:szCs w:val="24"/>
          <w:shd w:val="clear" w:color="auto" w:fill="FFFFFF"/>
          <w:lang w:val="sq-AL"/>
        </w:rPr>
        <w:t>vërtetuar</w:t>
      </w:r>
      <w:r w:rsidRPr="00EE7DD1">
        <w:rPr>
          <w:rFonts w:asciiTheme="minorHAnsi" w:hAnsiTheme="minorHAnsi" w:cs="Calibri"/>
          <w:color w:val="000000"/>
          <w:sz w:val="24"/>
          <w:szCs w:val="24"/>
          <w:shd w:val="clear" w:color="auto" w:fill="FFFFFF"/>
          <w:lang w:val="sq-AL"/>
        </w:rPr>
        <w:t xml:space="preserve"> se </w:t>
      </w:r>
      <w:r w:rsidRPr="00EE7DD1">
        <w:rPr>
          <w:rFonts w:asciiTheme="minorHAnsi" w:hAnsiTheme="minorHAnsi" w:cs="Calibri"/>
          <w:b/>
          <w:color w:val="000000"/>
          <w:sz w:val="24"/>
          <w:szCs w:val="24"/>
          <w:shd w:val="clear" w:color="auto" w:fill="FFFFFF"/>
          <w:lang w:val="sq-AL"/>
        </w:rPr>
        <w:t>nuk ka kufizime mbi numrin e ndryshimeve dhe plotësimeve të akteve për organizimin e brendshëm, përkatësisht sistematizimin e vendeve të punës</w:t>
      </w:r>
      <w:r w:rsidRPr="00EE7DD1">
        <w:rPr>
          <w:rFonts w:asciiTheme="minorHAnsi" w:hAnsiTheme="minorHAnsi" w:cs="Calibri"/>
          <w:color w:val="000000"/>
          <w:sz w:val="24"/>
          <w:szCs w:val="24"/>
          <w:shd w:val="clear" w:color="auto" w:fill="FFFFFF"/>
          <w:lang w:val="sq-AL"/>
        </w:rPr>
        <w:t>. Nga shqyrtimi i ueb-faqeve të disa ministrive, mund të përfundohet se institucionet shumë shpesh, me ndryshimin e rregullores për sistematizimin</w:t>
      </w:r>
      <w:r w:rsidR="005D3D4E" w:rsidRPr="00EE7DD1">
        <w:rPr>
          <w:rStyle w:val="FootnoteReference"/>
          <w:rFonts w:cs="Calibri"/>
          <w:color w:val="000000"/>
          <w:szCs w:val="24"/>
          <w:shd w:val="clear" w:color="auto" w:fill="FFFFFF"/>
          <w:lang w:val="sq-AL"/>
        </w:rPr>
        <w:footnoteReference w:id="34"/>
      </w:r>
      <w:r w:rsidRPr="00EE7DD1">
        <w:rPr>
          <w:rFonts w:asciiTheme="minorHAnsi" w:hAnsiTheme="minorHAnsi" w:cs="Calibri"/>
          <w:color w:val="000000"/>
          <w:sz w:val="24"/>
          <w:szCs w:val="24"/>
          <w:shd w:val="clear" w:color="auto" w:fill="FFFFFF"/>
          <w:lang w:val="sq-AL"/>
        </w:rPr>
        <w:t xml:space="preserve">, ndryshojnë llojin e arsimimit për një vend të caktuar pune, menjëherë para shpalljes së një njoftimi publik për mbushjen e atij vendi, çka lë hapësirë për dyshime se ndryshimi i llojit të arsimimit bëhet me qëllim, pra, paraprakisht dihet kandidati që do të zgjidhet dhe si kusht parashikohet pikërisht lloji i arsimimit që </w:t>
      </w:r>
      <w:r w:rsidR="005D3D4E" w:rsidRPr="00EE7DD1">
        <w:rPr>
          <w:rFonts w:asciiTheme="minorHAnsi" w:hAnsiTheme="minorHAnsi" w:cs="Calibri"/>
          <w:color w:val="000000"/>
          <w:sz w:val="24"/>
          <w:szCs w:val="24"/>
          <w:shd w:val="clear" w:color="auto" w:fill="FFFFFF"/>
          <w:lang w:val="sq-AL"/>
        </w:rPr>
        <w:t xml:space="preserve">ka </w:t>
      </w:r>
      <w:r w:rsidRPr="00EE7DD1">
        <w:rPr>
          <w:rFonts w:asciiTheme="minorHAnsi" w:hAnsiTheme="minorHAnsi" w:cs="Calibri"/>
          <w:color w:val="000000"/>
          <w:sz w:val="24"/>
          <w:szCs w:val="24"/>
          <w:shd w:val="clear" w:color="auto" w:fill="FFFFFF"/>
          <w:lang w:val="sq-AL"/>
        </w:rPr>
        <w:t xml:space="preserve">ai kandidat. Inkoherencat në njoftimet për punësim, në lidhje me llojin e arsimimit, shpesh janë subjekt i kritikave se </w:t>
      </w:r>
      <w:r w:rsidR="005D3D4E" w:rsidRPr="00EE7DD1">
        <w:rPr>
          <w:rFonts w:asciiTheme="minorHAnsi" w:hAnsiTheme="minorHAnsi" w:cs="Calibri"/>
          <w:color w:val="000000"/>
          <w:sz w:val="24"/>
          <w:szCs w:val="24"/>
          <w:shd w:val="clear" w:color="auto" w:fill="FFFFFF"/>
          <w:lang w:val="sq-AL"/>
        </w:rPr>
        <w:t>jo</w:t>
      </w:r>
      <w:r w:rsidRPr="00EE7DD1">
        <w:rPr>
          <w:rFonts w:asciiTheme="minorHAnsi" w:hAnsiTheme="minorHAnsi" w:cs="Calibri"/>
          <w:color w:val="000000"/>
          <w:sz w:val="24"/>
          <w:szCs w:val="24"/>
          <w:shd w:val="clear" w:color="auto" w:fill="FFFFFF"/>
          <w:lang w:val="sq-AL"/>
        </w:rPr>
        <w:t xml:space="preserve"> gjithmonë punësohen kandidatët më të kualifikuar. </w:t>
      </w:r>
      <w:r w:rsidR="005D3D4E" w:rsidRPr="00EE7DD1">
        <w:rPr>
          <w:rFonts w:asciiTheme="minorHAnsi" w:hAnsiTheme="minorHAnsi" w:cs="Calibri"/>
          <w:color w:val="000000"/>
          <w:sz w:val="24"/>
          <w:szCs w:val="24"/>
          <w:shd w:val="clear" w:color="auto" w:fill="FFFFFF"/>
          <w:lang w:val="sq-AL"/>
        </w:rPr>
        <w:t xml:space="preserve"> </w:t>
      </w:r>
      <w:r w:rsidRPr="00EE7DD1">
        <w:rPr>
          <w:rFonts w:asciiTheme="minorHAnsi" w:hAnsiTheme="minorHAnsi" w:cs="Calibri"/>
          <w:color w:val="000000"/>
          <w:sz w:val="24"/>
          <w:szCs w:val="24"/>
          <w:shd w:val="clear" w:color="auto" w:fill="FFFFFF"/>
          <w:lang w:val="sq-AL"/>
        </w:rPr>
        <w:t>Në këtë drejtim, si pjesë e analizës janë shqyrtuar njoftime publike për punësim në disa institucione, ku përcaktohet edhe lloji i arsimimit të nevojshëm për kryerjen e detyrave të punës për vendet e shpallura</w:t>
      </w:r>
      <w:r w:rsidR="00F0317C" w:rsidRPr="00EE7DD1">
        <w:rPr>
          <w:rStyle w:val="FootnoteReference"/>
          <w:rFonts w:asciiTheme="minorHAnsi" w:hAnsiTheme="minorHAnsi" w:cstheme="majorBidi"/>
          <w:color w:val="000000"/>
          <w:sz w:val="24"/>
          <w:szCs w:val="24"/>
          <w:shd w:val="clear" w:color="auto" w:fill="FFFFFF"/>
          <w:lang w:val="sq-AL"/>
        </w:rPr>
        <w:footnoteReference w:id="35"/>
      </w:r>
      <w:r w:rsidRPr="00EE7DD1">
        <w:rPr>
          <w:rFonts w:asciiTheme="minorHAnsi" w:hAnsiTheme="minorHAnsi" w:cs="Calibri"/>
          <w:color w:val="000000"/>
          <w:sz w:val="24"/>
          <w:szCs w:val="24"/>
          <w:shd w:val="clear" w:color="auto" w:fill="FFFFFF"/>
          <w:lang w:val="sq-AL"/>
        </w:rPr>
        <w:t xml:space="preserve"> dhe mund të vlerësohet përshtatshmëria e llojit të arsimimit që kërkohet në njoftime në lidhje me llojin e vendit të punës dhe detyrat dhe përgjegjësitë e punës. Gjithashtu, </w:t>
      </w:r>
      <w:r w:rsidRPr="00EE7DD1">
        <w:rPr>
          <w:rFonts w:asciiTheme="minorHAnsi" w:hAnsiTheme="minorHAnsi" w:cs="Calibri"/>
          <w:b/>
          <w:color w:val="000000"/>
          <w:sz w:val="24"/>
          <w:szCs w:val="24"/>
          <w:shd w:val="clear" w:color="auto" w:fill="FFFFFF"/>
          <w:lang w:val="sq-AL"/>
        </w:rPr>
        <w:t>nuk është e qartë se cili lloj arsimimi formal do të konsiderohet i përshtatshëm për përshkrimin e vendit të punës dhe në çfarë mënyre do të përcaktohet cili është profili më i pë</w:t>
      </w:r>
      <w:r w:rsidR="005D3D4E" w:rsidRPr="00EE7DD1">
        <w:rPr>
          <w:rFonts w:asciiTheme="minorHAnsi" w:hAnsiTheme="minorHAnsi" w:cs="Calibri"/>
          <w:b/>
          <w:color w:val="000000"/>
          <w:sz w:val="24"/>
          <w:szCs w:val="24"/>
          <w:shd w:val="clear" w:color="auto" w:fill="FFFFFF"/>
          <w:lang w:val="sq-AL"/>
        </w:rPr>
        <w:t>rshtatshëm i kandidatit</w:t>
      </w:r>
      <w:r w:rsidR="005D3D4E" w:rsidRPr="00EE7DD1">
        <w:rPr>
          <w:rFonts w:asciiTheme="minorHAnsi" w:hAnsiTheme="minorHAnsi" w:cs="Calibri"/>
          <w:color w:val="000000"/>
          <w:sz w:val="24"/>
          <w:szCs w:val="24"/>
          <w:shd w:val="clear" w:color="auto" w:fill="FFFFFF"/>
          <w:lang w:val="sq-AL"/>
        </w:rPr>
        <w:t xml:space="preserve"> (me cilin profesion ose kualifikim arsimor</w:t>
      </w:r>
      <w:r w:rsidRPr="00EE7DD1">
        <w:rPr>
          <w:rFonts w:asciiTheme="minorHAnsi" w:hAnsiTheme="minorHAnsi" w:cs="Calibri"/>
          <w:color w:val="000000"/>
          <w:sz w:val="24"/>
          <w:szCs w:val="24"/>
          <w:shd w:val="clear" w:color="auto" w:fill="FFFFFF"/>
          <w:lang w:val="sq-AL"/>
        </w:rPr>
        <w:t>) për kryerjen e punëve dhe detyrave të punës për atë vend të caktuar</w:t>
      </w:r>
      <w:r w:rsidR="005D3D4E" w:rsidRPr="00EE7DD1">
        <w:rPr>
          <w:rFonts w:asciiTheme="minorHAnsi" w:hAnsiTheme="minorHAnsi" w:cs="Calibri"/>
          <w:color w:val="000000"/>
          <w:sz w:val="24"/>
          <w:szCs w:val="24"/>
          <w:shd w:val="clear" w:color="auto" w:fill="FFFFFF"/>
          <w:lang w:val="sq-AL"/>
        </w:rPr>
        <w:t xml:space="preserve"> të punës. </w:t>
      </w:r>
    </w:p>
    <w:p w14:paraId="4853DD6B" w14:textId="0C13C3BE" w:rsidR="00926497" w:rsidRPr="00EE7DD1" w:rsidRDefault="005D3D4E" w:rsidP="00AA49A0">
      <w:pPr>
        <w:spacing w:after="160" w:line="276" w:lineRule="auto"/>
        <w:ind w:firstLine="567"/>
        <w:rPr>
          <w:rFonts w:asciiTheme="minorHAnsi" w:hAnsiTheme="minorHAnsi" w:cstheme="majorHAnsi"/>
          <w:color w:val="000000"/>
          <w:sz w:val="24"/>
          <w:szCs w:val="24"/>
          <w:shd w:val="clear" w:color="auto" w:fill="FFFFFF"/>
          <w:lang w:val="sq-AL"/>
        </w:rPr>
      </w:pPr>
      <w:r w:rsidRPr="00EE7DD1">
        <w:rPr>
          <w:rFonts w:asciiTheme="minorHAnsi" w:hAnsiTheme="minorHAnsi" w:cs="Calibri"/>
          <w:color w:val="000000"/>
          <w:sz w:val="24"/>
          <w:szCs w:val="24"/>
          <w:shd w:val="clear" w:color="auto" w:fill="FFFFFF"/>
          <w:lang w:val="sq-AL"/>
        </w:rPr>
        <w:t xml:space="preserve">Një tjetër lloj </w:t>
      </w:r>
      <w:proofErr w:type="spellStart"/>
      <w:r w:rsidRPr="00EE7DD1">
        <w:rPr>
          <w:rFonts w:asciiTheme="minorHAnsi" w:hAnsiTheme="minorHAnsi" w:cs="Calibri"/>
          <w:color w:val="000000"/>
          <w:sz w:val="24"/>
          <w:szCs w:val="24"/>
          <w:shd w:val="clear" w:color="auto" w:fill="FFFFFF"/>
          <w:lang w:val="sq-AL"/>
        </w:rPr>
        <w:t>inkonsistence</w:t>
      </w:r>
      <w:proofErr w:type="spellEnd"/>
      <w:r w:rsidRPr="00EE7DD1">
        <w:rPr>
          <w:rFonts w:asciiTheme="minorHAnsi" w:hAnsiTheme="minorHAnsi" w:cs="Calibri"/>
          <w:color w:val="000000"/>
          <w:sz w:val="24"/>
          <w:szCs w:val="24"/>
          <w:shd w:val="clear" w:color="auto" w:fill="FFFFFF"/>
          <w:lang w:val="sq-AL"/>
        </w:rPr>
        <w:t xml:space="preserve"> që lë hapësirë të madhe për abuzim </w:t>
      </w:r>
      <w:r w:rsidRPr="00EE7DD1">
        <w:rPr>
          <w:rFonts w:asciiTheme="minorHAnsi" w:hAnsiTheme="minorHAnsi" w:cs="Calibri"/>
          <w:b/>
          <w:color w:val="000000"/>
          <w:sz w:val="24"/>
          <w:szCs w:val="24"/>
          <w:shd w:val="clear" w:color="auto" w:fill="FFFFFF"/>
          <w:lang w:val="sq-AL"/>
        </w:rPr>
        <w:t>është mungesa e një dispozite që tregon një lloj të caktuar arsimimi</w:t>
      </w:r>
      <w:r w:rsidRPr="00EE7DD1">
        <w:rPr>
          <w:rFonts w:asciiTheme="minorHAnsi" w:hAnsiTheme="minorHAnsi" w:cs="Calibri"/>
          <w:color w:val="000000"/>
          <w:sz w:val="24"/>
          <w:szCs w:val="24"/>
          <w:shd w:val="clear" w:color="auto" w:fill="FFFFFF"/>
          <w:lang w:val="sq-AL"/>
        </w:rPr>
        <w:t xml:space="preserve"> të nevojshëm për kryerjen e punëve në një vend të caktuar pune. Për shumicën e vendeve të punës në institucionet e sektorit publik, në </w:t>
      </w:r>
      <w:proofErr w:type="spellStart"/>
      <w:r w:rsidRPr="00EE7DD1">
        <w:rPr>
          <w:rFonts w:asciiTheme="minorHAnsi" w:hAnsiTheme="minorHAnsi" w:cs="Calibri"/>
          <w:color w:val="000000"/>
          <w:sz w:val="24"/>
          <w:szCs w:val="24"/>
          <w:shd w:val="clear" w:color="auto" w:fill="FFFFFF"/>
          <w:lang w:val="sq-AL"/>
        </w:rPr>
        <w:t>rregullativë</w:t>
      </w:r>
      <w:proofErr w:type="spellEnd"/>
      <w:r w:rsidRPr="00EE7DD1">
        <w:rPr>
          <w:rFonts w:asciiTheme="minorHAnsi" w:hAnsiTheme="minorHAnsi" w:cs="Calibri"/>
          <w:color w:val="000000"/>
          <w:sz w:val="24"/>
          <w:szCs w:val="24"/>
          <w:shd w:val="clear" w:color="auto" w:fill="FFFFFF"/>
          <w:lang w:val="sq-AL"/>
        </w:rPr>
        <w:t xml:space="preserve"> nuk është përcaktuar një lloj specifik i arsimimit formal. Kjo do të thotë se sipas përshkrimit të qëllimeve dhe detyrave të punës për shumicën e vendeve në administratë, nuk janë të nevojshme njohuri të caktuara teorike dhe praktike në një fushë të caktuar. Në vend të kësaj, kandidati, përkatësisht nëpunësi administrativ, </w:t>
      </w:r>
      <w:r w:rsidRPr="00EE7DD1">
        <w:rPr>
          <w:rFonts w:asciiTheme="minorHAnsi" w:hAnsiTheme="minorHAnsi" w:cs="Calibri"/>
          <w:color w:val="000000"/>
          <w:sz w:val="24"/>
          <w:szCs w:val="24"/>
          <w:shd w:val="clear" w:color="auto" w:fill="FFFFFF"/>
          <w:lang w:val="sq-AL"/>
        </w:rPr>
        <w:lastRenderedPageBreak/>
        <w:t>duhet të ketë një grup të caktuar të kompetencave të përgjithshme dhe të veçanta (profesionale) për kryerjen cilësore të punëve dhe detyrave të parashikuara në përshkrimin e vendit të punës, pra, të jetë në gjendje të arrijë qëllimet dhe rezultatet e dëshiruara në punë</w:t>
      </w:r>
      <w:r w:rsidR="004424E3" w:rsidRPr="00EE7DD1">
        <w:rPr>
          <w:rFonts w:asciiTheme="minorHAnsi" w:hAnsiTheme="minorHAnsi" w:cstheme="majorHAnsi"/>
          <w:color w:val="000000"/>
          <w:sz w:val="24"/>
          <w:szCs w:val="24"/>
          <w:shd w:val="clear" w:color="auto" w:fill="FFFFFF"/>
          <w:lang w:val="sq-AL"/>
        </w:rPr>
        <w:t>.</w:t>
      </w:r>
    </w:p>
    <w:p w14:paraId="4DB88534" w14:textId="5947316C" w:rsidR="004019F2" w:rsidRPr="00EE7DD1" w:rsidRDefault="00F0317C" w:rsidP="00AA49A0">
      <w:pPr>
        <w:spacing w:after="160" w:line="276" w:lineRule="auto"/>
        <w:ind w:firstLine="567"/>
        <w:rPr>
          <w:rFonts w:asciiTheme="minorHAnsi" w:hAnsiTheme="minorHAnsi"/>
          <w:sz w:val="24"/>
          <w:szCs w:val="24"/>
          <w:lang w:val="sq-AL"/>
        </w:rPr>
      </w:pPr>
      <w:r w:rsidRPr="00EE7DD1">
        <w:rPr>
          <w:rFonts w:asciiTheme="minorHAnsi" w:hAnsiTheme="minorHAnsi" w:cs="Calibri"/>
          <w:sz w:val="24"/>
          <w:szCs w:val="24"/>
          <w:lang w:val="sq-AL"/>
        </w:rPr>
        <w:t xml:space="preserve">Në lidhje me zbatimin e parimit të përfaqësimit </w:t>
      </w:r>
      <w:r w:rsidR="00B46BA4" w:rsidRPr="00EE7DD1">
        <w:rPr>
          <w:rFonts w:asciiTheme="minorHAnsi" w:hAnsiTheme="minorHAnsi" w:cs="Calibri"/>
          <w:sz w:val="24"/>
          <w:szCs w:val="24"/>
          <w:lang w:val="sq-AL"/>
        </w:rPr>
        <w:t>adekuat</w:t>
      </w:r>
      <w:r w:rsidRPr="00EE7DD1">
        <w:rPr>
          <w:rFonts w:asciiTheme="minorHAnsi" w:hAnsiTheme="minorHAnsi" w:cs="Calibri"/>
          <w:sz w:val="24"/>
          <w:szCs w:val="24"/>
          <w:lang w:val="sq-AL"/>
        </w:rPr>
        <w:t xml:space="preserve"> dhe të drejtë, analiza tregon se implementimi i këtij parimi perceptohet ekskluzivisht në mënyrë </w:t>
      </w:r>
      <w:r w:rsidR="00B46BA4" w:rsidRPr="00EE7DD1">
        <w:rPr>
          <w:rFonts w:asciiTheme="minorHAnsi" w:hAnsiTheme="minorHAnsi" w:cs="Calibri"/>
          <w:sz w:val="24"/>
          <w:szCs w:val="24"/>
          <w:lang w:val="sq-AL"/>
        </w:rPr>
        <w:t>kuantitative</w:t>
      </w:r>
      <w:r w:rsidRPr="00EE7DD1">
        <w:rPr>
          <w:rFonts w:asciiTheme="minorHAnsi" w:hAnsiTheme="minorHAnsi" w:cs="Calibri"/>
          <w:sz w:val="24"/>
          <w:szCs w:val="24"/>
          <w:lang w:val="sq-AL"/>
        </w:rPr>
        <w:t xml:space="preserve">, duke e parë përfaqësimin e komuniteteve etnike vetëm nëpërmjet përqindjes, dhe jo nga aspekti i kompetencave dhe kualifikimeve të kandidatëve. Megjithatë, në praktikë, gjatë procedurave të punësimit, vërehen anomali, veçanërisht kur bëhet fjalë për punësimin sipas </w:t>
      </w:r>
      <w:r w:rsidR="00B46BA4" w:rsidRPr="00EE7DD1">
        <w:rPr>
          <w:rFonts w:asciiTheme="minorHAnsi" w:hAnsiTheme="minorHAnsi" w:cs="Calibri"/>
          <w:sz w:val="24"/>
          <w:szCs w:val="24"/>
          <w:lang w:val="sq-AL"/>
        </w:rPr>
        <w:t>Balancuesit</w:t>
      </w:r>
      <w:r w:rsidRPr="00EE7DD1">
        <w:rPr>
          <w:rFonts w:asciiTheme="minorHAnsi" w:hAnsiTheme="minorHAnsi" w:cs="Calibri"/>
          <w:sz w:val="24"/>
          <w:szCs w:val="24"/>
          <w:lang w:val="sq-AL"/>
        </w:rPr>
        <w:t xml:space="preserve">. Abuzimet shpesh ndodhin në lidhje me deklarimet e kandidatëve për punë për përkatësinë e tyre në një komunitet të caktuar, të cilat ndryshojnë sipas llogaritjeve të </w:t>
      </w:r>
      <w:r w:rsidR="00B46BA4" w:rsidRPr="00EE7DD1">
        <w:rPr>
          <w:rFonts w:asciiTheme="minorHAnsi" w:hAnsiTheme="minorHAnsi" w:cs="Calibri"/>
          <w:sz w:val="24"/>
          <w:szCs w:val="24"/>
          <w:lang w:val="sq-AL"/>
        </w:rPr>
        <w:t>Balancuesit</w:t>
      </w:r>
      <w:r w:rsidRPr="00EE7DD1">
        <w:rPr>
          <w:rFonts w:asciiTheme="minorHAnsi" w:hAnsiTheme="minorHAnsi" w:cs="Calibri"/>
          <w:sz w:val="24"/>
          <w:szCs w:val="24"/>
          <w:lang w:val="sq-AL"/>
        </w:rPr>
        <w:t>. Në veçanti, ka një praktikë ku kandidatët për nëpunës administrativ shprehin përkatësi etnike të ndryshme, madje edhe kur aplikojnë për më shumë vende pune brenda të njëjtit njoftim për punësim në një institucion, në varësi të nacionalitetit të kërkuar për atë vend pune. Duke marrë parasysh faktin se përcaktimi i përkatësisë në një komunitet të caktuar është një ndjenjë personale dhe se është e pamundur të provohet përkatësia etnike e dikujt, sistemi shpesh abuzohet, duke lejuar që i njëjti kandidat të aplikojë në të njëjtën kohë si Maqedonas, Shqiptar, Rom, Serb, etj. Për të shmangur "</w:t>
      </w:r>
      <w:r w:rsidR="00B46BA4" w:rsidRPr="00EE7DD1">
        <w:rPr>
          <w:rFonts w:asciiTheme="minorHAnsi" w:hAnsiTheme="minorHAnsi" w:cs="Calibri"/>
          <w:sz w:val="24"/>
          <w:szCs w:val="24"/>
          <w:lang w:val="sq-AL"/>
        </w:rPr>
        <w:t>Balancuesin</w:t>
      </w:r>
      <w:r w:rsidR="00225806" w:rsidRPr="00EE7DD1">
        <w:rPr>
          <w:rFonts w:asciiTheme="minorHAnsi" w:hAnsiTheme="minorHAnsi" w:cs="Calibri"/>
          <w:sz w:val="24"/>
          <w:szCs w:val="24"/>
          <w:lang w:val="sq-AL"/>
        </w:rPr>
        <w:t xml:space="preserve">", përdoret </w:t>
      </w:r>
      <w:proofErr w:type="spellStart"/>
      <w:r w:rsidR="00225806" w:rsidRPr="00EE7DD1">
        <w:rPr>
          <w:rFonts w:asciiTheme="minorHAnsi" w:hAnsiTheme="minorHAnsi" w:cs="Calibri"/>
          <w:sz w:val="24"/>
          <w:szCs w:val="24"/>
          <w:lang w:val="sq-AL"/>
        </w:rPr>
        <w:t>mobiliteti</w:t>
      </w:r>
      <w:proofErr w:type="spellEnd"/>
      <w:r w:rsidR="00225806" w:rsidRPr="00EE7DD1">
        <w:rPr>
          <w:rFonts w:asciiTheme="minorHAnsi" w:hAnsiTheme="minorHAnsi" w:cs="Calibri"/>
          <w:sz w:val="24"/>
          <w:szCs w:val="24"/>
          <w:lang w:val="sq-AL"/>
        </w:rPr>
        <w:t xml:space="preserve">, </w:t>
      </w:r>
      <w:r w:rsidR="00B46BA4" w:rsidRPr="00EE7DD1">
        <w:rPr>
          <w:rFonts w:asciiTheme="minorHAnsi" w:hAnsiTheme="minorHAnsi" w:cs="Calibri"/>
          <w:sz w:val="24"/>
          <w:szCs w:val="24"/>
          <w:lang w:val="sq-AL"/>
        </w:rPr>
        <w:t>d.m.th.</w:t>
      </w:r>
      <w:r w:rsidRPr="00EE7DD1">
        <w:rPr>
          <w:rFonts w:asciiTheme="minorHAnsi" w:hAnsiTheme="minorHAnsi" w:cs="Calibri"/>
          <w:sz w:val="24"/>
          <w:szCs w:val="24"/>
          <w:lang w:val="sq-AL"/>
        </w:rPr>
        <w:t xml:space="preserve"> nëse institucioni nuk mund të punësojë një anëtar të një komuniteti të caktuar për shkak të planit vjetor, atëherë ky person punësohet në një institucion tjetër ku ka vende të planifikuara për atë komunitet, </w:t>
      </w:r>
      <w:r w:rsidR="00225806" w:rsidRPr="00EE7DD1">
        <w:rPr>
          <w:rFonts w:asciiTheme="minorHAnsi" w:hAnsiTheme="minorHAnsi" w:cs="Calibri"/>
          <w:sz w:val="24"/>
          <w:szCs w:val="24"/>
          <w:lang w:val="sq-AL"/>
        </w:rPr>
        <w:t>e pastaj për ta</w:t>
      </w:r>
      <w:r w:rsidRPr="00EE7DD1">
        <w:rPr>
          <w:rFonts w:asciiTheme="minorHAnsi" w:hAnsiTheme="minorHAnsi" w:cs="Calibri"/>
          <w:sz w:val="24"/>
          <w:szCs w:val="24"/>
          <w:lang w:val="sq-AL"/>
        </w:rPr>
        <w:t xml:space="preserve"> kaluar më vonë në institucionin </w:t>
      </w:r>
      <w:r w:rsidR="00225806" w:rsidRPr="00EE7DD1">
        <w:rPr>
          <w:rFonts w:asciiTheme="minorHAnsi" w:hAnsiTheme="minorHAnsi" w:cs="Calibri"/>
          <w:sz w:val="24"/>
          <w:szCs w:val="24"/>
          <w:lang w:val="sq-AL"/>
        </w:rPr>
        <w:t>në të cilin</w:t>
      </w:r>
      <w:r w:rsidRPr="00EE7DD1">
        <w:rPr>
          <w:rFonts w:asciiTheme="minorHAnsi" w:hAnsiTheme="minorHAnsi" w:cs="Calibri"/>
          <w:sz w:val="24"/>
          <w:szCs w:val="24"/>
          <w:lang w:val="sq-AL"/>
        </w:rPr>
        <w:t xml:space="preserve"> për shkak të "</w:t>
      </w:r>
      <w:r w:rsidR="00B46BA4" w:rsidRPr="00EE7DD1">
        <w:rPr>
          <w:rFonts w:asciiTheme="minorHAnsi" w:hAnsiTheme="minorHAnsi" w:cs="Calibri"/>
          <w:sz w:val="24"/>
          <w:szCs w:val="24"/>
          <w:lang w:val="sq-AL"/>
        </w:rPr>
        <w:t>Balancuesit</w:t>
      </w:r>
      <w:r w:rsidRPr="00EE7DD1">
        <w:rPr>
          <w:rFonts w:asciiTheme="minorHAnsi" w:hAnsiTheme="minorHAnsi" w:cs="Calibri"/>
          <w:sz w:val="24"/>
          <w:szCs w:val="24"/>
          <w:lang w:val="sq-AL"/>
        </w:rPr>
        <w:t xml:space="preserve">" nuk ka mundur ta punësojë direkt. Këto dukuri ngrenë nevojën për të bërë ndryshime në sistemin e përcaktuar për zbatimin e parimit të përfaqësimit </w:t>
      </w:r>
      <w:r w:rsidR="00225806" w:rsidRPr="00EE7DD1">
        <w:rPr>
          <w:rFonts w:asciiTheme="minorHAnsi" w:hAnsiTheme="minorHAnsi" w:cs="Calibri"/>
          <w:sz w:val="24"/>
          <w:szCs w:val="24"/>
          <w:lang w:val="sq-AL"/>
        </w:rPr>
        <w:t>adekuat</w:t>
      </w:r>
      <w:r w:rsidRPr="00EE7DD1">
        <w:rPr>
          <w:rFonts w:asciiTheme="minorHAnsi" w:hAnsiTheme="minorHAnsi" w:cs="Calibri"/>
          <w:sz w:val="24"/>
          <w:szCs w:val="24"/>
          <w:lang w:val="sq-AL"/>
        </w:rPr>
        <w:t xml:space="preserve"> dhe të drejtë në punësimet në sektorin p</w:t>
      </w:r>
      <w:r w:rsidR="00F12288">
        <w:rPr>
          <w:rFonts w:asciiTheme="minorHAnsi" w:hAnsiTheme="minorHAnsi" w:cs="Calibri"/>
          <w:sz w:val="24"/>
          <w:szCs w:val="24"/>
          <w:lang w:val="sq-AL"/>
        </w:rPr>
        <w:t>ublik. Hulumtimi i Qendrës për menaxhimin e n</w:t>
      </w:r>
      <w:r w:rsidRPr="00EE7DD1">
        <w:rPr>
          <w:rFonts w:asciiTheme="minorHAnsi" w:hAnsiTheme="minorHAnsi" w:cs="Calibri"/>
          <w:sz w:val="24"/>
          <w:szCs w:val="24"/>
          <w:lang w:val="sq-AL"/>
        </w:rPr>
        <w:t xml:space="preserve">dryshimeve për zbatimin e parimit të përfaqësimit </w:t>
      </w:r>
      <w:r w:rsidR="00225806" w:rsidRPr="00EE7DD1">
        <w:rPr>
          <w:rFonts w:asciiTheme="minorHAnsi" w:hAnsiTheme="minorHAnsi" w:cs="Calibri"/>
          <w:sz w:val="24"/>
          <w:szCs w:val="24"/>
          <w:lang w:val="sq-AL"/>
        </w:rPr>
        <w:t>adekuat</w:t>
      </w:r>
      <w:r w:rsidRPr="00EE7DD1">
        <w:rPr>
          <w:rFonts w:asciiTheme="minorHAnsi" w:hAnsiTheme="minorHAnsi" w:cs="Calibri"/>
          <w:sz w:val="24"/>
          <w:szCs w:val="24"/>
          <w:lang w:val="sq-AL"/>
        </w:rPr>
        <w:t xml:space="preserve"> dhe të drejtë në sektorin publik</w:t>
      </w:r>
      <w:r w:rsidR="00F44BCA" w:rsidRPr="00EE7DD1">
        <w:rPr>
          <w:rStyle w:val="FootnoteReference"/>
          <w:rFonts w:asciiTheme="minorHAnsi" w:hAnsiTheme="minorHAnsi"/>
          <w:sz w:val="24"/>
          <w:szCs w:val="24"/>
          <w:lang w:val="sq-AL"/>
        </w:rPr>
        <w:footnoteReference w:id="36"/>
      </w:r>
      <w:r w:rsidRPr="00EE7DD1">
        <w:rPr>
          <w:rFonts w:asciiTheme="minorHAnsi" w:hAnsiTheme="minorHAnsi" w:cs="Calibri"/>
          <w:sz w:val="24"/>
          <w:szCs w:val="24"/>
          <w:lang w:val="sq-AL"/>
        </w:rPr>
        <w:t xml:space="preserve"> ofron një pasqyrë të detajuar të mangësive në procedurat e punësimit të </w:t>
      </w:r>
      <w:r w:rsidR="00225806" w:rsidRPr="00EE7DD1">
        <w:rPr>
          <w:rFonts w:asciiTheme="minorHAnsi" w:hAnsiTheme="minorHAnsi" w:cs="Calibri"/>
          <w:sz w:val="24"/>
          <w:szCs w:val="24"/>
          <w:lang w:val="sq-AL"/>
        </w:rPr>
        <w:t>nëpunësve</w:t>
      </w:r>
      <w:r w:rsidRPr="00EE7DD1">
        <w:rPr>
          <w:rFonts w:asciiTheme="minorHAnsi" w:hAnsiTheme="minorHAnsi" w:cs="Calibri"/>
          <w:sz w:val="24"/>
          <w:szCs w:val="24"/>
          <w:lang w:val="sq-AL"/>
        </w:rPr>
        <w:t xml:space="preserve"> administrativë dhe dobësive të veglës "</w:t>
      </w:r>
      <w:r w:rsidR="00B46BA4" w:rsidRPr="00EE7DD1">
        <w:rPr>
          <w:rFonts w:asciiTheme="minorHAnsi" w:hAnsiTheme="minorHAnsi" w:cs="Calibri"/>
          <w:sz w:val="24"/>
          <w:szCs w:val="24"/>
          <w:lang w:val="sq-AL"/>
        </w:rPr>
        <w:t>Balancues</w:t>
      </w:r>
      <w:r w:rsidRPr="00EE7DD1">
        <w:rPr>
          <w:rFonts w:asciiTheme="minorHAnsi" w:hAnsiTheme="minorHAnsi" w:cs="Calibri"/>
          <w:sz w:val="24"/>
          <w:szCs w:val="24"/>
          <w:lang w:val="sq-AL"/>
        </w:rPr>
        <w:t>"</w:t>
      </w:r>
      <w:r w:rsidR="00845628" w:rsidRPr="00EE7DD1">
        <w:rPr>
          <w:rFonts w:asciiTheme="minorHAnsi" w:hAnsiTheme="minorHAnsi"/>
          <w:sz w:val="24"/>
          <w:szCs w:val="24"/>
          <w:lang w:val="sq-AL"/>
        </w:rPr>
        <w:t>.</w:t>
      </w:r>
    </w:p>
    <w:p w14:paraId="753815A8" w14:textId="77777777" w:rsidR="009E7927" w:rsidRPr="00EE7DD1" w:rsidRDefault="009E7927" w:rsidP="00AA49A0">
      <w:pPr>
        <w:spacing w:after="160" w:line="276" w:lineRule="auto"/>
        <w:ind w:firstLine="567"/>
        <w:rPr>
          <w:rFonts w:asciiTheme="minorHAnsi" w:hAnsiTheme="minorHAnsi" w:cs="Calibri"/>
          <w:sz w:val="24"/>
          <w:szCs w:val="24"/>
          <w:lang w:val="sq-AL"/>
        </w:rPr>
      </w:pPr>
    </w:p>
    <w:p w14:paraId="49E50F48" w14:textId="77777777" w:rsidR="009E7927" w:rsidRPr="00EE7DD1" w:rsidRDefault="009E7927" w:rsidP="00AA49A0">
      <w:pPr>
        <w:spacing w:after="160" w:line="276" w:lineRule="auto"/>
        <w:ind w:firstLine="567"/>
        <w:rPr>
          <w:rFonts w:asciiTheme="minorHAnsi" w:hAnsiTheme="minorHAnsi" w:cs="Calibri"/>
          <w:sz w:val="24"/>
          <w:szCs w:val="24"/>
          <w:lang w:val="sq-AL"/>
        </w:rPr>
      </w:pPr>
    </w:p>
    <w:p w14:paraId="5237589B" w14:textId="77777777" w:rsidR="009E7927" w:rsidRDefault="009E7927" w:rsidP="00AA49A0">
      <w:pPr>
        <w:spacing w:after="160" w:line="276" w:lineRule="auto"/>
        <w:ind w:firstLine="567"/>
        <w:rPr>
          <w:rFonts w:asciiTheme="minorHAnsi" w:hAnsiTheme="minorHAnsi" w:cs="Calibri"/>
          <w:sz w:val="24"/>
          <w:szCs w:val="24"/>
          <w:lang w:val="sq-AL"/>
        </w:rPr>
      </w:pPr>
    </w:p>
    <w:p w14:paraId="1A913720" w14:textId="77777777" w:rsidR="00E5746B" w:rsidRDefault="00E5746B" w:rsidP="00AA49A0">
      <w:pPr>
        <w:spacing w:after="160" w:line="276" w:lineRule="auto"/>
        <w:ind w:firstLine="567"/>
        <w:rPr>
          <w:rFonts w:asciiTheme="minorHAnsi" w:hAnsiTheme="minorHAnsi" w:cs="Calibri"/>
          <w:sz w:val="24"/>
          <w:szCs w:val="24"/>
          <w:lang w:val="sq-AL"/>
        </w:rPr>
      </w:pPr>
    </w:p>
    <w:p w14:paraId="4FFC7C20" w14:textId="77777777" w:rsidR="00E5746B" w:rsidRDefault="00E5746B" w:rsidP="00AA49A0">
      <w:pPr>
        <w:spacing w:after="160" w:line="276" w:lineRule="auto"/>
        <w:ind w:firstLine="567"/>
        <w:rPr>
          <w:rFonts w:asciiTheme="minorHAnsi" w:hAnsiTheme="minorHAnsi" w:cs="Calibri"/>
          <w:sz w:val="24"/>
          <w:szCs w:val="24"/>
          <w:lang w:val="sq-AL"/>
        </w:rPr>
      </w:pPr>
    </w:p>
    <w:p w14:paraId="2432A5A1" w14:textId="77777777" w:rsidR="00E5746B" w:rsidRDefault="00E5746B" w:rsidP="00AA49A0">
      <w:pPr>
        <w:spacing w:after="160" w:line="276" w:lineRule="auto"/>
        <w:ind w:firstLine="567"/>
        <w:rPr>
          <w:rFonts w:asciiTheme="minorHAnsi" w:hAnsiTheme="minorHAnsi" w:cs="Calibri"/>
          <w:sz w:val="24"/>
          <w:szCs w:val="24"/>
          <w:lang w:val="sq-AL"/>
        </w:rPr>
      </w:pPr>
    </w:p>
    <w:p w14:paraId="4608C856" w14:textId="77777777" w:rsidR="00E5746B" w:rsidRPr="00EE7DD1" w:rsidRDefault="00E5746B" w:rsidP="00AA49A0">
      <w:pPr>
        <w:spacing w:after="160" w:line="276" w:lineRule="auto"/>
        <w:ind w:firstLine="567"/>
        <w:rPr>
          <w:rFonts w:asciiTheme="minorHAnsi" w:hAnsiTheme="minorHAnsi" w:cs="Calibri"/>
          <w:sz w:val="24"/>
          <w:szCs w:val="24"/>
          <w:lang w:val="sq-AL"/>
        </w:rPr>
      </w:pPr>
    </w:p>
    <w:p w14:paraId="256495A2" w14:textId="09EAF058" w:rsidR="009E7927" w:rsidRPr="00EE7DD1" w:rsidRDefault="00225806" w:rsidP="00AA49A0">
      <w:pPr>
        <w:spacing w:after="160" w:line="276" w:lineRule="auto"/>
        <w:ind w:firstLine="567"/>
        <w:rPr>
          <w:rFonts w:asciiTheme="minorHAnsi" w:hAnsiTheme="minorHAnsi" w:cs="Calibri"/>
          <w:sz w:val="24"/>
          <w:szCs w:val="24"/>
          <w:lang w:val="sq-AL"/>
        </w:rPr>
      </w:pPr>
      <w:r w:rsidRPr="00EE7DD1">
        <w:rPr>
          <w:rFonts w:cstheme="majorHAnsi"/>
          <w:b/>
          <w:bCs/>
          <w:caps/>
          <w:noProof/>
          <w:color w:val="002060"/>
        </w:rPr>
        <w:lastRenderedPageBreak/>
        <mc:AlternateContent>
          <mc:Choice Requires="wps">
            <w:drawing>
              <wp:anchor distT="0" distB="0" distL="114300" distR="114300" simplePos="0" relativeHeight="251683840" behindDoc="1" locked="0" layoutInCell="1" allowOverlap="1" wp14:anchorId="3AC758D7" wp14:editId="31FBD173">
                <wp:simplePos x="0" y="0"/>
                <wp:positionH relativeFrom="column">
                  <wp:posOffset>-4057650</wp:posOffset>
                </wp:positionH>
                <wp:positionV relativeFrom="paragraph">
                  <wp:posOffset>406400</wp:posOffset>
                </wp:positionV>
                <wp:extent cx="5619750" cy="613410"/>
                <wp:effectExtent l="0" t="0" r="0" b="0"/>
                <wp:wrapNone/>
                <wp:docPr id="1807768068" name="Rectangle 5"/>
                <wp:cNvGraphicFramePr/>
                <a:graphic xmlns:a="http://schemas.openxmlformats.org/drawingml/2006/main">
                  <a:graphicData uri="http://schemas.microsoft.com/office/word/2010/wordprocessingShape">
                    <wps:wsp>
                      <wps:cNvSpPr/>
                      <wps:spPr>
                        <a:xfrm>
                          <a:off x="0" y="0"/>
                          <a:ext cx="5619750" cy="61341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FA5B3B" id="Rectangle 5" o:spid="_x0000_s1026" style="position:absolute;margin-left:-319.5pt;margin-top:32pt;width:442.5pt;height:48.3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" fillcolor="#a7c6ed [3205]" stroked="f" strokeweight="2pt"/>
            </w:pict>
          </mc:Fallback>
        </mc:AlternateContent>
      </w:r>
    </w:p>
    <w:p w14:paraId="32FA6906" w14:textId="38695842" w:rsidR="0097318E" w:rsidRPr="00EE7DD1" w:rsidRDefault="0097318E" w:rsidP="00AA49A0">
      <w:pPr>
        <w:spacing w:after="160" w:line="276" w:lineRule="auto"/>
        <w:ind w:firstLine="567"/>
        <w:rPr>
          <w:rFonts w:asciiTheme="minorHAnsi" w:hAnsiTheme="minorHAnsi" w:cs="Calibri"/>
          <w:sz w:val="24"/>
          <w:szCs w:val="24"/>
          <w:lang w:val="sq-AL"/>
        </w:rPr>
      </w:pPr>
    </w:p>
    <w:p w14:paraId="7743EDE0" w14:textId="25C4CCA1" w:rsidR="00373454" w:rsidRPr="00EE7DD1" w:rsidRDefault="00225806" w:rsidP="00AA49A0">
      <w:pPr>
        <w:spacing w:after="160" w:line="276" w:lineRule="auto"/>
        <w:rPr>
          <w:rFonts w:asciiTheme="minorHAnsi" w:hAnsiTheme="minorHAnsi" w:cs="Calibri"/>
          <w:b/>
          <w:bCs/>
          <w:color w:val="002060"/>
          <w:sz w:val="32"/>
          <w:szCs w:val="32"/>
          <w:lang w:val="sq-AL"/>
        </w:rPr>
      </w:pPr>
      <w:r w:rsidRPr="00EE7DD1">
        <w:rPr>
          <w:rFonts w:asciiTheme="minorHAnsi" w:hAnsiTheme="minorHAnsi" w:cs="Calibri"/>
          <w:b/>
          <w:bCs/>
          <w:color w:val="002060"/>
          <w:sz w:val="32"/>
          <w:szCs w:val="32"/>
          <w:lang w:val="sq-AL"/>
        </w:rPr>
        <w:t>REKOMANDIME</w:t>
      </w:r>
    </w:p>
    <w:p w14:paraId="34FC8FA6" w14:textId="77777777" w:rsidR="0097318E" w:rsidRPr="00EE7DD1" w:rsidRDefault="0097318E" w:rsidP="00AA49A0">
      <w:pPr>
        <w:spacing w:after="160" w:line="276" w:lineRule="auto"/>
        <w:rPr>
          <w:rFonts w:asciiTheme="minorHAnsi" w:hAnsiTheme="minorHAnsi" w:cs="Calibri"/>
          <w:sz w:val="24"/>
          <w:szCs w:val="24"/>
          <w:lang w:val="sq-AL"/>
        </w:rPr>
      </w:pPr>
    </w:p>
    <w:p w14:paraId="0BEF1BAC" w14:textId="790600A6" w:rsidR="00F65E89" w:rsidRPr="00EE7DD1" w:rsidRDefault="00F44BCA" w:rsidP="00AA49A0">
      <w:pPr>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Të </w:t>
      </w:r>
      <w:r w:rsidRPr="00EE7DD1">
        <w:rPr>
          <w:rFonts w:asciiTheme="minorHAnsi" w:hAnsiTheme="minorHAnsi" w:cs="Calibri"/>
          <w:b/>
          <w:sz w:val="24"/>
          <w:szCs w:val="24"/>
          <w:lang w:val="sq-AL"/>
        </w:rPr>
        <w:t>kufizohet numri i ndryshimeve të akteve për sistematizimin e vendeve të punës</w:t>
      </w:r>
      <w:r w:rsidRPr="00EE7DD1">
        <w:rPr>
          <w:rFonts w:asciiTheme="minorHAnsi" w:hAnsiTheme="minorHAnsi" w:cs="Calibri"/>
          <w:sz w:val="24"/>
          <w:szCs w:val="24"/>
          <w:lang w:val="sq-AL"/>
        </w:rPr>
        <w:t>, veçanërisht ndryshimet në lidhje me llojin e arsimimit, për të parandaluar abuzimet gjatë procedurave të punësimit</w:t>
      </w:r>
      <w:r w:rsidR="00F0507B" w:rsidRPr="00EE7DD1">
        <w:rPr>
          <w:rFonts w:asciiTheme="minorHAnsi" w:hAnsiTheme="minorHAnsi" w:cs="Calibri"/>
          <w:sz w:val="24"/>
          <w:szCs w:val="24"/>
          <w:lang w:val="sq-AL"/>
        </w:rPr>
        <w:t xml:space="preserve">. </w:t>
      </w:r>
    </w:p>
    <w:p w14:paraId="00246FA8" w14:textId="47368ED7" w:rsidR="00B85531" w:rsidRPr="00EE7DD1" w:rsidRDefault="00F44BCA" w:rsidP="00AA49A0">
      <w:pPr>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Të përcaktohen </w:t>
      </w:r>
      <w:r w:rsidRPr="00EE7DD1">
        <w:rPr>
          <w:rFonts w:asciiTheme="minorHAnsi" w:hAnsiTheme="minorHAnsi" w:cs="Calibri"/>
          <w:b/>
          <w:sz w:val="24"/>
          <w:szCs w:val="24"/>
          <w:lang w:val="sq-AL"/>
        </w:rPr>
        <w:t>udhëzime të qarta për përcaktimin e kualifikimeve të nevojshme arsimore</w:t>
      </w:r>
      <w:r w:rsidRPr="00EE7DD1">
        <w:rPr>
          <w:rFonts w:asciiTheme="minorHAnsi" w:hAnsiTheme="minorHAnsi" w:cs="Calibri"/>
          <w:sz w:val="24"/>
          <w:szCs w:val="24"/>
          <w:lang w:val="sq-AL"/>
        </w:rPr>
        <w:t xml:space="preserve"> (lloji i arsimimit) për secilin vend pune në administratë, për të shmangur që kjo të definohet në bazë të vlerësimit të lirë të institucionit</w:t>
      </w:r>
      <w:r w:rsidR="00912F3D" w:rsidRPr="00EE7DD1">
        <w:rPr>
          <w:rFonts w:asciiTheme="minorHAnsi" w:hAnsiTheme="minorHAnsi" w:cs="Calibri"/>
          <w:sz w:val="24"/>
          <w:szCs w:val="24"/>
          <w:lang w:val="sq-AL"/>
        </w:rPr>
        <w:t xml:space="preserve">. </w:t>
      </w:r>
    </w:p>
    <w:p w14:paraId="52673D11" w14:textId="1E5E240C" w:rsidR="00B85531" w:rsidRPr="00EE7DD1" w:rsidRDefault="00F44BCA" w:rsidP="00AA49A0">
      <w:pPr>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Të miratohet një </w:t>
      </w:r>
      <w:r w:rsidRPr="00EE7DD1">
        <w:rPr>
          <w:rFonts w:asciiTheme="minorHAnsi" w:hAnsiTheme="minorHAnsi" w:cs="Calibri"/>
          <w:b/>
          <w:sz w:val="24"/>
          <w:szCs w:val="24"/>
          <w:lang w:val="sq-AL"/>
        </w:rPr>
        <w:t>Kornizë për kompetencat e veçanta të punës</w:t>
      </w:r>
      <w:r w:rsidRPr="00EE7DD1">
        <w:rPr>
          <w:rFonts w:asciiTheme="minorHAnsi" w:hAnsiTheme="minorHAnsi" w:cs="Calibri"/>
          <w:sz w:val="24"/>
          <w:szCs w:val="24"/>
          <w:lang w:val="sq-AL"/>
        </w:rPr>
        <w:t xml:space="preserve"> në përputhje me Ligjin për nëpunësit administrativ (LNA), të cilat do të jenë të nevojshme për kryerjen e punës në vende të caktuara, veçanërisht për profesionet horizontale në administratë</w:t>
      </w:r>
      <w:r w:rsidR="004D1D2F" w:rsidRPr="00EE7DD1">
        <w:rPr>
          <w:rFonts w:asciiTheme="minorHAnsi" w:hAnsiTheme="minorHAnsi" w:cs="Calibri"/>
          <w:sz w:val="24"/>
          <w:szCs w:val="24"/>
          <w:lang w:val="sq-AL"/>
        </w:rPr>
        <w:t>.</w:t>
      </w:r>
    </w:p>
    <w:p w14:paraId="218DBDCB" w14:textId="7A608FF1" w:rsidR="00B244F5" w:rsidRPr="00EE7DD1" w:rsidRDefault="00F44BCA" w:rsidP="00AA49A0">
      <w:pPr>
        <w:spacing w:line="276" w:lineRule="auto"/>
        <w:ind w:firstLine="567"/>
        <w:rPr>
          <w:rFonts w:asciiTheme="minorHAnsi" w:hAnsiTheme="minorHAnsi" w:cstheme="minorHAnsi"/>
          <w:sz w:val="24"/>
          <w:szCs w:val="24"/>
          <w:lang w:val="sq-AL"/>
        </w:rPr>
      </w:pPr>
      <w:r w:rsidRPr="00EE7DD1">
        <w:rPr>
          <w:rFonts w:asciiTheme="minorHAnsi" w:hAnsiTheme="minorHAnsi" w:cs="Calibri"/>
          <w:sz w:val="24"/>
          <w:szCs w:val="24"/>
          <w:lang w:val="sq-AL"/>
        </w:rPr>
        <w:t xml:space="preserve">Rekomandohet të merren masa për </w:t>
      </w:r>
      <w:r w:rsidRPr="00EE7DD1">
        <w:rPr>
          <w:rFonts w:asciiTheme="minorHAnsi" w:hAnsiTheme="minorHAnsi" w:cs="Calibri"/>
          <w:b/>
          <w:sz w:val="24"/>
          <w:szCs w:val="24"/>
          <w:lang w:val="sq-AL"/>
        </w:rPr>
        <w:t xml:space="preserve">të </w:t>
      </w:r>
      <w:r w:rsidR="00AE0801" w:rsidRPr="00EE7DD1">
        <w:rPr>
          <w:rFonts w:asciiTheme="minorHAnsi" w:hAnsiTheme="minorHAnsi" w:cs="Calibri"/>
          <w:b/>
          <w:sz w:val="24"/>
          <w:szCs w:val="24"/>
          <w:lang w:val="sq-AL"/>
        </w:rPr>
        <w:t>kufizuar abuzimet me përkatësi t</w:t>
      </w:r>
      <w:r w:rsidRPr="00EE7DD1">
        <w:rPr>
          <w:rFonts w:asciiTheme="minorHAnsi" w:hAnsiTheme="minorHAnsi" w:cs="Calibri"/>
          <w:b/>
          <w:sz w:val="24"/>
          <w:szCs w:val="24"/>
          <w:lang w:val="sq-AL"/>
        </w:rPr>
        <w:t>ë një komunitet</w:t>
      </w:r>
      <w:r w:rsidR="00AE0801" w:rsidRPr="00EE7DD1">
        <w:rPr>
          <w:rFonts w:asciiTheme="minorHAnsi" w:hAnsiTheme="minorHAnsi" w:cs="Calibri"/>
          <w:b/>
          <w:sz w:val="24"/>
          <w:szCs w:val="24"/>
          <w:lang w:val="sq-AL"/>
        </w:rPr>
        <w:t>i</w:t>
      </w:r>
      <w:r w:rsidRPr="00EE7DD1">
        <w:rPr>
          <w:rFonts w:asciiTheme="minorHAnsi" w:hAnsiTheme="minorHAnsi" w:cs="Calibri"/>
          <w:b/>
          <w:sz w:val="24"/>
          <w:szCs w:val="24"/>
          <w:lang w:val="sq-AL"/>
        </w:rPr>
        <w:t>,</w:t>
      </w:r>
      <w:r w:rsidRPr="00EE7DD1">
        <w:rPr>
          <w:rFonts w:asciiTheme="minorHAnsi" w:hAnsiTheme="minorHAnsi" w:cs="Calibri"/>
          <w:sz w:val="24"/>
          <w:szCs w:val="24"/>
          <w:lang w:val="sq-AL"/>
        </w:rPr>
        <w:t xml:space="preserve"> vetëm për të fituar përfitime të caktuara. Një nga masat mund të jetë </w:t>
      </w:r>
      <w:r w:rsidR="00AE0801" w:rsidRPr="00EE7DD1">
        <w:rPr>
          <w:rFonts w:asciiTheme="minorHAnsi" w:hAnsiTheme="minorHAnsi" w:cs="Calibri"/>
          <w:sz w:val="24"/>
          <w:szCs w:val="24"/>
          <w:lang w:val="sq-AL"/>
        </w:rPr>
        <w:t>vendosja e</w:t>
      </w:r>
      <w:r w:rsidRPr="00EE7DD1">
        <w:rPr>
          <w:rFonts w:asciiTheme="minorHAnsi" w:hAnsiTheme="minorHAnsi" w:cs="Calibri"/>
          <w:sz w:val="24"/>
          <w:szCs w:val="24"/>
          <w:lang w:val="sq-AL"/>
        </w:rPr>
        <w:t xml:space="preserve"> një përmbajtjeje fikse në fushën </w:t>
      </w:r>
      <w:r w:rsidR="00AE0801" w:rsidRPr="00EE7DD1">
        <w:rPr>
          <w:rFonts w:asciiTheme="minorHAnsi" w:hAnsiTheme="minorHAnsi" w:cs="Calibri"/>
          <w:sz w:val="24"/>
          <w:szCs w:val="24"/>
          <w:lang w:val="sq-AL"/>
        </w:rPr>
        <w:t>për</w:t>
      </w:r>
      <w:r w:rsidRPr="00EE7DD1">
        <w:rPr>
          <w:rFonts w:asciiTheme="minorHAnsi" w:hAnsiTheme="minorHAnsi" w:cs="Calibri"/>
          <w:sz w:val="24"/>
          <w:szCs w:val="24"/>
          <w:lang w:val="sq-AL"/>
        </w:rPr>
        <w:t xml:space="preserve"> përkatësinë etnike në formularin elektronik (Profili i Kandidatit në faqen</w:t>
      </w:r>
      <w:r w:rsidR="00F12288">
        <w:rPr>
          <w:rFonts w:asciiTheme="minorHAnsi" w:hAnsiTheme="minorHAnsi" w:cs="Calibri"/>
          <w:sz w:val="24"/>
          <w:szCs w:val="24"/>
          <w:lang w:val="sq-AL"/>
        </w:rPr>
        <w:t xml:space="preserve"> e internetit të Agjencisë për a</w:t>
      </w:r>
      <w:r w:rsidRPr="00EE7DD1">
        <w:rPr>
          <w:rFonts w:asciiTheme="minorHAnsi" w:hAnsiTheme="minorHAnsi" w:cs="Calibri"/>
          <w:sz w:val="24"/>
          <w:szCs w:val="24"/>
          <w:lang w:val="sq-AL"/>
        </w:rPr>
        <w:t xml:space="preserve">dministratë) për kandidatët për vende pune në administratë. </w:t>
      </w:r>
      <w:r w:rsidR="00AE0801" w:rsidRPr="00EE7DD1">
        <w:rPr>
          <w:rFonts w:asciiTheme="minorHAnsi" w:hAnsiTheme="minorHAnsi" w:cs="Calibri"/>
          <w:sz w:val="24"/>
          <w:szCs w:val="24"/>
          <w:lang w:val="sq-AL"/>
        </w:rPr>
        <w:t>Përmbajtja e fushës "Përkatësia</w:t>
      </w:r>
      <w:r w:rsidRPr="00EE7DD1">
        <w:rPr>
          <w:rFonts w:asciiTheme="minorHAnsi" w:hAnsiTheme="minorHAnsi" w:cs="Calibri"/>
          <w:sz w:val="24"/>
          <w:szCs w:val="24"/>
          <w:lang w:val="sq-AL"/>
        </w:rPr>
        <w:t xml:space="preserve"> në komunitet" do të ishte e kufizuar në kohë (p.sh., 5 vjet), dhe ndryshimi i përmbajtjes në këtë fushë nuk do të realizohej menjëherë, por pas një periudhe të caktuar kohore (p.sh., pas 1 viti nga caktimi), me qëllim që të shmangen abuzimet për ndërrimin e përkatësisë së komunitetit me qëllim për një vend pune të caktuar që është shpallur në atë moment</w:t>
      </w:r>
      <w:r w:rsidR="00B244F5" w:rsidRPr="00EE7DD1">
        <w:rPr>
          <w:rFonts w:asciiTheme="minorHAnsi" w:hAnsiTheme="minorHAnsi" w:cstheme="minorHAnsi"/>
          <w:sz w:val="24"/>
          <w:szCs w:val="24"/>
          <w:lang w:val="sq-AL"/>
        </w:rPr>
        <w:t>.</w:t>
      </w:r>
    </w:p>
    <w:p w14:paraId="53B8BAEE" w14:textId="4165BFDE" w:rsidR="00AE0801" w:rsidRPr="00EE7DD1" w:rsidRDefault="00AE0801" w:rsidP="00AA49A0">
      <w:pPr>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Rekomandohet që </w:t>
      </w:r>
      <w:r w:rsidRPr="00EE7DD1">
        <w:rPr>
          <w:rFonts w:asciiTheme="minorHAnsi" w:hAnsiTheme="minorHAnsi" w:cs="Calibri"/>
          <w:b/>
          <w:sz w:val="24"/>
          <w:szCs w:val="24"/>
          <w:lang w:val="sq-AL"/>
        </w:rPr>
        <w:t>përfaqësimi i drejtë në institucione të monitorohet sipas një metodologjie të standardizuar</w:t>
      </w:r>
      <w:r w:rsidRPr="00EE7DD1">
        <w:rPr>
          <w:rFonts w:asciiTheme="minorHAnsi" w:hAnsiTheme="minorHAnsi" w:cs="Calibri"/>
          <w:sz w:val="24"/>
          <w:szCs w:val="24"/>
          <w:lang w:val="sq-AL"/>
        </w:rPr>
        <w:t>, domethënë institucionet duhet të harmonizojnë mënyrën e mbledhjes dhe analizës së të dhënave në nivel vjetor dhe shumëvjeçar. Planet për punësim duhet të bazohen në të dhëna të sakta, duke përfshirë vlerësimin e lëvizjeve të stafit gjatë vitit, dhe jo vetëm në pensionimet e planifikuara.</w:t>
      </w:r>
    </w:p>
    <w:p w14:paraId="2EFD8951" w14:textId="3DBB857D" w:rsidR="0097318E" w:rsidRPr="00EE7DD1" w:rsidRDefault="00AE0801" w:rsidP="00AA49A0">
      <w:pPr>
        <w:spacing w:after="160" w:line="276" w:lineRule="auto"/>
        <w:ind w:firstLine="567"/>
        <w:rPr>
          <w:rFonts w:asciiTheme="minorHAnsi" w:hAnsiTheme="minorHAnsi" w:cs="Calibri"/>
          <w:sz w:val="24"/>
          <w:szCs w:val="24"/>
          <w:lang w:val="sq-AL"/>
        </w:rPr>
      </w:pPr>
      <w:r w:rsidRPr="00EE7DD1">
        <w:rPr>
          <w:rFonts w:asciiTheme="minorHAnsi" w:hAnsiTheme="minorHAnsi" w:cs="Calibri"/>
          <w:b/>
          <w:bCs/>
          <w:sz w:val="24"/>
          <w:szCs w:val="24"/>
          <w:lang w:val="sq-AL"/>
        </w:rPr>
        <w:t xml:space="preserve">Të ndalohet që një punonjës i ri të merret nga një institucion tjetër </w:t>
      </w:r>
      <w:r w:rsidRPr="00EE7DD1">
        <w:rPr>
          <w:rFonts w:asciiTheme="minorHAnsi" w:hAnsiTheme="minorHAnsi" w:cs="Calibri"/>
          <w:bCs/>
          <w:sz w:val="24"/>
          <w:szCs w:val="24"/>
          <w:lang w:val="sq-AL"/>
        </w:rPr>
        <w:t xml:space="preserve">përmes procedurës së </w:t>
      </w:r>
      <w:proofErr w:type="spellStart"/>
      <w:r w:rsidRPr="00EE7DD1">
        <w:rPr>
          <w:rFonts w:asciiTheme="minorHAnsi" w:hAnsiTheme="minorHAnsi" w:cs="Calibri"/>
          <w:bCs/>
          <w:sz w:val="24"/>
          <w:szCs w:val="24"/>
          <w:lang w:val="sq-AL"/>
        </w:rPr>
        <w:t>mobilitetit</w:t>
      </w:r>
      <w:proofErr w:type="spellEnd"/>
      <w:r w:rsidRPr="00EE7DD1">
        <w:rPr>
          <w:rFonts w:asciiTheme="minorHAnsi" w:hAnsiTheme="minorHAnsi" w:cs="Calibri"/>
          <w:bCs/>
          <w:sz w:val="24"/>
          <w:szCs w:val="24"/>
          <w:lang w:val="sq-AL"/>
        </w:rPr>
        <w:t>, për një periudhë prej më së paku dy vjet</w:t>
      </w:r>
      <w:r w:rsidR="003D3C86" w:rsidRPr="00EE7DD1">
        <w:rPr>
          <w:rFonts w:asciiTheme="minorHAnsi" w:hAnsiTheme="minorHAnsi" w:cs="Calibri"/>
          <w:sz w:val="24"/>
          <w:szCs w:val="24"/>
          <w:lang w:val="sq-AL"/>
        </w:rPr>
        <w:t>.</w:t>
      </w:r>
    </w:p>
    <w:p w14:paraId="5D45E864" w14:textId="0F1A5E22" w:rsidR="00087D16" w:rsidRPr="00EE7DD1" w:rsidRDefault="00087D16" w:rsidP="00AA49A0">
      <w:pPr>
        <w:spacing w:after="160" w:line="276" w:lineRule="auto"/>
        <w:ind w:firstLine="567"/>
        <w:rPr>
          <w:rFonts w:asciiTheme="minorHAnsi" w:hAnsiTheme="minorHAnsi" w:cs="Calibri"/>
          <w:sz w:val="24"/>
          <w:szCs w:val="24"/>
          <w:lang w:val="sq-AL"/>
        </w:rPr>
      </w:pPr>
    </w:p>
    <w:p w14:paraId="0AD2F197" w14:textId="77777777" w:rsidR="00221E73" w:rsidRPr="00EE7DD1" w:rsidRDefault="00221E73" w:rsidP="00AA49A0">
      <w:pPr>
        <w:spacing w:after="160" w:line="276" w:lineRule="auto"/>
        <w:rPr>
          <w:rFonts w:asciiTheme="minorHAnsi" w:hAnsiTheme="minorHAnsi" w:cs="Calibri"/>
          <w:sz w:val="24"/>
          <w:szCs w:val="24"/>
          <w:lang w:val="sq-AL"/>
        </w:rPr>
      </w:pPr>
    </w:p>
    <w:p w14:paraId="3E2FFFDB" w14:textId="77777777" w:rsidR="00221E73" w:rsidRDefault="00221E73" w:rsidP="00AA49A0">
      <w:pPr>
        <w:spacing w:after="160" w:line="276" w:lineRule="auto"/>
        <w:ind w:firstLine="567"/>
        <w:rPr>
          <w:rFonts w:asciiTheme="minorHAnsi" w:hAnsiTheme="minorHAnsi" w:cs="Calibri"/>
          <w:sz w:val="24"/>
          <w:szCs w:val="24"/>
          <w:lang w:val="sq-AL"/>
        </w:rPr>
      </w:pPr>
    </w:p>
    <w:p w14:paraId="59FA6395" w14:textId="77777777" w:rsidR="00E5746B" w:rsidRDefault="00E5746B" w:rsidP="00AA49A0">
      <w:pPr>
        <w:spacing w:after="160" w:line="276" w:lineRule="auto"/>
        <w:ind w:firstLine="567"/>
        <w:rPr>
          <w:rFonts w:asciiTheme="minorHAnsi" w:hAnsiTheme="minorHAnsi" w:cs="Calibri"/>
          <w:sz w:val="24"/>
          <w:szCs w:val="24"/>
          <w:lang w:val="sq-AL"/>
        </w:rPr>
      </w:pPr>
    </w:p>
    <w:p w14:paraId="75CB2AE2" w14:textId="77777777" w:rsidR="00E5746B" w:rsidRPr="00EE7DD1" w:rsidRDefault="00E5746B" w:rsidP="00AA49A0">
      <w:pPr>
        <w:spacing w:after="160" w:line="276" w:lineRule="auto"/>
        <w:ind w:firstLine="567"/>
        <w:rPr>
          <w:rFonts w:asciiTheme="minorHAnsi" w:hAnsiTheme="minorHAnsi" w:cs="Calibri"/>
          <w:sz w:val="24"/>
          <w:szCs w:val="24"/>
          <w:lang w:val="sq-AL"/>
        </w:rPr>
      </w:pPr>
    </w:p>
    <w:p w14:paraId="215169F7" w14:textId="77777777" w:rsidR="00221E73" w:rsidRPr="00EE7DD1" w:rsidRDefault="00221E73" w:rsidP="00AA49A0">
      <w:pPr>
        <w:spacing w:after="160" w:line="276" w:lineRule="auto"/>
        <w:rPr>
          <w:rFonts w:asciiTheme="minorHAnsi" w:hAnsiTheme="minorHAnsi" w:cs="Calibri"/>
          <w:sz w:val="24"/>
          <w:szCs w:val="24"/>
          <w:lang w:val="sq-AL"/>
        </w:rPr>
      </w:pPr>
    </w:p>
    <w:bookmarkEnd w:id="14"/>
    <w:p w14:paraId="32E99D4B" w14:textId="047DD7B9" w:rsidR="00087D16" w:rsidRPr="00EE7DD1" w:rsidRDefault="00221E73" w:rsidP="00AA49A0">
      <w:pPr>
        <w:spacing w:after="160" w:line="276" w:lineRule="auto"/>
        <w:rPr>
          <w:rFonts w:ascii="Calibri" w:hAnsi="Calibri" w:cs="Calibri"/>
          <w:color w:val="FFFFFF" w:themeColor="background1"/>
          <w:lang w:val="sq-AL"/>
        </w:rPr>
      </w:pPr>
      <w:r w:rsidRPr="00EE7DD1">
        <w:rPr>
          <w:rFonts w:cstheme="majorHAnsi"/>
          <w:b/>
          <w:bCs/>
          <w:caps/>
          <w:noProof/>
          <w:color w:val="FFFFFF" w:themeColor="background1"/>
        </w:rPr>
        <w:lastRenderedPageBreak/>
        <mc:AlternateContent>
          <mc:Choice Requires="wps">
            <w:drawing>
              <wp:anchor distT="0" distB="0" distL="114300" distR="114300" simplePos="0" relativeHeight="251685888" behindDoc="1" locked="0" layoutInCell="1" allowOverlap="1" wp14:anchorId="5A723F49" wp14:editId="3892F7B3">
                <wp:simplePos x="0" y="0"/>
                <wp:positionH relativeFrom="column">
                  <wp:posOffset>-893307</wp:posOffset>
                </wp:positionH>
                <wp:positionV relativeFrom="paragraph">
                  <wp:posOffset>-108889</wp:posOffset>
                </wp:positionV>
                <wp:extent cx="5923722" cy="613410"/>
                <wp:effectExtent l="0" t="0" r="1270" b="0"/>
                <wp:wrapNone/>
                <wp:docPr id="1924666563" name="Rectangle 5"/>
                <wp:cNvGraphicFramePr/>
                <a:graphic xmlns:a="http://schemas.openxmlformats.org/drawingml/2006/main">
                  <a:graphicData uri="http://schemas.microsoft.com/office/word/2010/wordprocessingShape">
                    <wps:wsp>
                      <wps:cNvSpPr/>
                      <wps:spPr>
                        <a:xfrm>
                          <a:off x="0" y="0"/>
                          <a:ext cx="5923722" cy="61341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61DC9B" w14:textId="6E49DBA3" w:rsidR="005B64A9" w:rsidRPr="00A70152" w:rsidRDefault="005B64A9" w:rsidP="00A70152">
                            <w:pPr>
                              <w:pStyle w:val="Heading3"/>
                              <w:rPr>
                                <w:lang w:val="mk-MK"/>
                              </w:rPr>
                            </w:pPr>
                            <w:bookmarkStart w:id="16" w:name="_Toc170835822"/>
                            <w:r>
                              <w:rPr>
                                <w:lang w:val="mk-MK"/>
                              </w:rPr>
                              <w:t xml:space="preserve">                  3.1.2 </w:t>
                            </w:r>
                            <w:r>
                              <w:rPr>
                                <w:lang w:val="sq-AL"/>
                              </w:rPr>
                              <w:t>LIGJI PËR NËPUNËSIT ADMINISTRATIV</w:t>
                            </w:r>
                            <w:bookmarkEnd w:id="16"/>
                            <w:r>
                              <w:rPr>
                                <w:lang w:val="sq-AL"/>
                              </w:rPr>
                              <w:t>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723F49" id="Rectangle 5" o:spid="_x0000_s1026" style="position:absolute;left:0;text-align:left;margin-left:-70.35pt;margin-top:-8.55pt;width:466.45pt;height:48.3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" fillcolor="#002060" stroked="f" strokeweight="2pt">
                <v:textbox>
                  <w:txbxContent>
                    <w:p w14:paraId="5961DC9B" w14:textId="6E49DBA3" w:rsidR="005B64A9" w:rsidRPr="00A70152" w:rsidRDefault="005B64A9" w:rsidP="00A70152">
                      <w:pPr>
                        <w:pStyle w:val="Heading3"/>
                        <w:rPr>
                          <w:lang w:val="mk-MK"/>
                        </w:rPr>
                      </w:pPr>
                      <w:bookmarkStart w:id="17" w:name="_Toc170835822"/>
                      <w:r>
                        <w:rPr>
                          <w:lang w:val="mk-MK"/>
                        </w:rPr>
                        <w:t xml:space="preserve">                  </w:t>
                      </w:r>
                      <w:r>
                        <w:rPr>
                          <w:lang w:val="mk-MK"/>
                        </w:rPr>
                        <w:t xml:space="preserve">3.1.2 </w:t>
                      </w:r>
                      <w:r>
                        <w:rPr>
                          <w:lang w:val="sq-AL"/>
                        </w:rPr>
                        <w:t>LIGJI PËR NËPUNËSIT ADMINISTRATIV</w:t>
                      </w:r>
                      <w:bookmarkEnd w:id="17"/>
                      <w:r>
                        <w:rPr>
                          <w:lang w:val="sq-AL"/>
                        </w:rPr>
                        <w:t>Ë</w:t>
                      </w:r>
                    </w:p>
                  </w:txbxContent>
                </v:textbox>
              </v:rect>
            </w:pict>
          </mc:Fallback>
        </mc:AlternateContent>
      </w:r>
    </w:p>
    <w:p w14:paraId="683267B1" w14:textId="10ED8E6E" w:rsidR="00A70152" w:rsidRPr="00EE7DD1" w:rsidRDefault="00A70152" w:rsidP="00AA49A0">
      <w:pPr>
        <w:spacing w:after="160" w:line="276" w:lineRule="auto"/>
        <w:rPr>
          <w:rFonts w:ascii="Calibri" w:hAnsi="Calibri" w:cs="Calibri"/>
          <w:color w:val="FFFFFF" w:themeColor="background1"/>
          <w:lang w:val="sq-AL"/>
        </w:rPr>
      </w:pPr>
    </w:p>
    <w:p w14:paraId="5A85EE1D" w14:textId="77777777" w:rsidR="00A70152" w:rsidRPr="00EE7DD1" w:rsidRDefault="00A70152" w:rsidP="00AA49A0">
      <w:pPr>
        <w:shd w:val="clear" w:color="auto" w:fill="FFFFFF" w:themeFill="background1"/>
        <w:spacing w:after="160" w:line="276" w:lineRule="auto"/>
        <w:rPr>
          <w:rFonts w:asciiTheme="minorHAnsi" w:hAnsiTheme="minorHAnsi" w:cstheme="majorHAnsi"/>
          <w:color w:val="000000"/>
          <w:sz w:val="24"/>
          <w:szCs w:val="24"/>
          <w:shd w:val="clear" w:color="auto" w:fill="FFFFFF"/>
          <w:lang w:val="sq-AL"/>
        </w:rPr>
      </w:pPr>
    </w:p>
    <w:p w14:paraId="1AAA8DD2" w14:textId="7CA0D15D" w:rsidR="00C6457C" w:rsidRPr="00EE7DD1" w:rsidRDefault="00470F38" w:rsidP="00AA49A0">
      <w:pPr>
        <w:shd w:val="clear" w:color="auto" w:fill="FFFFFF" w:themeFill="background1"/>
        <w:spacing w:after="160" w:line="276" w:lineRule="auto"/>
        <w:ind w:firstLine="567"/>
        <w:rPr>
          <w:rFonts w:asciiTheme="minorHAnsi" w:hAnsiTheme="minorHAnsi" w:cstheme="majorHAnsi"/>
          <w:color w:val="000000"/>
          <w:sz w:val="24"/>
          <w:szCs w:val="24"/>
          <w:shd w:val="clear" w:color="auto" w:fill="FFFFFF"/>
          <w:lang w:val="sq-AL"/>
        </w:rPr>
      </w:pPr>
      <w:r w:rsidRPr="00EE7DD1">
        <w:rPr>
          <w:rFonts w:asciiTheme="minorHAnsi" w:hAnsiTheme="minorHAnsi" w:cstheme="majorHAnsi"/>
          <w:color w:val="000000"/>
          <w:sz w:val="24"/>
          <w:szCs w:val="24"/>
          <w:shd w:val="clear" w:color="auto" w:fill="FFFFFF"/>
          <w:lang w:val="sq-AL"/>
        </w:rPr>
        <w:t>Në kuadër të analizës së Ligjit për nëpunësit administrativ, janë përfshirë disa aspekte kyçe që ndikojnë në procesin e përzgjedhjes, punësimit dhe punës së nëpunësve administrativë në sektorin publik. Së pari, analiza u fokusua në kushtet për punësimin e nëpunësve administrativë, ku u shqyrtuan kërkesat dhe kriteret që kandidatët duhet të plotësojnë për t'u punësuar. Pjesa tjetër e analizës është dedikuar procedurës së punësimit, ku janë hulumtuar hapat dhe procedurat që duhet të ndiqen gjatë përzgjedhjes së nëpunësve administrativë. Vëmendje të veçantë iu kushtua formimit dhe rregullimit të komisioneve për seleksionim dhe punësim të nëpunësve administrativë, ku u analizua roli, përbërja dhe funksionet e tyre. Po ashtu, një pjesë e analizës është edhe formimi dhe kontributi i komisionit për revizionin e procedurave të punësimit, i cili luan një rol të rëndësishëm në sigurimin e një zbatimi të drejtë dhe transparent të procedurave të punësimit të nëpunësve administrativë</w:t>
      </w:r>
      <w:r w:rsidR="007861CA" w:rsidRPr="00EE7DD1">
        <w:rPr>
          <w:rFonts w:asciiTheme="minorHAnsi" w:hAnsiTheme="minorHAnsi" w:cstheme="majorHAnsi"/>
          <w:color w:val="000000"/>
          <w:sz w:val="24"/>
          <w:szCs w:val="24"/>
          <w:shd w:val="clear" w:color="auto" w:fill="FFFFFF"/>
          <w:lang w:val="sq-AL"/>
        </w:rPr>
        <w:t>.</w:t>
      </w:r>
    </w:p>
    <w:p w14:paraId="33EDE0BB" w14:textId="5B500606" w:rsidR="00F559E3" w:rsidRPr="00EE7DD1" w:rsidRDefault="00470F38" w:rsidP="00AA49A0">
      <w:pPr>
        <w:pStyle w:val="NormalWeb"/>
        <w:shd w:val="clear" w:color="auto" w:fill="FFFFFF"/>
        <w:spacing w:before="0" w:beforeAutospacing="0" w:afterAutospacing="0" w:line="276" w:lineRule="auto"/>
        <w:ind w:right="100"/>
        <w:rPr>
          <w:rFonts w:asciiTheme="minorHAnsi" w:hAnsiTheme="minorHAnsi" w:cs="Calibri"/>
          <w:color w:val="000000"/>
          <w:lang w:val="sq-AL"/>
        </w:rPr>
      </w:pPr>
      <w:r w:rsidRPr="00EE7DD1">
        <w:rPr>
          <w:rFonts w:asciiTheme="minorHAnsi" w:hAnsiTheme="minorHAnsi" w:cs="Calibri"/>
          <w:color w:val="000000"/>
          <w:shd w:val="clear" w:color="auto" w:fill="FFFFFF"/>
          <w:lang w:val="sq-AL"/>
        </w:rPr>
        <w:t xml:space="preserve">Në nenin 17 të Rregullores për përmbajtjen dhe mënyrën e përgatitjes së akteve për organizimin e brendshëm dhe sistematizimin e vendeve të punës, janë përcaktuar </w:t>
      </w:r>
      <w:r w:rsidRPr="00EE7DD1">
        <w:rPr>
          <w:rFonts w:asciiTheme="minorHAnsi" w:hAnsiTheme="minorHAnsi" w:cs="Calibri"/>
          <w:b/>
          <w:color w:val="000000"/>
          <w:shd w:val="clear" w:color="auto" w:fill="FFFFFF"/>
          <w:lang w:val="sq-AL"/>
        </w:rPr>
        <w:t>kushtet për punësimin e punonjësve administrativë</w:t>
      </w:r>
      <w:r w:rsidRPr="00EE7DD1">
        <w:rPr>
          <w:rFonts w:asciiTheme="minorHAnsi" w:hAnsiTheme="minorHAnsi" w:cs="Calibri"/>
          <w:color w:val="000000"/>
          <w:shd w:val="clear" w:color="auto" w:fill="FFFFFF"/>
          <w:lang w:val="sq-AL"/>
        </w:rPr>
        <w:t>, siç janë</w:t>
      </w:r>
      <w:r w:rsidR="00357191" w:rsidRPr="00EE7DD1">
        <w:rPr>
          <w:rFonts w:asciiTheme="minorHAnsi" w:hAnsiTheme="minorHAnsi" w:cstheme="majorBidi"/>
          <w:lang w:val="sq-AL"/>
        </w:rPr>
        <w:t xml:space="preserve">: </w:t>
      </w:r>
      <w:r w:rsidRPr="00EE7DD1">
        <w:rPr>
          <w:rFonts w:asciiTheme="minorHAnsi" w:hAnsiTheme="minorHAnsi" w:cstheme="majorBidi"/>
          <w:lang w:val="sq-AL"/>
        </w:rPr>
        <w:t>kushtet e përgjithshme</w:t>
      </w:r>
      <w:r w:rsidR="00357191" w:rsidRPr="00EE7DD1">
        <w:rPr>
          <w:rFonts w:asciiTheme="minorHAnsi" w:hAnsiTheme="minorHAnsi" w:cstheme="majorBidi"/>
          <w:lang w:val="sq-AL"/>
        </w:rPr>
        <w:t xml:space="preserve"> </w:t>
      </w:r>
      <w:r w:rsidR="00F102E0" w:rsidRPr="00EE7DD1">
        <w:rPr>
          <w:rFonts w:asciiTheme="minorHAnsi" w:hAnsiTheme="minorHAnsi" w:cstheme="majorBidi"/>
          <w:lang w:val="sq-AL"/>
        </w:rPr>
        <w:t>-</w:t>
      </w:r>
      <w:r w:rsidR="004C63A5" w:rsidRPr="00EE7DD1">
        <w:rPr>
          <w:rFonts w:asciiTheme="minorHAnsi" w:hAnsiTheme="minorHAnsi" w:cstheme="majorBidi"/>
          <w:lang w:val="sq-AL"/>
        </w:rPr>
        <w:t xml:space="preserve"> </w:t>
      </w:r>
      <w:r w:rsidRPr="00EE7DD1">
        <w:rPr>
          <w:rFonts w:asciiTheme="minorHAnsi" w:hAnsiTheme="minorHAnsi" w:cs="Calibri"/>
          <w:color w:val="000000"/>
          <w:lang w:val="sq-AL"/>
        </w:rPr>
        <w:t>të jetë shtetas i Republikës së Maqedonisë</w:t>
      </w:r>
      <w:r w:rsidR="00D84341" w:rsidRPr="00EE7DD1">
        <w:rPr>
          <w:rFonts w:asciiTheme="minorHAnsi" w:hAnsiTheme="minorHAnsi" w:cs="Calibri"/>
          <w:color w:val="000000"/>
          <w:lang w:val="sq-AL"/>
        </w:rPr>
        <w:t xml:space="preserve">, </w:t>
      </w:r>
      <w:r w:rsidRPr="00EE7DD1">
        <w:rPr>
          <w:rFonts w:asciiTheme="minorHAnsi" w:hAnsiTheme="minorHAnsi" w:cs="Calibri"/>
          <w:color w:val="000000"/>
          <w:lang w:val="sq-AL"/>
        </w:rPr>
        <w:t>të përdorë gjuhën maqedonase në mënyrë aktive</w:t>
      </w:r>
      <w:r w:rsidR="00D84341" w:rsidRPr="00EE7DD1">
        <w:rPr>
          <w:rFonts w:asciiTheme="minorHAnsi" w:hAnsiTheme="minorHAnsi" w:cs="Calibri"/>
          <w:color w:val="000000"/>
          <w:lang w:val="sq-AL"/>
        </w:rPr>
        <w:t>,</w:t>
      </w:r>
      <w:r w:rsidRPr="00EE7DD1">
        <w:rPr>
          <w:rFonts w:asciiTheme="minorHAnsi" w:hAnsiTheme="minorHAnsi" w:cs="Calibri"/>
          <w:color w:val="000000"/>
          <w:lang w:val="sq-AL"/>
        </w:rPr>
        <w:t xml:space="preserve"> </w:t>
      </w:r>
    </w:p>
    <w:p w14:paraId="2803FD61" w14:textId="77777777" w:rsidR="00F559E3" w:rsidRPr="00EE7DD1" w:rsidRDefault="00470F38" w:rsidP="00AA49A0">
      <w:pPr>
        <w:pStyle w:val="NormalWeb"/>
        <w:shd w:val="clear" w:color="auto" w:fill="FFFFFF"/>
        <w:spacing w:before="0" w:beforeAutospacing="0" w:afterAutospacing="0" w:line="276" w:lineRule="auto"/>
        <w:ind w:right="100"/>
        <w:rPr>
          <w:rFonts w:asciiTheme="minorHAnsi" w:hAnsiTheme="minorHAnsi" w:cstheme="majorBidi"/>
          <w:lang w:val="sq-AL"/>
        </w:rPr>
      </w:pPr>
      <w:r w:rsidRPr="00EE7DD1">
        <w:rPr>
          <w:rFonts w:asciiTheme="minorHAnsi" w:hAnsiTheme="minorHAnsi" w:cs="Calibri"/>
          <w:color w:val="000000"/>
          <w:lang w:val="sq-AL"/>
        </w:rPr>
        <w:t>të jetë i moshës madhore</w:t>
      </w:r>
      <w:r w:rsidR="00D84341" w:rsidRPr="00EE7DD1">
        <w:rPr>
          <w:rFonts w:asciiTheme="minorHAnsi" w:hAnsiTheme="minorHAnsi" w:cs="Calibri"/>
          <w:color w:val="000000"/>
          <w:lang w:val="sq-AL"/>
        </w:rPr>
        <w:t xml:space="preserve">, </w:t>
      </w:r>
      <w:r w:rsidRPr="00EE7DD1">
        <w:rPr>
          <w:rFonts w:asciiTheme="minorHAnsi" w:hAnsiTheme="minorHAnsi" w:cs="Calibri"/>
          <w:color w:val="000000"/>
          <w:lang w:val="sq-AL"/>
        </w:rPr>
        <w:t>të ketë aftësi të përgjithshme shëndetësore për vendin e punës dhe të mos ketë një dënim të formës së prerë që e ndalon të ushtrojë profesionin, veprimtarinë ose detyrën</w:t>
      </w:r>
      <w:r w:rsidRPr="00EE7DD1">
        <w:rPr>
          <w:rFonts w:asciiTheme="minorHAnsi" w:hAnsiTheme="minorHAnsi" w:cstheme="majorBidi"/>
          <w:lang w:val="sq-AL"/>
        </w:rPr>
        <w:t xml:space="preserve">, dhe </w:t>
      </w:r>
    </w:p>
    <w:p w14:paraId="5256DB06" w14:textId="3635C662" w:rsidR="00797615" w:rsidRPr="00EE7DD1" w:rsidRDefault="00470F38" w:rsidP="00AA49A0">
      <w:pPr>
        <w:pStyle w:val="NormalWeb"/>
        <w:shd w:val="clear" w:color="auto" w:fill="FFFFFF"/>
        <w:spacing w:before="0" w:beforeAutospacing="0" w:afterAutospacing="0" w:line="276" w:lineRule="auto"/>
        <w:ind w:right="100"/>
        <w:rPr>
          <w:rFonts w:asciiTheme="minorHAnsi" w:hAnsiTheme="minorHAnsi" w:cstheme="majorBidi"/>
          <w:color w:val="000000"/>
          <w:shd w:val="clear" w:color="auto" w:fill="FFFFFF"/>
          <w:lang w:val="sq-AL"/>
        </w:rPr>
      </w:pPr>
      <w:r w:rsidRPr="00EE7DD1">
        <w:rPr>
          <w:rFonts w:asciiTheme="minorHAnsi" w:hAnsiTheme="minorHAnsi" w:cstheme="majorBidi"/>
          <w:lang w:val="sq-AL"/>
        </w:rPr>
        <w:t>“kushtet e veçanta</w:t>
      </w:r>
      <w:r w:rsidR="00383389" w:rsidRPr="00EE7DD1">
        <w:rPr>
          <w:rFonts w:asciiTheme="minorHAnsi" w:hAnsiTheme="minorHAnsi" w:cstheme="majorBidi"/>
          <w:lang w:val="sq-AL"/>
        </w:rPr>
        <w:t xml:space="preserve">: </w:t>
      </w:r>
      <w:r w:rsidR="00F559E3" w:rsidRPr="00EE7DD1">
        <w:rPr>
          <w:rFonts w:asciiTheme="minorHAnsi" w:hAnsiTheme="minorHAnsi" w:cs="Calibri"/>
          <w:color w:val="000000"/>
          <w:shd w:val="clear" w:color="auto" w:fill="FFFFFF"/>
          <w:lang w:val="sq-AL"/>
        </w:rPr>
        <w:t>kualifikimet e nevojshme profesionale</w:t>
      </w:r>
      <w:r w:rsidR="00034674" w:rsidRPr="00EE7DD1">
        <w:rPr>
          <w:rFonts w:asciiTheme="minorHAnsi" w:hAnsiTheme="minorHAnsi" w:cstheme="majorBidi"/>
          <w:color w:val="000000"/>
          <w:shd w:val="clear" w:color="auto" w:fill="FFFFFF"/>
          <w:lang w:val="sq-AL"/>
        </w:rPr>
        <w:t xml:space="preserve">, </w:t>
      </w:r>
      <w:r w:rsidR="00F559E3" w:rsidRPr="00EE7DD1">
        <w:rPr>
          <w:rFonts w:asciiTheme="minorHAnsi" w:hAnsiTheme="minorHAnsi" w:cstheme="majorBidi"/>
          <w:color w:val="000000"/>
          <w:shd w:val="clear" w:color="auto" w:fill="FFFFFF"/>
          <w:lang w:val="sq-AL"/>
        </w:rPr>
        <w:t>përvoja e nevojshme e punës në fushë</w:t>
      </w:r>
      <w:r w:rsidR="00034674" w:rsidRPr="00EE7DD1">
        <w:rPr>
          <w:rFonts w:asciiTheme="minorHAnsi" w:hAnsiTheme="minorHAnsi" w:cstheme="majorBidi"/>
          <w:color w:val="000000"/>
          <w:shd w:val="clear" w:color="auto" w:fill="FFFFFF"/>
          <w:lang w:val="sq-AL"/>
        </w:rPr>
        <w:t xml:space="preserve"> (</w:t>
      </w:r>
      <w:r w:rsidR="00F559E3" w:rsidRPr="00EE7DD1">
        <w:rPr>
          <w:rFonts w:asciiTheme="minorHAnsi" w:hAnsiTheme="minorHAnsi" w:cs="Calibri"/>
          <w:color w:val="000000"/>
          <w:shd w:val="clear" w:color="auto" w:fill="FFFFFF"/>
          <w:lang w:val="sq-AL"/>
        </w:rPr>
        <w:t>stazhi i punës</w:t>
      </w:r>
      <w:r w:rsidR="00034674" w:rsidRPr="00EE7DD1">
        <w:rPr>
          <w:rFonts w:asciiTheme="minorHAnsi" w:hAnsiTheme="minorHAnsi" w:cstheme="majorBidi"/>
          <w:color w:val="000000"/>
          <w:shd w:val="clear" w:color="auto" w:fill="FFFFFF"/>
          <w:lang w:val="sq-AL"/>
        </w:rPr>
        <w:t xml:space="preserve">), </w:t>
      </w:r>
      <w:r w:rsidR="00F559E3" w:rsidRPr="00EE7DD1">
        <w:rPr>
          <w:rFonts w:asciiTheme="minorHAnsi" w:hAnsiTheme="minorHAnsi" w:cs="Calibri"/>
          <w:color w:val="000000"/>
          <w:shd w:val="clear" w:color="auto" w:fill="FFFFFF"/>
          <w:lang w:val="sq-AL"/>
        </w:rPr>
        <w:t xml:space="preserve">kompetencat e nevojshme të përgjithshme dhe të veçanta </w:t>
      </w:r>
      <w:r w:rsidR="00034674" w:rsidRPr="00EE7DD1">
        <w:rPr>
          <w:rFonts w:asciiTheme="minorHAnsi" w:hAnsiTheme="minorHAnsi" w:cstheme="majorBidi"/>
          <w:color w:val="000000"/>
          <w:shd w:val="clear" w:color="auto" w:fill="FFFFFF"/>
          <w:lang w:val="sq-AL"/>
        </w:rPr>
        <w:t>(</w:t>
      </w:r>
      <w:r w:rsidR="00F559E3" w:rsidRPr="00EE7DD1">
        <w:rPr>
          <w:rFonts w:asciiTheme="minorHAnsi" w:hAnsiTheme="minorHAnsi" w:cs="Calibri"/>
          <w:color w:val="000000"/>
          <w:shd w:val="clear" w:color="auto" w:fill="FFFFFF"/>
          <w:lang w:val="sq-AL"/>
        </w:rPr>
        <w:t>njohuri, aftësi dhe kapacitete për kryerjen e punës</w:t>
      </w:r>
      <w:r w:rsidR="00034674" w:rsidRPr="00EE7DD1">
        <w:rPr>
          <w:rFonts w:asciiTheme="minorHAnsi" w:hAnsiTheme="minorHAnsi" w:cstheme="majorBidi"/>
          <w:color w:val="000000"/>
          <w:shd w:val="clear" w:color="auto" w:fill="FFFFFF"/>
          <w:lang w:val="sq-AL"/>
        </w:rPr>
        <w:t xml:space="preserve">) </w:t>
      </w:r>
      <w:r w:rsidR="00F559E3" w:rsidRPr="00EE7DD1">
        <w:rPr>
          <w:rFonts w:asciiTheme="minorHAnsi" w:hAnsiTheme="minorHAnsi" w:cs="Calibri"/>
          <w:color w:val="000000"/>
          <w:shd w:val="clear" w:color="auto" w:fill="FFFFFF"/>
          <w:lang w:val="sq-AL"/>
        </w:rPr>
        <w:t>dhe kritere tjera të nevojshme për kryerjen e punës në vendin konkret të punës</w:t>
      </w:r>
      <w:r w:rsidR="00034674" w:rsidRPr="00EE7DD1">
        <w:rPr>
          <w:rFonts w:asciiTheme="minorHAnsi" w:hAnsiTheme="minorHAnsi" w:cs="Gill Sans MT"/>
          <w:color w:val="000000"/>
          <w:shd w:val="clear" w:color="auto" w:fill="FFFFFF"/>
          <w:lang w:val="sq-AL"/>
        </w:rPr>
        <w:t>“</w:t>
      </w:r>
      <w:r w:rsidR="00383389" w:rsidRPr="00EE7DD1">
        <w:rPr>
          <w:rFonts w:asciiTheme="minorHAnsi" w:hAnsiTheme="minorHAnsi" w:cstheme="majorBidi"/>
          <w:color w:val="000000"/>
          <w:shd w:val="clear" w:color="auto" w:fill="FFFFFF"/>
          <w:lang w:val="sq-AL"/>
        </w:rPr>
        <w:t>.</w:t>
      </w:r>
      <w:r w:rsidR="00F559E3" w:rsidRPr="00EE7DD1">
        <w:rPr>
          <w:rFonts w:asciiTheme="minorHAnsi" w:hAnsiTheme="minorHAnsi" w:cstheme="majorBidi"/>
          <w:color w:val="000000"/>
          <w:shd w:val="clear" w:color="auto" w:fill="FFFFFF"/>
          <w:lang w:val="sq-AL"/>
        </w:rPr>
        <w:t xml:space="preserve"> Po ashtu, është përcaktuar se "në përcaktimin e kualifikimeve profesionale të nevojshme duhet të ceken lloji dhe niveli i arsimimit", i cili, si dhe kompetencat e tjera të veçanta, përcaktohen në aktin për sistematizimin e vendeve të punës të institucionit si kushte të veçanta për vendin e punës</w:t>
      </w:r>
      <w:r w:rsidR="00797615" w:rsidRPr="00EE7DD1">
        <w:rPr>
          <w:rFonts w:asciiTheme="minorHAnsi" w:hAnsiTheme="minorHAnsi" w:cs="Calibri"/>
          <w:color w:val="000000"/>
          <w:shd w:val="clear" w:color="auto" w:fill="FFFFFF"/>
          <w:lang w:val="sq-AL"/>
        </w:rPr>
        <w:t>.</w:t>
      </w:r>
    </w:p>
    <w:p w14:paraId="0809BC3C" w14:textId="0916AC0E" w:rsidR="00F41D8E" w:rsidRPr="00EE7DD1" w:rsidRDefault="00B46BA4" w:rsidP="00AA49A0">
      <w:pPr>
        <w:shd w:val="clear" w:color="auto" w:fill="FFFFFF" w:themeFill="background1"/>
        <w:spacing w:after="160" w:line="276" w:lineRule="auto"/>
        <w:ind w:firstLine="567"/>
        <w:rPr>
          <w:rFonts w:asciiTheme="minorHAnsi" w:hAnsiTheme="minorHAnsi" w:cstheme="majorBidi"/>
          <w:color w:val="000000"/>
          <w:sz w:val="24"/>
          <w:szCs w:val="24"/>
          <w:shd w:val="clear" w:color="auto" w:fill="FFFFFF"/>
          <w:lang w:val="sq-AL"/>
        </w:rPr>
      </w:pPr>
      <w:r w:rsidRPr="00EE7DD1">
        <w:rPr>
          <w:rFonts w:asciiTheme="minorHAnsi" w:hAnsiTheme="minorHAnsi" w:cs="Calibri"/>
          <w:color w:val="000000"/>
          <w:sz w:val="24"/>
          <w:szCs w:val="24"/>
          <w:shd w:val="clear" w:color="auto" w:fill="FFFFFF"/>
          <w:lang w:val="sq-AL"/>
        </w:rPr>
        <w:t>Kompetencat</w:t>
      </w:r>
      <w:r w:rsidR="00F559E3" w:rsidRPr="00EE7DD1">
        <w:rPr>
          <w:rFonts w:asciiTheme="minorHAnsi" w:hAnsiTheme="minorHAnsi" w:cs="Calibri"/>
          <w:color w:val="000000"/>
          <w:sz w:val="24"/>
          <w:szCs w:val="24"/>
          <w:shd w:val="clear" w:color="auto" w:fill="FFFFFF"/>
          <w:lang w:val="sq-AL"/>
        </w:rPr>
        <w:t xml:space="preserve"> e përgjithshme të punës janë përcaktuar në Rregulloren për kornizën e kompetencave të përgjithshme për nëpunësit administrativë</w:t>
      </w:r>
      <w:r w:rsidR="00F559E3" w:rsidRPr="00EE7DD1">
        <w:rPr>
          <w:rStyle w:val="FootnoteReference"/>
          <w:rFonts w:cs="Calibri"/>
          <w:color w:val="000000"/>
          <w:szCs w:val="24"/>
          <w:shd w:val="clear" w:color="auto" w:fill="FFFFFF"/>
          <w:lang w:val="sq-AL"/>
        </w:rPr>
        <w:footnoteReference w:id="37"/>
      </w:r>
      <w:r w:rsidR="00F559E3" w:rsidRPr="00EE7DD1">
        <w:rPr>
          <w:rFonts w:asciiTheme="minorHAnsi" w:hAnsiTheme="minorHAnsi" w:cs="Calibri"/>
          <w:color w:val="000000"/>
          <w:sz w:val="24"/>
          <w:szCs w:val="24"/>
          <w:shd w:val="clear" w:color="auto" w:fill="FFFFFF"/>
          <w:lang w:val="sq-AL"/>
        </w:rPr>
        <w:t>, ndërsa kompetencat e veçanta të punës dhe kriteret e tjera të rëndësishme për vendin e punës  përcaktohen nga institucioni, në lidhje me nivelin dhe nevojat e vendit të caktuar të punës</w:t>
      </w:r>
      <w:r w:rsidR="00CB7EAD" w:rsidRPr="00EE7DD1">
        <w:rPr>
          <w:rFonts w:asciiTheme="minorHAnsi" w:hAnsiTheme="minorHAnsi" w:cs="Gill Sans MT"/>
          <w:color w:val="000000"/>
          <w:sz w:val="24"/>
          <w:szCs w:val="24"/>
          <w:shd w:val="clear" w:color="auto" w:fill="FFFFFF"/>
          <w:lang w:val="sq-AL"/>
        </w:rPr>
        <w:t xml:space="preserve">. </w:t>
      </w:r>
    </w:p>
    <w:p w14:paraId="6B74173F" w14:textId="5756666A" w:rsidR="00C124B4" w:rsidRPr="00EE7DD1" w:rsidRDefault="007A1D06" w:rsidP="00AA49A0">
      <w:pPr>
        <w:shd w:val="clear" w:color="auto" w:fill="FFFFFF" w:themeFill="background1"/>
        <w:spacing w:after="160" w:line="276" w:lineRule="auto"/>
        <w:ind w:firstLine="567"/>
        <w:rPr>
          <w:rFonts w:asciiTheme="minorHAnsi" w:hAnsiTheme="minorHAnsi" w:cs="Gill Sans MT"/>
          <w:color w:val="000000"/>
          <w:sz w:val="24"/>
          <w:szCs w:val="24"/>
          <w:shd w:val="clear" w:color="auto" w:fill="FFFFFF"/>
          <w:lang w:val="sq-AL"/>
        </w:rPr>
      </w:pPr>
      <w:r w:rsidRPr="00EE7DD1">
        <w:rPr>
          <w:rFonts w:asciiTheme="minorHAnsi" w:hAnsiTheme="minorHAnsi" w:cs="Gill Sans MT"/>
          <w:b/>
          <w:bCs/>
          <w:color w:val="000000"/>
          <w:sz w:val="24"/>
          <w:szCs w:val="24"/>
          <w:shd w:val="clear" w:color="auto" w:fill="FFFFFF"/>
          <w:lang w:val="sq-AL"/>
        </w:rPr>
        <w:lastRenderedPageBreak/>
        <w:t xml:space="preserve">Procedura e punësimit </w:t>
      </w:r>
      <w:r w:rsidRPr="00EE7DD1">
        <w:rPr>
          <w:rFonts w:asciiTheme="minorHAnsi" w:hAnsiTheme="minorHAnsi" w:cs="Gill Sans MT"/>
          <w:bCs/>
          <w:color w:val="000000"/>
          <w:sz w:val="24"/>
          <w:szCs w:val="24"/>
          <w:shd w:val="clear" w:color="auto" w:fill="FFFFFF"/>
          <w:lang w:val="sq-AL"/>
        </w:rPr>
        <w:t>fillon me shpalljen e një njoftimi publik në faqen</w:t>
      </w:r>
      <w:r w:rsidR="00F12288">
        <w:rPr>
          <w:rFonts w:asciiTheme="minorHAnsi" w:hAnsiTheme="minorHAnsi" w:cs="Gill Sans MT"/>
          <w:bCs/>
          <w:color w:val="000000"/>
          <w:sz w:val="24"/>
          <w:szCs w:val="24"/>
          <w:shd w:val="clear" w:color="auto" w:fill="FFFFFF"/>
          <w:lang w:val="sq-AL"/>
        </w:rPr>
        <w:t xml:space="preserve"> e internetit të Agjencisë për a</w:t>
      </w:r>
      <w:r w:rsidRPr="00EE7DD1">
        <w:rPr>
          <w:rFonts w:asciiTheme="minorHAnsi" w:hAnsiTheme="minorHAnsi" w:cs="Gill Sans MT"/>
          <w:bCs/>
          <w:color w:val="000000"/>
          <w:sz w:val="24"/>
          <w:szCs w:val="24"/>
          <w:shd w:val="clear" w:color="auto" w:fill="FFFFFF"/>
          <w:lang w:val="sq-AL"/>
        </w:rPr>
        <w:t xml:space="preserve">dministratë, si dhe në të paktën tre gazeta ditore, nga të cilat njëra duhet të jetë në gjuhën që flasin të paktën 20% e qytetarëve që flasin një gjuhë zyrtare tjetër përveç gjuhës maqedonase. Afati për aplikimin e kandidatëve për njoftimin publik nuk mund të jetë më i shkurtër se 15 ditë dhe më i gjatë se 20 ditë nga dita e shpalljes në gazetat ditore. Procedura e </w:t>
      </w:r>
      <w:r w:rsidR="00024EFD" w:rsidRPr="00EE7DD1">
        <w:rPr>
          <w:rFonts w:asciiTheme="minorHAnsi" w:hAnsiTheme="minorHAnsi" w:cs="Gill Sans MT"/>
          <w:bCs/>
          <w:color w:val="000000"/>
          <w:sz w:val="24"/>
          <w:szCs w:val="24"/>
          <w:shd w:val="clear" w:color="auto" w:fill="FFFFFF"/>
          <w:lang w:val="sq-AL"/>
        </w:rPr>
        <w:t>përzgjedhjes për punësim të</w:t>
      </w:r>
      <w:r w:rsidRPr="00EE7DD1">
        <w:rPr>
          <w:rFonts w:asciiTheme="minorHAnsi" w:hAnsiTheme="minorHAnsi" w:cs="Gill Sans MT"/>
          <w:bCs/>
          <w:color w:val="000000"/>
          <w:sz w:val="24"/>
          <w:szCs w:val="24"/>
          <w:shd w:val="clear" w:color="auto" w:fill="FFFFFF"/>
          <w:lang w:val="sq-AL"/>
        </w:rPr>
        <w:t xml:space="preserve"> </w:t>
      </w:r>
      <w:r w:rsidR="00024EFD" w:rsidRPr="00EE7DD1">
        <w:rPr>
          <w:rFonts w:asciiTheme="minorHAnsi" w:hAnsiTheme="minorHAnsi" w:cs="Gill Sans MT"/>
          <w:bCs/>
          <w:color w:val="000000"/>
          <w:sz w:val="24"/>
          <w:szCs w:val="24"/>
          <w:shd w:val="clear" w:color="auto" w:fill="FFFFFF"/>
          <w:lang w:val="sq-AL"/>
        </w:rPr>
        <w:t>nëpunësve</w:t>
      </w:r>
      <w:r w:rsidRPr="00EE7DD1">
        <w:rPr>
          <w:rFonts w:asciiTheme="minorHAnsi" w:hAnsiTheme="minorHAnsi" w:cs="Gill Sans MT"/>
          <w:bCs/>
          <w:color w:val="000000"/>
          <w:sz w:val="24"/>
          <w:szCs w:val="24"/>
          <w:shd w:val="clear" w:color="auto" w:fill="FFFFFF"/>
          <w:lang w:val="sq-AL"/>
        </w:rPr>
        <w:t xml:space="preserve"> administrativë përbëhet nga tri faza: (1) </w:t>
      </w:r>
      <w:r w:rsidR="00024EFD" w:rsidRPr="00EE7DD1">
        <w:rPr>
          <w:rFonts w:asciiTheme="minorHAnsi" w:hAnsiTheme="minorHAnsi" w:cs="Gill Sans MT"/>
          <w:bCs/>
          <w:color w:val="000000"/>
          <w:sz w:val="24"/>
          <w:szCs w:val="24"/>
          <w:shd w:val="clear" w:color="auto" w:fill="FFFFFF"/>
          <w:lang w:val="sq-AL"/>
        </w:rPr>
        <w:t>përzgjedhja</w:t>
      </w:r>
      <w:r w:rsidRPr="00EE7DD1">
        <w:rPr>
          <w:rFonts w:asciiTheme="minorHAnsi" w:hAnsiTheme="minorHAnsi" w:cs="Gill Sans MT"/>
          <w:bCs/>
          <w:color w:val="000000"/>
          <w:sz w:val="24"/>
          <w:szCs w:val="24"/>
          <w:shd w:val="clear" w:color="auto" w:fill="FFFFFF"/>
          <w:lang w:val="sq-AL"/>
        </w:rPr>
        <w:t xml:space="preserve"> administrativ</w:t>
      </w:r>
      <w:r w:rsidR="00024EFD" w:rsidRPr="00EE7DD1">
        <w:rPr>
          <w:rFonts w:asciiTheme="minorHAnsi" w:hAnsiTheme="minorHAnsi" w:cs="Gill Sans MT"/>
          <w:bCs/>
          <w:color w:val="000000"/>
          <w:sz w:val="24"/>
          <w:szCs w:val="24"/>
          <w:shd w:val="clear" w:color="auto" w:fill="FFFFFF"/>
          <w:lang w:val="sq-AL"/>
        </w:rPr>
        <w:t>e</w:t>
      </w:r>
      <w:r w:rsidRPr="00EE7DD1">
        <w:rPr>
          <w:rFonts w:asciiTheme="minorHAnsi" w:hAnsiTheme="minorHAnsi" w:cs="Gill Sans MT"/>
          <w:bCs/>
          <w:color w:val="000000"/>
          <w:sz w:val="24"/>
          <w:szCs w:val="24"/>
          <w:shd w:val="clear" w:color="auto" w:fill="FFFFFF"/>
          <w:lang w:val="sq-AL"/>
        </w:rPr>
        <w:t xml:space="preserve">, (2) provimi për </w:t>
      </w:r>
      <w:r w:rsidR="00024EFD" w:rsidRPr="00EE7DD1">
        <w:rPr>
          <w:rFonts w:asciiTheme="minorHAnsi" w:hAnsiTheme="minorHAnsi" w:cs="Gill Sans MT"/>
          <w:bCs/>
          <w:color w:val="000000"/>
          <w:sz w:val="24"/>
          <w:szCs w:val="24"/>
          <w:shd w:val="clear" w:color="auto" w:fill="FFFFFF"/>
          <w:lang w:val="sq-AL"/>
        </w:rPr>
        <w:t>nëpunës</w:t>
      </w:r>
      <w:r w:rsidRPr="00EE7DD1">
        <w:rPr>
          <w:rFonts w:asciiTheme="minorHAnsi" w:hAnsiTheme="minorHAnsi" w:cs="Gill Sans MT"/>
          <w:bCs/>
          <w:color w:val="000000"/>
          <w:sz w:val="24"/>
          <w:szCs w:val="24"/>
          <w:shd w:val="clear" w:color="auto" w:fill="FFFFFF"/>
          <w:lang w:val="sq-AL"/>
        </w:rPr>
        <w:t xml:space="preserve"> administrativ dhe (3) verifikimi i besueshmërisë së dëshmive dhe intervista</w:t>
      </w:r>
      <w:r w:rsidR="00C124B4" w:rsidRPr="00EE7DD1">
        <w:rPr>
          <w:rFonts w:asciiTheme="minorHAnsi" w:hAnsiTheme="minorHAnsi" w:cs="Gill Sans MT"/>
          <w:color w:val="000000"/>
          <w:sz w:val="24"/>
          <w:szCs w:val="24"/>
          <w:shd w:val="clear" w:color="auto" w:fill="FFFFFF"/>
          <w:lang w:val="sq-AL"/>
        </w:rPr>
        <w:t xml:space="preserve">. </w:t>
      </w:r>
    </w:p>
    <w:p w14:paraId="42BEE277" w14:textId="107C0916" w:rsidR="006B1BE2" w:rsidRPr="00EE7DD1" w:rsidRDefault="00C124B4" w:rsidP="00AA49A0">
      <w:pPr>
        <w:shd w:val="clear" w:color="auto" w:fill="FFFFFF" w:themeFill="background1"/>
        <w:spacing w:after="160" w:line="276" w:lineRule="auto"/>
        <w:ind w:firstLine="720"/>
        <w:rPr>
          <w:rFonts w:asciiTheme="minorHAnsi" w:hAnsiTheme="minorHAnsi" w:cs="Gill Sans MT"/>
          <w:color w:val="000000"/>
          <w:sz w:val="24"/>
          <w:szCs w:val="24"/>
          <w:shd w:val="clear" w:color="auto" w:fill="FFFFFF"/>
          <w:lang w:val="sq-AL"/>
        </w:rPr>
      </w:pPr>
      <w:r w:rsidRPr="00EE7DD1">
        <w:rPr>
          <w:rFonts w:asciiTheme="minorHAnsi" w:hAnsiTheme="minorHAnsi" w:cs="Gill Sans MT"/>
          <w:b/>
          <w:bCs/>
          <w:color w:val="000000"/>
          <w:sz w:val="24"/>
          <w:szCs w:val="24"/>
          <w:shd w:val="clear" w:color="auto" w:fill="FFFFFF"/>
          <w:lang w:val="sq-AL"/>
        </w:rPr>
        <w:t xml:space="preserve">1. </w:t>
      </w:r>
      <w:r w:rsidR="00024EFD" w:rsidRPr="00EE7DD1">
        <w:rPr>
          <w:rFonts w:asciiTheme="minorHAnsi" w:hAnsiTheme="minorHAnsi" w:cs="Gill Sans MT"/>
          <w:b/>
          <w:bCs/>
          <w:i/>
          <w:iCs/>
          <w:color w:val="000000"/>
          <w:sz w:val="24"/>
          <w:szCs w:val="24"/>
          <w:shd w:val="clear" w:color="auto" w:fill="FFFFFF"/>
          <w:lang w:val="sq-AL"/>
        </w:rPr>
        <w:t>Përzgjedhja administrative</w:t>
      </w:r>
      <w:r w:rsidRPr="00EE7DD1">
        <w:rPr>
          <w:rFonts w:asciiTheme="minorHAnsi" w:hAnsiTheme="minorHAnsi" w:cs="Gill Sans MT"/>
          <w:b/>
          <w:bCs/>
          <w:color w:val="000000"/>
          <w:sz w:val="24"/>
          <w:szCs w:val="24"/>
          <w:shd w:val="clear" w:color="auto" w:fill="FFFFFF"/>
          <w:lang w:val="sq-AL"/>
        </w:rPr>
        <w:t xml:space="preserve"> </w:t>
      </w:r>
      <w:r w:rsidRPr="00EE7DD1">
        <w:rPr>
          <w:rFonts w:asciiTheme="minorHAnsi" w:hAnsiTheme="minorHAnsi" w:cs="Gill Sans MT"/>
          <w:color w:val="000000"/>
          <w:sz w:val="24"/>
          <w:szCs w:val="24"/>
          <w:shd w:val="clear" w:color="auto" w:fill="FFFFFF"/>
          <w:lang w:val="sq-AL"/>
        </w:rPr>
        <w:t xml:space="preserve"> </w:t>
      </w:r>
      <w:r w:rsidR="00024EFD" w:rsidRPr="00EE7DD1">
        <w:rPr>
          <w:rFonts w:asciiTheme="minorHAnsi" w:hAnsiTheme="minorHAnsi" w:cs="Gill Sans MT"/>
          <w:color w:val="000000"/>
          <w:sz w:val="24"/>
          <w:szCs w:val="24"/>
          <w:shd w:val="clear" w:color="auto" w:fill="FFFFFF"/>
          <w:lang w:val="sq-AL"/>
        </w:rPr>
        <w:t xml:space="preserve">përbëhet nga kontrolli i të dhënave të shënuara në aplikimin për punësim në përputhje me kushtet e përcaktuara në njoftimin publik, dokumentet e bashkëngjitura në aplikim dhe vlerësimin e tyre. Në fazën e përzgjedhjes administrative, komisioni kryen një shqyrtim dhe verifikim të </w:t>
      </w:r>
      <w:proofErr w:type="spellStart"/>
      <w:r w:rsidR="00024EFD" w:rsidRPr="00EE7DD1">
        <w:rPr>
          <w:rFonts w:asciiTheme="minorHAnsi" w:hAnsiTheme="minorHAnsi" w:cs="Gill Sans MT"/>
          <w:color w:val="000000"/>
          <w:sz w:val="24"/>
          <w:szCs w:val="24"/>
          <w:shd w:val="clear" w:color="auto" w:fill="FFFFFF"/>
          <w:lang w:val="sq-AL"/>
        </w:rPr>
        <w:t>të</w:t>
      </w:r>
      <w:proofErr w:type="spellEnd"/>
      <w:r w:rsidR="00024EFD" w:rsidRPr="00EE7DD1">
        <w:rPr>
          <w:rFonts w:asciiTheme="minorHAnsi" w:hAnsiTheme="minorHAnsi" w:cs="Gill Sans MT"/>
          <w:color w:val="000000"/>
          <w:sz w:val="24"/>
          <w:szCs w:val="24"/>
          <w:shd w:val="clear" w:color="auto" w:fill="FFFFFF"/>
          <w:lang w:val="sq-AL"/>
        </w:rPr>
        <w:t xml:space="preserve"> dhënave të futura në aplikimin për punësim në përputhje me kushtet e përcaktuara në njoftimin publik dhe dokumentet e bashkëngjitura, për të përcaktuar nëse për të gjitha të dhënat e shënuara janë paraqitur dokumentet përkatëse dhe nëse të dhënat e futura përputhen me dokumentet e bashkëngjitura në aplikim. Gjatë kësaj faze kontrollohet përmbushja e kushteve të përgjithshme dhe të veçanta për vendin e punës (dëshmia për shtetësinë e Republikës së Maqedonisë së Veriut, dëshmia për aftësinë e përgjithshme shëndetësore, dëshmia për përfundimin e nivelit dhe llojit adekuat të arsimimit, certifikata për njohjen e programeve për punë zyre, certifikata për kalimin e provimit profesional/licencës/vërtetim në rast se është kusht i veçantë për vendin e punës, si dhe dëshmia për përvojën e nevojshme të punës në varësi të nivelit të vendit të punës). Pas përfundimit të verifikimit, për kandidatët që kanë dhënë të dhëna të sakta dhe kanë paraqitur dokumentet e nevojshme dhe përmbushin kushtet e përcaktuara në njoftimin publik, komisioni llogarit numrin e pikëve në përzgjedhjen administrative. Numri maksimal i pikëve për kualifikimet profesionale që një kandidat për </w:t>
      </w:r>
      <w:r w:rsidR="007A1322" w:rsidRPr="00EE7DD1">
        <w:rPr>
          <w:rFonts w:asciiTheme="minorHAnsi" w:hAnsiTheme="minorHAnsi" w:cs="Gill Sans MT"/>
          <w:color w:val="000000"/>
          <w:sz w:val="24"/>
          <w:szCs w:val="24"/>
          <w:shd w:val="clear" w:color="auto" w:fill="FFFFFF"/>
          <w:lang w:val="sq-AL"/>
        </w:rPr>
        <w:t>nëpunës</w:t>
      </w:r>
      <w:r w:rsidR="00024EFD" w:rsidRPr="00EE7DD1">
        <w:rPr>
          <w:rFonts w:asciiTheme="minorHAnsi" w:hAnsiTheme="minorHAnsi" w:cs="Gill Sans MT"/>
          <w:color w:val="000000"/>
          <w:sz w:val="24"/>
          <w:szCs w:val="24"/>
          <w:shd w:val="clear" w:color="auto" w:fill="FFFFFF"/>
          <w:lang w:val="sq-AL"/>
        </w:rPr>
        <w:t xml:space="preserve"> administrativ mund të fitojë është 33 pikë, të cilat arrihen si shumë e pikëve</w:t>
      </w:r>
      <w:r w:rsidR="007A1322" w:rsidRPr="00EE7DD1">
        <w:rPr>
          <w:rFonts w:asciiTheme="minorHAnsi" w:hAnsiTheme="minorHAnsi" w:cs="Gill Sans MT"/>
          <w:color w:val="000000"/>
          <w:sz w:val="24"/>
          <w:szCs w:val="24"/>
          <w:shd w:val="clear" w:color="auto" w:fill="FFFFFF"/>
          <w:lang w:val="sq-AL"/>
        </w:rPr>
        <w:t xml:space="preserve"> nga arsimimi formal - maksimum</w:t>
      </w:r>
      <w:r w:rsidR="00024EFD" w:rsidRPr="00EE7DD1">
        <w:rPr>
          <w:rFonts w:asciiTheme="minorHAnsi" w:hAnsiTheme="minorHAnsi" w:cs="Gill Sans MT"/>
          <w:color w:val="000000"/>
          <w:sz w:val="24"/>
          <w:szCs w:val="24"/>
          <w:shd w:val="clear" w:color="auto" w:fill="FFFFFF"/>
          <w:lang w:val="sq-AL"/>
        </w:rPr>
        <w:t xml:space="preserve"> 30 pikë dhe pikët nga arsimimi joformal - maksim</w:t>
      </w:r>
      <w:r w:rsidR="007A1322" w:rsidRPr="00EE7DD1">
        <w:rPr>
          <w:rFonts w:asciiTheme="minorHAnsi" w:hAnsiTheme="minorHAnsi" w:cs="Gill Sans MT"/>
          <w:color w:val="000000"/>
          <w:sz w:val="24"/>
          <w:szCs w:val="24"/>
          <w:shd w:val="clear" w:color="auto" w:fill="FFFFFF"/>
          <w:lang w:val="sq-AL"/>
        </w:rPr>
        <w:t xml:space="preserve">um 3 pikë. </w:t>
      </w:r>
      <w:r w:rsidR="00024EFD" w:rsidRPr="00EE7DD1">
        <w:rPr>
          <w:rFonts w:asciiTheme="minorHAnsi" w:hAnsiTheme="minorHAnsi" w:cs="Gill Sans MT"/>
          <w:color w:val="000000"/>
          <w:sz w:val="24"/>
          <w:szCs w:val="24"/>
          <w:shd w:val="clear" w:color="auto" w:fill="FFFFFF"/>
          <w:lang w:val="sq-AL"/>
        </w:rPr>
        <w:t xml:space="preserve">Arsimimi formal (për kategoritë B dhe C) vlerësohet sipas suksesit të arritur në të gjitha ciklet e studimeve dhe nga renditja e universitetit sipas listës së renditjes së universiteteve vendase në përputhje me Ligjin për arsim të lartë dhe për universitetet e huaja sipas </w:t>
      </w:r>
      <w:r w:rsidR="007A1322" w:rsidRPr="00EE7DD1">
        <w:rPr>
          <w:rFonts w:asciiTheme="minorHAnsi" w:hAnsiTheme="minorHAnsi" w:cs="Gill Sans MT"/>
          <w:color w:val="000000"/>
          <w:sz w:val="24"/>
          <w:szCs w:val="24"/>
          <w:shd w:val="clear" w:color="auto" w:fill="FFFFFF"/>
          <w:lang w:val="sq-AL"/>
        </w:rPr>
        <w:t xml:space="preserve">Listë së </w:t>
      </w:r>
      <w:proofErr w:type="spellStart"/>
      <w:r w:rsidR="007A1322" w:rsidRPr="00EE7DD1">
        <w:rPr>
          <w:rFonts w:asciiTheme="minorHAnsi" w:hAnsiTheme="minorHAnsi" w:cs="Gill Sans MT"/>
          <w:color w:val="000000"/>
          <w:sz w:val="24"/>
          <w:szCs w:val="24"/>
          <w:shd w:val="clear" w:color="auto" w:fill="FFFFFF"/>
          <w:lang w:val="sq-AL"/>
        </w:rPr>
        <w:t>Shanghai</w:t>
      </w:r>
      <w:proofErr w:type="spellEnd"/>
      <w:r w:rsidR="00024EFD" w:rsidRPr="00EE7DD1">
        <w:rPr>
          <w:rFonts w:asciiTheme="minorHAnsi" w:hAnsiTheme="minorHAnsi" w:cs="Gill Sans MT"/>
          <w:color w:val="000000"/>
          <w:sz w:val="24"/>
          <w:szCs w:val="24"/>
          <w:shd w:val="clear" w:color="auto" w:fill="FFFFFF"/>
          <w:lang w:val="sq-AL"/>
        </w:rPr>
        <w:t xml:space="preserve"> - ARWU (Renditja Akademike e Universiteteve të Botës), </w:t>
      </w:r>
      <w:proofErr w:type="spellStart"/>
      <w:r w:rsidR="00024EFD" w:rsidRPr="00EE7DD1">
        <w:rPr>
          <w:rFonts w:asciiTheme="minorHAnsi" w:hAnsiTheme="minorHAnsi" w:cs="Gill Sans MT"/>
          <w:color w:val="000000"/>
          <w:sz w:val="24"/>
          <w:szCs w:val="24"/>
          <w:shd w:val="clear" w:color="auto" w:fill="FFFFFF"/>
          <w:lang w:val="sq-AL"/>
        </w:rPr>
        <w:t>Times</w:t>
      </w:r>
      <w:proofErr w:type="spellEnd"/>
      <w:r w:rsidR="00024EFD" w:rsidRPr="00EE7DD1">
        <w:rPr>
          <w:rFonts w:asciiTheme="minorHAnsi" w:hAnsiTheme="minorHAnsi" w:cs="Gill Sans MT"/>
          <w:color w:val="000000"/>
          <w:sz w:val="24"/>
          <w:szCs w:val="24"/>
          <w:shd w:val="clear" w:color="auto" w:fill="FFFFFF"/>
          <w:lang w:val="sq-AL"/>
        </w:rPr>
        <w:t xml:space="preserve"> </w:t>
      </w:r>
      <w:proofErr w:type="spellStart"/>
      <w:r w:rsidR="00024EFD" w:rsidRPr="00EE7DD1">
        <w:rPr>
          <w:rFonts w:asciiTheme="minorHAnsi" w:hAnsiTheme="minorHAnsi" w:cs="Gill Sans MT"/>
          <w:color w:val="000000"/>
          <w:sz w:val="24"/>
          <w:szCs w:val="24"/>
          <w:shd w:val="clear" w:color="auto" w:fill="FFFFFF"/>
          <w:lang w:val="sq-AL"/>
        </w:rPr>
        <w:t>Higher</w:t>
      </w:r>
      <w:proofErr w:type="spellEnd"/>
      <w:r w:rsidR="00024EFD" w:rsidRPr="00EE7DD1">
        <w:rPr>
          <w:rFonts w:asciiTheme="minorHAnsi" w:hAnsiTheme="minorHAnsi" w:cs="Gill Sans MT"/>
          <w:color w:val="000000"/>
          <w:sz w:val="24"/>
          <w:szCs w:val="24"/>
          <w:shd w:val="clear" w:color="auto" w:fill="FFFFFF"/>
          <w:lang w:val="sq-AL"/>
        </w:rPr>
        <w:t xml:space="preserve"> </w:t>
      </w:r>
      <w:proofErr w:type="spellStart"/>
      <w:r w:rsidR="00024EFD" w:rsidRPr="00EE7DD1">
        <w:rPr>
          <w:rFonts w:asciiTheme="minorHAnsi" w:hAnsiTheme="minorHAnsi" w:cs="Gill Sans MT"/>
          <w:color w:val="000000"/>
          <w:sz w:val="24"/>
          <w:szCs w:val="24"/>
          <w:shd w:val="clear" w:color="auto" w:fill="FFFFFF"/>
          <w:lang w:val="sq-AL"/>
        </w:rPr>
        <w:t>Education</w:t>
      </w:r>
      <w:proofErr w:type="spellEnd"/>
      <w:r w:rsidR="00024EFD" w:rsidRPr="00EE7DD1">
        <w:rPr>
          <w:rFonts w:asciiTheme="minorHAnsi" w:hAnsiTheme="minorHAnsi" w:cs="Gill Sans MT"/>
          <w:color w:val="000000"/>
          <w:sz w:val="24"/>
          <w:szCs w:val="24"/>
          <w:shd w:val="clear" w:color="auto" w:fill="FFFFFF"/>
          <w:lang w:val="sq-AL"/>
        </w:rPr>
        <w:t xml:space="preserve"> – </w:t>
      </w:r>
      <w:proofErr w:type="spellStart"/>
      <w:r w:rsidR="00024EFD" w:rsidRPr="00EE7DD1">
        <w:rPr>
          <w:rFonts w:asciiTheme="minorHAnsi" w:hAnsiTheme="minorHAnsi" w:cs="Gill Sans MT"/>
          <w:color w:val="000000"/>
          <w:sz w:val="24"/>
          <w:szCs w:val="24"/>
          <w:shd w:val="clear" w:color="auto" w:fill="FFFFFF"/>
          <w:lang w:val="sq-AL"/>
        </w:rPr>
        <w:t>World</w:t>
      </w:r>
      <w:proofErr w:type="spellEnd"/>
      <w:r w:rsidR="00024EFD" w:rsidRPr="00EE7DD1">
        <w:rPr>
          <w:rFonts w:asciiTheme="minorHAnsi" w:hAnsiTheme="minorHAnsi" w:cs="Gill Sans MT"/>
          <w:color w:val="000000"/>
          <w:sz w:val="24"/>
          <w:szCs w:val="24"/>
          <w:shd w:val="clear" w:color="auto" w:fill="FFFFFF"/>
          <w:lang w:val="sq-AL"/>
        </w:rPr>
        <w:t xml:space="preserve"> </w:t>
      </w:r>
      <w:proofErr w:type="spellStart"/>
      <w:r w:rsidR="00024EFD" w:rsidRPr="00EE7DD1">
        <w:rPr>
          <w:rFonts w:asciiTheme="minorHAnsi" w:hAnsiTheme="minorHAnsi" w:cs="Gill Sans MT"/>
          <w:color w:val="000000"/>
          <w:sz w:val="24"/>
          <w:szCs w:val="24"/>
          <w:shd w:val="clear" w:color="auto" w:fill="FFFFFF"/>
          <w:lang w:val="sq-AL"/>
        </w:rPr>
        <w:t>University</w:t>
      </w:r>
      <w:proofErr w:type="spellEnd"/>
      <w:r w:rsidR="00024EFD" w:rsidRPr="00EE7DD1">
        <w:rPr>
          <w:rFonts w:asciiTheme="minorHAnsi" w:hAnsiTheme="minorHAnsi" w:cs="Gill Sans MT"/>
          <w:color w:val="000000"/>
          <w:sz w:val="24"/>
          <w:szCs w:val="24"/>
          <w:shd w:val="clear" w:color="auto" w:fill="FFFFFF"/>
          <w:lang w:val="sq-AL"/>
        </w:rPr>
        <w:t xml:space="preserve"> </w:t>
      </w:r>
      <w:proofErr w:type="spellStart"/>
      <w:r w:rsidR="00024EFD" w:rsidRPr="00EE7DD1">
        <w:rPr>
          <w:rFonts w:asciiTheme="minorHAnsi" w:hAnsiTheme="minorHAnsi" w:cs="Gill Sans MT"/>
          <w:color w:val="000000"/>
          <w:sz w:val="24"/>
          <w:szCs w:val="24"/>
          <w:shd w:val="clear" w:color="auto" w:fill="FFFFFF"/>
          <w:lang w:val="sq-AL"/>
        </w:rPr>
        <w:t>Rankings</w:t>
      </w:r>
      <w:proofErr w:type="spellEnd"/>
      <w:r w:rsidR="00024EFD" w:rsidRPr="00EE7DD1">
        <w:rPr>
          <w:rFonts w:asciiTheme="minorHAnsi" w:hAnsiTheme="minorHAnsi" w:cs="Gill Sans MT"/>
          <w:color w:val="000000"/>
          <w:sz w:val="24"/>
          <w:szCs w:val="24"/>
          <w:shd w:val="clear" w:color="auto" w:fill="FFFFFF"/>
          <w:lang w:val="sq-AL"/>
        </w:rPr>
        <w:t xml:space="preserve"> dhe QS </w:t>
      </w:r>
      <w:proofErr w:type="spellStart"/>
      <w:r w:rsidR="00024EFD" w:rsidRPr="00EE7DD1">
        <w:rPr>
          <w:rFonts w:asciiTheme="minorHAnsi" w:hAnsiTheme="minorHAnsi" w:cs="Gill Sans MT"/>
          <w:color w:val="000000"/>
          <w:sz w:val="24"/>
          <w:szCs w:val="24"/>
          <w:shd w:val="clear" w:color="auto" w:fill="FFFFFF"/>
          <w:lang w:val="sq-AL"/>
        </w:rPr>
        <w:t>World</w:t>
      </w:r>
      <w:proofErr w:type="spellEnd"/>
      <w:r w:rsidR="00024EFD" w:rsidRPr="00EE7DD1">
        <w:rPr>
          <w:rFonts w:asciiTheme="minorHAnsi" w:hAnsiTheme="minorHAnsi" w:cs="Gill Sans MT"/>
          <w:color w:val="000000"/>
          <w:sz w:val="24"/>
          <w:szCs w:val="24"/>
          <w:shd w:val="clear" w:color="auto" w:fill="FFFFFF"/>
          <w:lang w:val="sq-AL"/>
        </w:rPr>
        <w:t xml:space="preserve"> </w:t>
      </w:r>
      <w:proofErr w:type="spellStart"/>
      <w:r w:rsidR="00024EFD" w:rsidRPr="00EE7DD1">
        <w:rPr>
          <w:rFonts w:asciiTheme="minorHAnsi" w:hAnsiTheme="minorHAnsi" w:cs="Gill Sans MT"/>
          <w:color w:val="000000"/>
          <w:sz w:val="24"/>
          <w:szCs w:val="24"/>
          <w:shd w:val="clear" w:color="auto" w:fill="FFFFFF"/>
          <w:lang w:val="sq-AL"/>
        </w:rPr>
        <w:t>University</w:t>
      </w:r>
      <w:proofErr w:type="spellEnd"/>
      <w:r w:rsidR="00024EFD" w:rsidRPr="00EE7DD1">
        <w:rPr>
          <w:rFonts w:asciiTheme="minorHAnsi" w:hAnsiTheme="minorHAnsi" w:cs="Gill Sans MT"/>
          <w:color w:val="000000"/>
          <w:sz w:val="24"/>
          <w:szCs w:val="24"/>
          <w:shd w:val="clear" w:color="auto" w:fill="FFFFFF"/>
          <w:lang w:val="sq-AL"/>
        </w:rPr>
        <w:t xml:space="preserve"> </w:t>
      </w:r>
      <w:proofErr w:type="spellStart"/>
      <w:r w:rsidR="00024EFD" w:rsidRPr="00EE7DD1">
        <w:rPr>
          <w:rFonts w:asciiTheme="minorHAnsi" w:hAnsiTheme="minorHAnsi" w:cs="Gill Sans MT"/>
          <w:color w:val="000000"/>
          <w:sz w:val="24"/>
          <w:szCs w:val="24"/>
          <w:shd w:val="clear" w:color="auto" w:fill="FFFFFF"/>
          <w:lang w:val="sq-AL"/>
        </w:rPr>
        <w:t>Rankings</w:t>
      </w:r>
      <w:proofErr w:type="spellEnd"/>
      <w:r w:rsidR="00024EFD" w:rsidRPr="00EE7DD1">
        <w:rPr>
          <w:rFonts w:asciiTheme="minorHAnsi" w:hAnsiTheme="minorHAnsi" w:cs="Gill Sans MT"/>
          <w:color w:val="000000"/>
          <w:sz w:val="24"/>
          <w:szCs w:val="24"/>
          <w:shd w:val="clear" w:color="auto" w:fill="FFFFFF"/>
          <w:lang w:val="sq-AL"/>
        </w:rPr>
        <w:t>.</w:t>
      </w:r>
      <w:r w:rsidR="007A1322" w:rsidRPr="00EE7DD1">
        <w:rPr>
          <w:rFonts w:asciiTheme="minorHAnsi" w:hAnsiTheme="minorHAnsi" w:cs="Gill Sans MT"/>
          <w:color w:val="000000"/>
          <w:sz w:val="24"/>
          <w:szCs w:val="24"/>
          <w:shd w:val="clear" w:color="auto" w:fill="FFFFFF"/>
          <w:lang w:val="sq-AL"/>
        </w:rPr>
        <w:t xml:space="preserve"> </w:t>
      </w:r>
      <w:r w:rsidR="00024EFD" w:rsidRPr="00EE7DD1">
        <w:rPr>
          <w:rFonts w:asciiTheme="minorHAnsi" w:hAnsiTheme="minorHAnsi" w:cs="Gill Sans MT"/>
          <w:color w:val="000000"/>
          <w:sz w:val="24"/>
          <w:szCs w:val="24"/>
          <w:shd w:val="clear" w:color="auto" w:fill="FFFFFF"/>
          <w:lang w:val="sq-AL"/>
        </w:rPr>
        <w:t xml:space="preserve">Arsimimi joformal vlerësohet në atë mënyrë që çdo certifikatë ose certifikatë profesionale </w:t>
      </w:r>
      <w:r w:rsidR="007A1322" w:rsidRPr="00EE7DD1">
        <w:rPr>
          <w:rFonts w:asciiTheme="minorHAnsi" w:hAnsiTheme="minorHAnsi" w:cs="Gill Sans MT"/>
          <w:color w:val="000000"/>
          <w:sz w:val="24"/>
          <w:szCs w:val="24"/>
          <w:shd w:val="clear" w:color="auto" w:fill="FFFFFF"/>
          <w:lang w:val="sq-AL"/>
        </w:rPr>
        <w:t xml:space="preserve">e njohur </w:t>
      </w:r>
      <w:r w:rsidR="00024EFD" w:rsidRPr="00EE7DD1">
        <w:rPr>
          <w:rFonts w:asciiTheme="minorHAnsi" w:hAnsiTheme="minorHAnsi" w:cs="Gill Sans MT"/>
          <w:color w:val="000000"/>
          <w:sz w:val="24"/>
          <w:szCs w:val="24"/>
          <w:shd w:val="clear" w:color="auto" w:fill="FFFFFF"/>
          <w:lang w:val="sq-AL"/>
        </w:rPr>
        <w:t xml:space="preserve">ndërkombëtarisht që lidhet me një fushë të rëndësishme për vendin e punës vlerësohet me 1 pikë, duke u dhënë </w:t>
      </w:r>
      <w:proofErr w:type="spellStart"/>
      <w:r w:rsidR="00024EFD" w:rsidRPr="00EE7DD1">
        <w:rPr>
          <w:rFonts w:asciiTheme="minorHAnsi" w:hAnsiTheme="minorHAnsi" w:cs="Gill Sans MT"/>
          <w:color w:val="000000"/>
          <w:sz w:val="24"/>
          <w:szCs w:val="24"/>
          <w:shd w:val="clear" w:color="auto" w:fill="FFFFFF"/>
          <w:lang w:val="sq-AL"/>
        </w:rPr>
        <w:t>maximum</w:t>
      </w:r>
      <w:proofErr w:type="spellEnd"/>
      <w:r w:rsidR="00024EFD" w:rsidRPr="00EE7DD1">
        <w:rPr>
          <w:rFonts w:asciiTheme="minorHAnsi" w:hAnsiTheme="minorHAnsi" w:cs="Gill Sans MT"/>
          <w:color w:val="000000"/>
          <w:sz w:val="24"/>
          <w:szCs w:val="24"/>
          <w:shd w:val="clear" w:color="auto" w:fill="FFFFFF"/>
          <w:lang w:val="sq-AL"/>
        </w:rPr>
        <w:t xml:space="preserve"> 3 pikë për arsimim joformal. Përvoja e punës vlerësohet me maksimum 5 pikë, ndërsa njohja e programeve kompjuterike për punë zyre vlerësohet me 2 pikë.</w:t>
      </w:r>
      <w:r w:rsidR="007A1322" w:rsidRPr="00EE7DD1">
        <w:rPr>
          <w:rFonts w:asciiTheme="minorHAnsi" w:hAnsiTheme="minorHAnsi" w:cs="Gill Sans MT"/>
          <w:color w:val="000000"/>
          <w:sz w:val="24"/>
          <w:szCs w:val="24"/>
          <w:shd w:val="clear" w:color="auto" w:fill="FFFFFF"/>
          <w:lang w:val="sq-AL"/>
        </w:rPr>
        <w:t xml:space="preserve"> </w:t>
      </w:r>
      <w:r w:rsidR="00024EFD" w:rsidRPr="00EE7DD1">
        <w:rPr>
          <w:rFonts w:asciiTheme="minorHAnsi" w:hAnsiTheme="minorHAnsi" w:cs="Gill Sans MT"/>
          <w:color w:val="000000"/>
          <w:sz w:val="24"/>
          <w:szCs w:val="24"/>
          <w:shd w:val="clear" w:color="auto" w:fill="FFFFFF"/>
          <w:lang w:val="sq-AL"/>
        </w:rPr>
        <w:t xml:space="preserve">Më </w:t>
      </w:r>
      <w:r w:rsidR="007A1322" w:rsidRPr="00EE7DD1">
        <w:rPr>
          <w:rFonts w:asciiTheme="minorHAnsi" w:hAnsiTheme="minorHAnsi" w:cs="Gill Sans MT"/>
          <w:color w:val="000000"/>
          <w:sz w:val="24"/>
          <w:szCs w:val="24"/>
          <w:shd w:val="clear" w:color="auto" w:fill="FFFFFF"/>
          <w:lang w:val="sq-AL"/>
        </w:rPr>
        <w:t>së shumti</w:t>
      </w:r>
      <w:r w:rsidR="00024EFD" w:rsidRPr="00EE7DD1">
        <w:rPr>
          <w:rFonts w:asciiTheme="minorHAnsi" w:hAnsiTheme="minorHAnsi" w:cs="Gill Sans MT"/>
          <w:color w:val="000000"/>
          <w:sz w:val="24"/>
          <w:szCs w:val="24"/>
          <w:shd w:val="clear" w:color="auto" w:fill="FFFFFF"/>
          <w:lang w:val="sq-AL"/>
        </w:rPr>
        <w:t xml:space="preserve"> </w:t>
      </w:r>
      <w:r w:rsidR="007A1322" w:rsidRPr="00EE7DD1">
        <w:rPr>
          <w:rFonts w:asciiTheme="minorHAnsi" w:hAnsiTheme="minorHAnsi" w:cs="Gill Sans MT"/>
          <w:color w:val="000000"/>
          <w:sz w:val="24"/>
          <w:szCs w:val="24"/>
          <w:shd w:val="clear" w:color="auto" w:fill="FFFFFF"/>
          <w:lang w:val="sq-AL"/>
        </w:rPr>
        <w:t xml:space="preserve">dhjetëfishi i kandidatëve më së miri të renditur krahasuar me numrin e pozitave për të cilat po zhvillohet procedura, </w:t>
      </w:r>
      <w:r w:rsidR="00024EFD" w:rsidRPr="00EE7DD1">
        <w:rPr>
          <w:rFonts w:asciiTheme="minorHAnsi" w:hAnsiTheme="minorHAnsi" w:cs="Gill Sans MT"/>
          <w:color w:val="000000"/>
          <w:sz w:val="24"/>
          <w:szCs w:val="24"/>
          <w:shd w:val="clear" w:color="auto" w:fill="FFFFFF"/>
          <w:lang w:val="sq-AL"/>
        </w:rPr>
        <w:t xml:space="preserve">kalojnë në </w:t>
      </w:r>
      <w:r w:rsidR="007A1322" w:rsidRPr="00EE7DD1">
        <w:rPr>
          <w:rFonts w:asciiTheme="minorHAnsi" w:hAnsiTheme="minorHAnsi" w:cs="Gill Sans MT"/>
          <w:color w:val="000000"/>
          <w:sz w:val="24"/>
          <w:szCs w:val="24"/>
          <w:shd w:val="clear" w:color="auto" w:fill="FFFFFF"/>
          <w:lang w:val="sq-AL"/>
        </w:rPr>
        <w:t>fazën e ardhshme të seleksionimit</w:t>
      </w:r>
      <w:r w:rsidR="00024EFD" w:rsidRPr="00EE7DD1">
        <w:rPr>
          <w:rFonts w:asciiTheme="minorHAnsi" w:hAnsiTheme="minorHAnsi" w:cs="Gill Sans MT"/>
          <w:color w:val="000000"/>
          <w:sz w:val="24"/>
          <w:szCs w:val="24"/>
          <w:shd w:val="clear" w:color="auto" w:fill="FFFFFF"/>
          <w:lang w:val="sq-AL"/>
        </w:rPr>
        <w:t xml:space="preserve">. Nëse kandidati nuk përmbush ndonjë nga kushtet e përgjithshme dhe të veçanta për vendin e punës, ose nuk ka </w:t>
      </w:r>
      <w:r w:rsidR="00024EFD" w:rsidRPr="00EE7DD1">
        <w:rPr>
          <w:rFonts w:asciiTheme="minorHAnsi" w:hAnsiTheme="minorHAnsi" w:cs="Gill Sans MT"/>
          <w:color w:val="000000"/>
          <w:sz w:val="24"/>
          <w:szCs w:val="24"/>
          <w:shd w:val="clear" w:color="auto" w:fill="FFFFFF"/>
          <w:lang w:val="sq-AL"/>
        </w:rPr>
        <w:lastRenderedPageBreak/>
        <w:t xml:space="preserve">paraqitur dokumentin në aplikim, gjatë procesit të </w:t>
      </w:r>
      <w:r w:rsidR="007A1322" w:rsidRPr="00EE7DD1">
        <w:rPr>
          <w:rFonts w:asciiTheme="minorHAnsi" w:hAnsiTheme="minorHAnsi" w:cs="Gill Sans MT"/>
          <w:color w:val="000000"/>
          <w:sz w:val="24"/>
          <w:szCs w:val="24"/>
          <w:shd w:val="clear" w:color="auto" w:fill="FFFFFF"/>
          <w:lang w:val="sq-AL"/>
        </w:rPr>
        <w:t>përzgjedhjes</w:t>
      </w:r>
      <w:r w:rsidR="00024EFD" w:rsidRPr="00EE7DD1">
        <w:rPr>
          <w:rFonts w:asciiTheme="minorHAnsi" w:hAnsiTheme="minorHAnsi" w:cs="Gill Sans MT"/>
          <w:color w:val="000000"/>
          <w:sz w:val="24"/>
          <w:szCs w:val="24"/>
          <w:shd w:val="clear" w:color="auto" w:fill="FFFFFF"/>
          <w:lang w:val="sq-AL"/>
        </w:rPr>
        <w:t xml:space="preserve"> administrativ</w:t>
      </w:r>
      <w:r w:rsidR="007A1322" w:rsidRPr="00EE7DD1">
        <w:rPr>
          <w:rFonts w:asciiTheme="minorHAnsi" w:hAnsiTheme="minorHAnsi" w:cs="Gill Sans MT"/>
          <w:color w:val="000000"/>
          <w:sz w:val="24"/>
          <w:szCs w:val="24"/>
          <w:shd w:val="clear" w:color="auto" w:fill="FFFFFF"/>
          <w:lang w:val="sq-AL"/>
        </w:rPr>
        <w:t>e</w:t>
      </w:r>
      <w:r w:rsidR="00024EFD" w:rsidRPr="00EE7DD1">
        <w:rPr>
          <w:rFonts w:asciiTheme="minorHAnsi" w:hAnsiTheme="minorHAnsi" w:cs="Gill Sans MT"/>
          <w:color w:val="000000"/>
          <w:sz w:val="24"/>
          <w:szCs w:val="24"/>
          <w:shd w:val="clear" w:color="auto" w:fill="FFFFFF"/>
          <w:lang w:val="sq-AL"/>
        </w:rPr>
        <w:t xml:space="preserve"> do të përjashtohet dhe nuk mund të vazhdojë në fazat e tjera të procesit të </w:t>
      </w:r>
      <w:r w:rsidR="007A1322" w:rsidRPr="00EE7DD1">
        <w:rPr>
          <w:rFonts w:asciiTheme="minorHAnsi" w:hAnsiTheme="minorHAnsi" w:cs="Gill Sans MT"/>
          <w:color w:val="000000"/>
          <w:sz w:val="24"/>
          <w:szCs w:val="24"/>
          <w:shd w:val="clear" w:color="auto" w:fill="FFFFFF"/>
          <w:lang w:val="sq-AL"/>
        </w:rPr>
        <w:t>përzgjedhjes</w:t>
      </w:r>
      <w:r w:rsidR="0055123C" w:rsidRPr="00EE7DD1">
        <w:rPr>
          <w:rFonts w:asciiTheme="minorHAnsi" w:hAnsiTheme="minorHAnsi" w:cs="Gill Sans MT"/>
          <w:color w:val="000000"/>
          <w:sz w:val="24"/>
          <w:szCs w:val="24"/>
          <w:shd w:val="clear" w:color="auto" w:fill="FFFFFF"/>
          <w:lang w:val="sq-AL"/>
        </w:rPr>
        <w:t>.</w:t>
      </w:r>
    </w:p>
    <w:p w14:paraId="77A29B01" w14:textId="3E673371" w:rsidR="008523F5" w:rsidRPr="00EE7DD1" w:rsidRDefault="008523F5" w:rsidP="00AA49A0">
      <w:pPr>
        <w:shd w:val="clear" w:color="auto" w:fill="FFFFFF" w:themeFill="background1"/>
        <w:spacing w:after="160" w:line="276" w:lineRule="auto"/>
        <w:ind w:firstLine="720"/>
        <w:rPr>
          <w:rFonts w:asciiTheme="minorHAnsi" w:hAnsiTheme="minorHAnsi" w:cs="Gill Sans MT"/>
          <w:color w:val="000000"/>
          <w:sz w:val="24"/>
          <w:szCs w:val="24"/>
          <w:shd w:val="clear" w:color="auto" w:fill="FFFFFF"/>
          <w:lang w:val="sq-AL"/>
        </w:rPr>
      </w:pPr>
      <w:r w:rsidRPr="00EE7DD1">
        <w:rPr>
          <w:b/>
          <w:bCs/>
          <w:lang w:val="sq-AL"/>
        </w:rPr>
        <w:t xml:space="preserve">2. </w:t>
      </w:r>
      <w:r w:rsidR="007A1322" w:rsidRPr="00EE7DD1">
        <w:rPr>
          <w:rFonts w:asciiTheme="minorHAnsi" w:hAnsiTheme="minorHAnsi" w:cs="Gill Sans MT"/>
          <w:b/>
          <w:bCs/>
          <w:i/>
          <w:iCs/>
          <w:color w:val="000000"/>
          <w:sz w:val="24"/>
          <w:szCs w:val="24"/>
          <w:shd w:val="clear" w:color="auto" w:fill="FFFFFF"/>
          <w:lang w:val="sq-AL"/>
        </w:rPr>
        <w:t>Provimi për nëpunës administrativ</w:t>
      </w:r>
      <w:r w:rsidRPr="00EE7DD1">
        <w:rPr>
          <w:rFonts w:asciiTheme="minorHAnsi" w:hAnsiTheme="minorHAnsi" w:cs="Gill Sans MT"/>
          <w:color w:val="000000"/>
          <w:sz w:val="24"/>
          <w:szCs w:val="24"/>
          <w:shd w:val="clear" w:color="auto" w:fill="FFFFFF"/>
          <w:lang w:val="sq-AL"/>
        </w:rPr>
        <w:t xml:space="preserve"> </w:t>
      </w:r>
      <w:r w:rsidR="007A1322" w:rsidRPr="00EE7DD1">
        <w:rPr>
          <w:rFonts w:asciiTheme="minorHAnsi" w:hAnsiTheme="minorHAnsi" w:cs="Gill Sans MT"/>
          <w:color w:val="000000"/>
          <w:sz w:val="24"/>
          <w:szCs w:val="24"/>
          <w:shd w:val="clear" w:color="auto" w:fill="FFFFFF"/>
          <w:lang w:val="sq-AL"/>
        </w:rPr>
        <w:t>përbëhet nga d</w:t>
      </w:r>
      <w:r w:rsidR="00C1360D" w:rsidRPr="00EE7DD1">
        <w:rPr>
          <w:rFonts w:asciiTheme="minorHAnsi" w:hAnsiTheme="minorHAnsi" w:cs="Gill Sans MT"/>
          <w:color w:val="000000"/>
          <w:sz w:val="24"/>
          <w:szCs w:val="24"/>
          <w:shd w:val="clear" w:color="auto" w:fill="FFFFFF"/>
          <w:lang w:val="sq-AL"/>
        </w:rPr>
        <w:t>y pjesë:  pjesa</w:t>
      </w:r>
      <w:r w:rsidR="007A1322" w:rsidRPr="00EE7DD1">
        <w:rPr>
          <w:rFonts w:asciiTheme="minorHAnsi" w:hAnsiTheme="minorHAnsi" w:cs="Gill Sans MT"/>
          <w:color w:val="000000"/>
          <w:sz w:val="24"/>
          <w:szCs w:val="24"/>
          <w:shd w:val="clear" w:color="auto" w:fill="FFFFFF"/>
          <w:lang w:val="sq-AL"/>
        </w:rPr>
        <w:t xml:space="preserve"> profesionale dhe </w:t>
      </w:r>
      <w:r w:rsidR="00C1360D" w:rsidRPr="00EE7DD1">
        <w:rPr>
          <w:rFonts w:asciiTheme="minorHAnsi" w:hAnsiTheme="minorHAnsi" w:cs="Gill Sans MT"/>
          <w:color w:val="000000"/>
          <w:sz w:val="24"/>
          <w:szCs w:val="24"/>
          <w:shd w:val="clear" w:color="auto" w:fill="FFFFFF"/>
          <w:lang w:val="sq-AL"/>
        </w:rPr>
        <w:t>pjesa</w:t>
      </w:r>
      <w:r w:rsidR="007A1322" w:rsidRPr="00EE7DD1">
        <w:rPr>
          <w:rFonts w:asciiTheme="minorHAnsi" w:hAnsiTheme="minorHAnsi" w:cs="Gill Sans MT"/>
          <w:color w:val="000000"/>
          <w:sz w:val="24"/>
          <w:szCs w:val="24"/>
          <w:shd w:val="clear" w:color="auto" w:fill="FFFFFF"/>
          <w:lang w:val="sq-AL"/>
        </w:rPr>
        <w:t xml:space="preserve"> për verifikimin e njohurive në njërën nga tre gjuhët më të përdorura në BE (anglisht, frëngjisht, gjermanisht).</w:t>
      </w:r>
      <w:r w:rsidR="00C1360D" w:rsidRPr="00EE7DD1">
        <w:rPr>
          <w:rFonts w:asciiTheme="minorHAnsi" w:hAnsiTheme="minorHAnsi" w:cs="Gill Sans MT"/>
          <w:color w:val="000000"/>
          <w:sz w:val="24"/>
          <w:szCs w:val="24"/>
          <w:shd w:val="clear" w:color="auto" w:fill="FFFFFF"/>
          <w:lang w:val="sq-AL"/>
        </w:rPr>
        <w:t xml:space="preserve"> </w:t>
      </w:r>
      <w:r w:rsidR="007A1322" w:rsidRPr="00EE7DD1">
        <w:rPr>
          <w:rFonts w:asciiTheme="minorHAnsi" w:hAnsiTheme="minorHAnsi" w:cs="Gill Sans MT"/>
          <w:color w:val="000000"/>
          <w:sz w:val="24"/>
          <w:szCs w:val="24"/>
          <w:shd w:val="clear" w:color="auto" w:fill="FFFFFF"/>
          <w:lang w:val="sq-AL"/>
        </w:rPr>
        <w:t xml:space="preserve">Pjesa profesionale e provimit përfshin pyetje mbi rendin kushtetues, sistemin e vetëqeverisjes lokale, të drejtën administrative, procedurat administrative dhe kontestet administrative, si dhe pyetje të përgjithshme nga </w:t>
      </w:r>
      <w:r w:rsidR="00C1360D" w:rsidRPr="00EE7DD1">
        <w:rPr>
          <w:rFonts w:asciiTheme="minorHAnsi" w:hAnsiTheme="minorHAnsi" w:cs="Gill Sans MT"/>
          <w:color w:val="000000"/>
          <w:sz w:val="24"/>
          <w:szCs w:val="24"/>
          <w:shd w:val="clear" w:color="auto" w:fill="FFFFFF"/>
          <w:lang w:val="sq-AL"/>
        </w:rPr>
        <w:t>LPSP</w:t>
      </w:r>
      <w:r w:rsidR="007A1322" w:rsidRPr="00EE7DD1">
        <w:rPr>
          <w:rFonts w:asciiTheme="minorHAnsi" w:hAnsiTheme="minorHAnsi" w:cs="Gill Sans MT"/>
          <w:color w:val="000000"/>
          <w:sz w:val="24"/>
          <w:szCs w:val="24"/>
          <w:shd w:val="clear" w:color="auto" w:fill="FFFFFF"/>
          <w:lang w:val="sq-AL"/>
        </w:rPr>
        <w:t xml:space="preserve"> dhe </w:t>
      </w:r>
      <w:r w:rsidR="00C1360D" w:rsidRPr="00EE7DD1">
        <w:rPr>
          <w:rFonts w:asciiTheme="minorHAnsi" w:hAnsiTheme="minorHAnsi" w:cs="Gill Sans MT"/>
          <w:color w:val="000000"/>
          <w:sz w:val="24"/>
          <w:szCs w:val="24"/>
          <w:shd w:val="clear" w:color="auto" w:fill="FFFFFF"/>
          <w:lang w:val="sq-AL"/>
        </w:rPr>
        <w:t>LNA, si dhe Kodin e nëpunësve a</w:t>
      </w:r>
      <w:r w:rsidR="007A1322" w:rsidRPr="00EE7DD1">
        <w:rPr>
          <w:rFonts w:asciiTheme="minorHAnsi" w:hAnsiTheme="minorHAnsi" w:cs="Gill Sans MT"/>
          <w:color w:val="000000"/>
          <w:sz w:val="24"/>
          <w:szCs w:val="24"/>
          <w:shd w:val="clear" w:color="auto" w:fill="FFFFFF"/>
          <w:lang w:val="sq-AL"/>
        </w:rPr>
        <w:t xml:space="preserve">dministrativë. Pyetjet në këtë pjesë kanë tri nivele </w:t>
      </w:r>
      <w:proofErr w:type="spellStart"/>
      <w:r w:rsidR="007A1322" w:rsidRPr="00EE7DD1">
        <w:rPr>
          <w:rFonts w:asciiTheme="minorHAnsi" w:hAnsiTheme="minorHAnsi" w:cs="Gill Sans MT"/>
          <w:color w:val="000000"/>
          <w:sz w:val="24"/>
          <w:szCs w:val="24"/>
          <w:shd w:val="clear" w:color="auto" w:fill="FFFFFF"/>
          <w:lang w:val="sq-AL"/>
        </w:rPr>
        <w:t>kompleksiteti</w:t>
      </w:r>
      <w:proofErr w:type="spellEnd"/>
      <w:r w:rsidR="007A1322" w:rsidRPr="00EE7DD1">
        <w:rPr>
          <w:rFonts w:asciiTheme="minorHAnsi" w:hAnsiTheme="minorHAnsi" w:cs="Gill Sans MT"/>
          <w:color w:val="000000"/>
          <w:sz w:val="24"/>
          <w:szCs w:val="24"/>
          <w:shd w:val="clear" w:color="auto" w:fill="FFFFFF"/>
          <w:lang w:val="sq-AL"/>
        </w:rPr>
        <w:t xml:space="preserve"> dhe </w:t>
      </w:r>
      <w:r w:rsidR="00C1360D" w:rsidRPr="00EE7DD1">
        <w:rPr>
          <w:rFonts w:asciiTheme="minorHAnsi" w:hAnsiTheme="minorHAnsi" w:cs="Gill Sans MT"/>
          <w:color w:val="000000"/>
          <w:sz w:val="24"/>
          <w:szCs w:val="24"/>
          <w:shd w:val="clear" w:color="auto" w:fill="FFFFFF"/>
          <w:lang w:val="sq-AL"/>
        </w:rPr>
        <w:t>sjellin</w:t>
      </w:r>
      <w:r w:rsidR="007A1322" w:rsidRPr="00EE7DD1">
        <w:rPr>
          <w:rFonts w:asciiTheme="minorHAnsi" w:hAnsiTheme="minorHAnsi" w:cs="Gill Sans MT"/>
          <w:color w:val="000000"/>
          <w:sz w:val="24"/>
          <w:szCs w:val="24"/>
          <w:shd w:val="clear" w:color="auto" w:fill="FFFFFF"/>
          <w:lang w:val="sq-AL"/>
        </w:rPr>
        <w:t xml:space="preserve"> pikë të ndryshme.</w:t>
      </w:r>
      <w:r w:rsidR="00C1360D" w:rsidRPr="00EE7DD1">
        <w:rPr>
          <w:rFonts w:asciiTheme="minorHAnsi" w:hAnsiTheme="minorHAnsi" w:cs="Gill Sans MT"/>
          <w:color w:val="000000"/>
          <w:sz w:val="24"/>
          <w:szCs w:val="24"/>
          <w:shd w:val="clear" w:color="auto" w:fill="FFFFFF"/>
          <w:lang w:val="sq-AL"/>
        </w:rPr>
        <w:t xml:space="preserve"> </w:t>
      </w:r>
      <w:r w:rsidR="007A1322" w:rsidRPr="00EE7DD1">
        <w:rPr>
          <w:rFonts w:asciiTheme="minorHAnsi" w:hAnsiTheme="minorHAnsi" w:cs="Gill Sans MT"/>
          <w:color w:val="000000"/>
          <w:sz w:val="24"/>
          <w:szCs w:val="24"/>
          <w:shd w:val="clear" w:color="auto" w:fill="FFFFFF"/>
          <w:lang w:val="sq-AL"/>
        </w:rPr>
        <w:t>Pjesa për verifikimin e njohurive në njërën nga tre gjuhët më të përdorura në Bashkimin Evropian (anglisht, frëngjisht, gjermanisht) gjithash</w:t>
      </w:r>
      <w:r w:rsidR="00C1360D" w:rsidRPr="00EE7DD1">
        <w:rPr>
          <w:rFonts w:asciiTheme="minorHAnsi" w:hAnsiTheme="minorHAnsi" w:cs="Gill Sans MT"/>
          <w:color w:val="000000"/>
          <w:sz w:val="24"/>
          <w:szCs w:val="24"/>
          <w:shd w:val="clear" w:color="auto" w:fill="FFFFFF"/>
          <w:lang w:val="sq-AL"/>
        </w:rPr>
        <w:t xml:space="preserve">tu ka tri nivele </w:t>
      </w:r>
      <w:proofErr w:type="spellStart"/>
      <w:r w:rsidR="00C1360D" w:rsidRPr="00EE7DD1">
        <w:rPr>
          <w:rFonts w:asciiTheme="minorHAnsi" w:hAnsiTheme="minorHAnsi" w:cs="Gill Sans MT"/>
          <w:color w:val="000000"/>
          <w:sz w:val="24"/>
          <w:szCs w:val="24"/>
          <w:shd w:val="clear" w:color="auto" w:fill="FFFFFF"/>
          <w:lang w:val="sq-AL"/>
        </w:rPr>
        <w:t>kompleksiteti</w:t>
      </w:r>
      <w:proofErr w:type="spellEnd"/>
      <w:r w:rsidR="00C1360D" w:rsidRPr="00EE7DD1">
        <w:rPr>
          <w:rFonts w:asciiTheme="minorHAnsi" w:hAnsiTheme="minorHAnsi" w:cs="Gill Sans MT"/>
          <w:color w:val="000000"/>
          <w:sz w:val="24"/>
          <w:szCs w:val="24"/>
          <w:shd w:val="clear" w:color="auto" w:fill="FFFFFF"/>
          <w:lang w:val="sq-AL"/>
        </w:rPr>
        <w:t xml:space="preserve"> </w:t>
      </w:r>
      <w:r w:rsidR="007A1322" w:rsidRPr="00EE7DD1">
        <w:rPr>
          <w:rFonts w:asciiTheme="minorHAnsi" w:hAnsiTheme="minorHAnsi" w:cs="Gill Sans MT"/>
          <w:color w:val="000000"/>
          <w:sz w:val="24"/>
          <w:szCs w:val="24"/>
          <w:shd w:val="clear" w:color="auto" w:fill="FFFFFF"/>
          <w:lang w:val="sq-AL"/>
        </w:rPr>
        <w:t>për kategori</w:t>
      </w:r>
      <w:r w:rsidR="00C1360D" w:rsidRPr="00EE7DD1">
        <w:rPr>
          <w:rFonts w:asciiTheme="minorHAnsi" w:hAnsiTheme="minorHAnsi" w:cs="Gill Sans MT"/>
          <w:color w:val="000000"/>
          <w:sz w:val="24"/>
          <w:szCs w:val="24"/>
          <w:shd w:val="clear" w:color="auto" w:fill="FFFFFF"/>
          <w:lang w:val="sq-AL"/>
        </w:rPr>
        <w:t xml:space="preserve"> të</w:t>
      </w:r>
      <w:r w:rsidR="007A1322" w:rsidRPr="00EE7DD1">
        <w:rPr>
          <w:rFonts w:asciiTheme="minorHAnsi" w:hAnsiTheme="minorHAnsi" w:cs="Gill Sans MT"/>
          <w:color w:val="000000"/>
          <w:sz w:val="24"/>
          <w:szCs w:val="24"/>
          <w:shd w:val="clear" w:color="auto" w:fill="FFFFFF"/>
          <w:lang w:val="sq-AL"/>
        </w:rPr>
        <w:t xml:space="preserve"> ndryshme të vendeve të punës për </w:t>
      </w:r>
      <w:r w:rsidR="00C1360D" w:rsidRPr="00EE7DD1">
        <w:rPr>
          <w:rFonts w:asciiTheme="minorHAnsi" w:hAnsiTheme="minorHAnsi" w:cs="Gill Sans MT"/>
          <w:color w:val="000000"/>
          <w:sz w:val="24"/>
          <w:szCs w:val="24"/>
          <w:shd w:val="clear" w:color="auto" w:fill="FFFFFF"/>
          <w:lang w:val="sq-AL"/>
        </w:rPr>
        <w:t>nëpunësit</w:t>
      </w:r>
      <w:r w:rsidR="007A1322" w:rsidRPr="00EE7DD1">
        <w:rPr>
          <w:rFonts w:asciiTheme="minorHAnsi" w:hAnsiTheme="minorHAnsi" w:cs="Gill Sans MT"/>
          <w:color w:val="000000"/>
          <w:sz w:val="24"/>
          <w:szCs w:val="24"/>
          <w:shd w:val="clear" w:color="auto" w:fill="FFFFFF"/>
          <w:lang w:val="sq-AL"/>
        </w:rPr>
        <w:t xml:space="preserve"> administrativë dhe </w:t>
      </w:r>
      <w:r w:rsidR="00C1360D" w:rsidRPr="00EE7DD1">
        <w:rPr>
          <w:rFonts w:asciiTheme="minorHAnsi" w:hAnsiTheme="minorHAnsi" w:cs="Gill Sans MT"/>
          <w:color w:val="000000"/>
          <w:sz w:val="24"/>
          <w:szCs w:val="24"/>
          <w:shd w:val="clear" w:color="auto" w:fill="FFFFFF"/>
          <w:lang w:val="sq-AL"/>
        </w:rPr>
        <w:t>sjellin</w:t>
      </w:r>
      <w:r w:rsidR="007A1322" w:rsidRPr="00EE7DD1">
        <w:rPr>
          <w:rFonts w:asciiTheme="minorHAnsi" w:hAnsiTheme="minorHAnsi" w:cs="Gill Sans MT"/>
          <w:color w:val="000000"/>
          <w:sz w:val="24"/>
          <w:szCs w:val="24"/>
          <w:shd w:val="clear" w:color="auto" w:fill="FFFFFF"/>
          <w:lang w:val="sq-AL"/>
        </w:rPr>
        <w:t xml:space="preserve"> të njëjtin numër</w:t>
      </w:r>
      <w:r w:rsidR="00C1360D" w:rsidRPr="00EE7DD1">
        <w:rPr>
          <w:rFonts w:asciiTheme="minorHAnsi" w:hAnsiTheme="minorHAnsi" w:cs="Gill Sans MT"/>
          <w:color w:val="000000"/>
          <w:sz w:val="24"/>
          <w:szCs w:val="24"/>
          <w:shd w:val="clear" w:color="auto" w:fill="FFFFFF"/>
          <w:lang w:val="sq-AL"/>
        </w:rPr>
        <w:t xml:space="preserve"> të pikave (0.5 pikë për çdo pyetje). </w:t>
      </w:r>
      <w:r w:rsidR="007A1322" w:rsidRPr="00EE7DD1">
        <w:rPr>
          <w:rFonts w:asciiTheme="minorHAnsi" w:hAnsiTheme="minorHAnsi" w:cs="Gill Sans MT"/>
          <w:color w:val="000000"/>
          <w:sz w:val="24"/>
          <w:szCs w:val="24"/>
          <w:shd w:val="clear" w:color="auto" w:fill="FFFFFF"/>
          <w:lang w:val="sq-AL"/>
        </w:rPr>
        <w:t xml:space="preserve">Provimi për </w:t>
      </w:r>
      <w:r w:rsidR="00C1360D" w:rsidRPr="00EE7DD1">
        <w:rPr>
          <w:rFonts w:asciiTheme="minorHAnsi" w:hAnsiTheme="minorHAnsi" w:cs="Gill Sans MT"/>
          <w:color w:val="000000"/>
          <w:sz w:val="24"/>
          <w:szCs w:val="24"/>
          <w:shd w:val="clear" w:color="auto" w:fill="FFFFFF"/>
          <w:lang w:val="sq-AL"/>
        </w:rPr>
        <w:t>nëpunës</w:t>
      </w:r>
      <w:r w:rsidR="007A1322" w:rsidRPr="00EE7DD1">
        <w:rPr>
          <w:rFonts w:asciiTheme="minorHAnsi" w:hAnsiTheme="minorHAnsi" w:cs="Gill Sans MT"/>
          <w:color w:val="000000"/>
          <w:sz w:val="24"/>
          <w:szCs w:val="24"/>
          <w:shd w:val="clear" w:color="auto" w:fill="FFFFFF"/>
          <w:lang w:val="sq-AL"/>
        </w:rPr>
        <w:t xml:space="preserve"> administrativ</w:t>
      </w:r>
      <w:r w:rsidR="00C1360D" w:rsidRPr="00EE7DD1">
        <w:rPr>
          <w:rFonts w:asciiTheme="minorHAnsi" w:hAnsiTheme="minorHAnsi" w:cs="Gill Sans MT"/>
          <w:color w:val="000000"/>
          <w:sz w:val="24"/>
          <w:szCs w:val="24"/>
          <w:shd w:val="clear" w:color="auto" w:fill="FFFFFF"/>
          <w:lang w:val="sq-AL"/>
        </w:rPr>
        <w:t>ë</w:t>
      </w:r>
      <w:r w:rsidR="007A1322" w:rsidRPr="00EE7DD1">
        <w:rPr>
          <w:rFonts w:asciiTheme="minorHAnsi" w:hAnsiTheme="minorHAnsi" w:cs="Gill Sans MT"/>
          <w:color w:val="000000"/>
          <w:sz w:val="24"/>
          <w:szCs w:val="24"/>
          <w:shd w:val="clear" w:color="auto" w:fill="FFFFFF"/>
          <w:lang w:val="sq-AL"/>
        </w:rPr>
        <w:t xml:space="preserve"> zhvillohet në mënyrë kompjuterike dhe organizohet</w:t>
      </w:r>
      <w:r w:rsidR="001E0B97">
        <w:rPr>
          <w:rFonts w:asciiTheme="minorHAnsi" w:hAnsiTheme="minorHAnsi" w:cs="Gill Sans MT"/>
          <w:color w:val="000000"/>
          <w:sz w:val="24"/>
          <w:szCs w:val="24"/>
          <w:shd w:val="clear" w:color="auto" w:fill="FFFFFF"/>
          <w:lang w:val="sq-AL"/>
        </w:rPr>
        <w:t xml:space="preserve"> dhe zbatohet nga Agjencia për a</w:t>
      </w:r>
      <w:r w:rsidR="007A1322" w:rsidRPr="00EE7DD1">
        <w:rPr>
          <w:rFonts w:asciiTheme="minorHAnsi" w:hAnsiTheme="minorHAnsi" w:cs="Gill Sans MT"/>
          <w:color w:val="000000"/>
          <w:sz w:val="24"/>
          <w:szCs w:val="24"/>
          <w:shd w:val="clear" w:color="auto" w:fill="FFFFFF"/>
          <w:lang w:val="sq-AL"/>
        </w:rPr>
        <w:t>dministratë. Në këtë provim, kandidati mund të fitojë maksimum 40 pikë, me maksimum 25 pikë nga pjesa profesionale dhe maksimum 15 pikë nga pjesa për verifikimin e njohurive në njërën nga tre gjuhët më të përdorura në BE (anglisht, frëngjisht, gjermanisht).</w:t>
      </w:r>
      <w:r w:rsidR="00C1360D" w:rsidRPr="00EE7DD1">
        <w:rPr>
          <w:rFonts w:asciiTheme="minorHAnsi" w:hAnsiTheme="minorHAnsi" w:cs="Gill Sans MT"/>
          <w:color w:val="000000"/>
          <w:sz w:val="24"/>
          <w:szCs w:val="24"/>
          <w:shd w:val="clear" w:color="auto" w:fill="FFFFFF"/>
          <w:lang w:val="sq-AL"/>
        </w:rPr>
        <w:t xml:space="preserve"> Më shumti</w:t>
      </w:r>
      <w:r w:rsidR="007A1322" w:rsidRPr="00EE7DD1">
        <w:rPr>
          <w:rFonts w:asciiTheme="minorHAnsi" w:hAnsiTheme="minorHAnsi" w:cs="Gill Sans MT"/>
          <w:color w:val="000000"/>
          <w:sz w:val="24"/>
          <w:szCs w:val="24"/>
          <w:shd w:val="clear" w:color="auto" w:fill="FFFFFF"/>
          <w:lang w:val="sq-AL"/>
        </w:rPr>
        <w:t xml:space="preserve"> pesë</w:t>
      </w:r>
      <w:r w:rsidR="00C1360D" w:rsidRPr="00EE7DD1">
        <w:rPr>
          <w:rFonts w:asciiTheme="minorHAnsi" w:hAnsiTheme="minorHAnsi" w:cs="Gill Sans MT"/>
          <w:color w:val="000000"/>
          <w:sz w:val="24"/>
          <w:szCs w:val="24"/>
          <w:shd w:val="clear" w:color="auto" w:fill="FFFFFF"/>
          <w:lang w:val="sq-AL"/>
        </w:rPr>
        <w:t xml:space="preserve">fishi </w:t>
      </w:r>
      <w:r w:rsidR="007A1322" w:rsidRPr="00EE7DD1">
        <w:rPr>
          <w:rFonts w:asciiTheme="minorHAnsi" w:hAnsiTheme="minorHAnsi" w:cs="Gill Sans MT"/>
          <w:color w:val="000000"/>
          <w:sz w:val="24"/>
          <w:szCs w:val="24"/>
          <w:shd w:val="clear" w:color="auto" w:fill="FFFFFF"/>
          <w:lang w:val="sq-AL"/>
        </w:rPr>
        <w:t xml:space="preserve">i kandidatëve </w:t>
      </w:r>
      <w:r w:rsidR="00C1360D" w:rsidRPr="00EE7DD1">
        <w:rPr>
          <w:rFonts w:asciiTheme="minorHAnsi" w:hAnsiTheme="minorHAnsi" w:cs="Gill Sans MT"/>
          <w:color w:val="000000"/>
          <w:sz w:val="24"/>
          <w:szCs w:val="24"/>
          <w:shd w:val="clear" w:color="auto" w:fill="FFFFFF"/>
          <w:lang w:val="sq-AL"/>
        </w:rPr>
        <w:t>krahasuar me numrin e pozitave të</w:t>
      </w:r>
      <w:r w:rsidR="007A1322" w:rsidRPr="00EE7DD1">
        <w:rPr>
          <w:rFonts w:asciiTheme="minorHAnsi" w:hAnsiTheme="minorHAnsi" w:cs="Gill Sans MT"/>
          <w:color w:val="000000"/>
          <w:sz w:val="24"/>
          <w:szCs w:val="24"/>
          <w:shd w:val="clear" w:color="auto" w:fill="FFFFFF"/>
          <w:lang w:val="sq-AL"/>
        </w:rPr>
        <w:t xml:space="preserve"> shpallura kalojnë në fazën e ardhshme të </w:t>
      </w:r>
      <w:r w:rsidR="00C1360D" w:rsidRPr="00EE7DD1">
        <w:rPr>
          <w:rFonts w:asciiTheme="minorHAnsi" w:hAnsiTheme="minorHAnsi" w:cs="Gill Sans MT"/>
          <w:color w:val="000000"/>
          <w:sz w:val="24"/>
          <w:szCs w:val="24"/>
          <w:shd w:val="clear" w:color="auto" w:fill="FFFFFF"/>
          <w:lang w:val="sq-AL"/>
        </w:rPr>
        <w:t>përzgjedhjes</w:t>
      </w:r>
      <w:r w:rsidRPr="00EE7DD1">
        <w:rPr>
          <w:rFonts w:asciiTheme="minorHAnsi" w:hAnsiTheme="minorHAnsi" w:cs="Gill Sans MT"/>
          <w:color w:val="000000"/>
          <w:sz w:val="24"/>
          <w:szCs w:val="24"/>
          <w:shd w:val="clear" w:color="auto" w:fill="FFFFFF"/>
          <w:lang w:val="sq-AL"/>
        </w:rPr>
        <w:t xml:space="preserve">. </w:t>
      </w:r>
    </w:p>
    <w:p w14:paraId="7F1E9615" w14:textId="411B6D93" w:rsidR="008523F5" w:rsidRPr="00EE7DD1" w:rsidRDefault="008523F5" w:rsidP="00AA49A0">
      <w:pPr>
        <w:shd w:val="clear" w:color="auto" w:fill="FFFFFF" w:themeFill="background1"/>
        <w:spacing w:after="160" w:line="276" w:lineRule="auto"/>
        <w:ind w:firstLine="720"/>
        <w:rPr>
          <w:rFonts w:asciiTheme="minorHAnsi" w:hAnsiTheme="minorHAnsi" w:cs="Gill Sans MT"/>
          <w:color w:val="000000"/>
          <w:sz w:val="24"/>
          <w:szCs w:val="24"/>
          <w:shd w:val="clear" w:color="auto" w:fill="FFFFFF"/>
          <w:lang w:val="sq-AL"/>
        </w:rPr>
      </w:pPr>
      <w:r w:rsidRPr="00EE7DD1">
        <w:rPr>
          <w:rFonts w:asciiTheme="minorHAnsi" w:hAnsiTheme="minorHAnsi" w:cs="Gill Sans MT"/>
          <w:b/>
          <w:bCs/>
          <w:color w:val="000000"/>
          <w:sz w:val="24"/>
          <w:szCs w:val="24"/>
          <w:shd w:val="clear" w:color="auto" w:fill="FFFFFF"/>
          <w:lang w:val="sq-AL"/>
        </w:rPr>
        <w:t xml:space="preserve">3. </w:t>
      </w:r>
      <w:r w:rsidR="00C1360D" w:rsidRPr="00EE7DD1">
        <w:rPr>
          <w:rFonts w:asciiTheme="minorHAnsi" w:hAnsiTheme="minorHAnsi" w:cs="Gill Sans MT"/>
          <w:b/>
          <w:bCs/>
          <w:i/>
          <w:iCs/>
          <w:color w:val="000000"/>
          <w:sz w:val="24"/>
          <w:szCs w:val="24"/>
          <w:shd w:val="clear" w:color="auto" w:fill="FFFFFF"/>
          <w:lang w:val="sq-AL"/>
        </w:rPr>
        <w:t xml:space="preserve">Verifikimi i besueshmërisë së dëshmive dhe intervista </w:t>
      </w:r>
      <w:r w:rsidR="00C1360D" w:rsidRPr="00EE7DD1">
        <w:rPr>
          <w:rFonts w:asciiTheme="minorHAnsi" w:hAnsiTheme="minorHAnsi" w:cs="Gill Sans MT"/>
          <w:color w:val="000000"/>
          <w:sz w:val="24"/>
          <w:szCs w:val="24"/>
          <w:shd w:val="clear" w:color="auto" w:fill="FFFFFF"/>
          <w:lang w:val="sq-AL"/>
        </w:rPr>
        <w:t xml:space="preserve">është faza e tretë e procedurës së </w:t>
      </w:r>
      <w:r w:rsidR="002E0DED" w:rsidRPr="00EE7DD1">
        <w:rPr>
          <w:rFonts w:asciiTheme="minorHAnsi" w:hAnsiTheme="minorHAnsi" w:cs="Gill Sans MT"/>
          <w:color w:val="000000"/>
          <w:sz w:val="24"/>
          <w:szCs w:val="24"/>
          <w:shd w:val="clear" w:color="auto" w:fill="FFFFFF"/>
          <w:lang w:val="sq-AL"/>
        </w:rPr>
        <w:t>përzgjedhjes</w:t>
      </w:r>
      <w:r w:rsidR="00C1360D" w:rsidRPr="00EE7DD1">
        <w:rPr>
          <w:rFonts w:asciiTheme="minorHAnsi" w:hAnsiTheme="minorHAnsi" w:cs="Gill Sans MT"/>
          <w:color w:val="000000"/>
          <w:sz w:val="24"/>
          <w:szCs w:val="24"/>
          <w:shd w:val="clear" w:color="auto" w:fill="FFFFFF"/>
          <w:lang w:val="sq-AL"/>
        </w:rPr>
        <w:t xml:space="preserve"> për punësimin e </w:t>
      </w:r>
      <w:r w:rsidR="002E0DED" w:rsidRPr="00EE7DD1">
        <w:rPr>
          <w:rFonts w:asciiTheme="minorHAnsi" w:hAnsiTheme="minorHAnsi" w:cs="Gill Sans MT"/>
          <w:color w:val="000000"/>
          <w:sz w:val="24"/>
          <w:szCs w:val="24"/>
          <w:shd w:val="clear" w:color="auto" w:fill="FFFFFF"/>
          <w:lang w:val="sq-AL"/>
        </w:rPr>
        <w:t>nëpunësve</w:t>
      </w:r>
      <w:r w:rsidR="00C1360D" w:rsidRPr="00EE7DD1">
        <w:rPr>
          <w:rFonts w:asciiTheme="minorHAnsi" w:hAnsiTheme="minorHAnsi" w:cs="Gill Sans MT"/>
          <w:color w:val="000000"/>
          <w:sz w:val="24"/>
          <w:szCs w:val="24"/>
          <w:shd w:val="clear" w:color="auto" w:fill="FFFFFF"/>
          <w:lang w:val="sq-AL"/>
        </w:rPr>
        <w:t xml:space="preserve"> administrativë dhe përbëhet nga kontrolli i dokumenteve, i cili kryhet nga komisioni për </w:t>
      </w:r>
      <w:r w:rsidR="002E0DED" w:rsidRPr="00EE7DD1">
        <w:rPr>
          <w:rFonts w:asciiTheme="minorHAnsi" w:hAnsiTheme="minorHAnsi" w:cs="Gill Sans MT"/>
          <w:color w:val="000000"/>
          <w:sz w:val="24"/>
          <w:szCs w:val="24"/>
          <w:shd w:val="clear" w:color="auto" w:fill="FFFFFF"/>
          <w:lang w:val="sq-AL"/>
        </w:rPr>
        <w:t>përzgjedhjen</w:t>
      </w:r>
      <w:r w:rsidR="00C1360D" w:rsidRPr="00EE7DD1">
        <w:rPr>
          <w:rFonts w:asciiTheme="minorHAnsi" w:hAnsiTheme="minorHAnsi" w:cs="Gill Sans MT"/>
          <w:color w:val="000000"/>
          <w:sz w:val="24"/>
          <w:szCs w:val="24"/>
          <w:shd w:val="clear" w:color="auto" w:fill="FFFFFF"/>
          <w:lang w:val="sq-AL"/>
        </w:rPr>
        <w:t xml:space="preserve"> e kandidatëve të paktën tri orë para fillimit të intervistës. Kandidatët janë të detyruar të sjellin për shqyrtim të gjitha dokumentet e përmendura në aplikimin e tyre </w:t>
      </w:r>
      <w:r w:rsidR="002E0DED" w:rsidRPr="00EE7DD1">
        <w:rPr>
          <w:rFonts w:asciiTheme="minorHAnsi" w:hAnsiTheme="minorHAnsi" w:cs="Gill Sans MT"/>
          <w:color w:val="000000"/>
          <w:sz w:val="24"/>
          <w:szCs w:val="24"/>
          <w:shd w:val="clear" w:color="auto" w:fill="FFFFFF"/>
          <w:lang w:val="sq-AL"/>
        </w:rPr>
        <w:t>në</w:t>
      </w:r>
      <w:r w:rsidR="00C1360D" w:rsidRPr="00EE7DD1">
        <w:rPr>
          <w:rFonts w:asciiTheme="minorHAnsi" w:hAnsiTheme="minorHAnsi" w:cs="Gill Sans MT"/>
          <w:color w:val="000000"/>
          <w:sz w:val="24"/>
          <w:szCs w:val="24"/>
          <w:shd w:val="clear" w:color="auto" w:fill="FFFFFF"/>
          <w:lang w:val="sq-AL"/>
        </w:rPr>
        <w:t xml:space="preserve"> njoftimin publik, në origjinal ose </w:t>
      </w:r>
      <w:r w:rsidR="002E0DED" w:rsidRPr="00EE7DD1">
        <w:rPr>
          <w:rFonts w:asciiTheme="minorHAnsi" w:hAnsiTheme="minorHAnsi" w:cs="Gill Sans MT"/>
          <w:color w:val="000000"/>
          <w:sz w:val="24"/>
          <w:szCs w:val="24"/>
          <w:shd w:val="clear" w:color="auto" w:fill="FFFFFF"/>
          <w:lang w:val="sq-AL"/>
        </w:rPr>
        <w:t>kopje të verifikuar</w:t>
      </w:r>
      <w:r w:rsidR="00C1360D" w:rsidRPr="00EE7DD1">
        <w:rPr>
          <w:rFonts w:asciiTheme="minorHAnsi" w:hAnsiTheme="minorHAnsi" w:cs="Gill Sans MT"/>
          <w:color w:val="000000"/>
          <w:sz w:val="24"/>
          <w:szCs w:val="24"/>
          <w:shd w:val="clear" w:color="auto" w:fill="FFFFFF"/>
          <w:lang w:val="sq-AL"/>
        </w:rPr>
        <w:t>.</w:t>
      </w:r>
      <w:r w:rsidR="002E0DED" w:rsidRPr="00EE7DD1">
        <w:rPr>
          <w:rFonts w:asciiTheme="minorHAnsi" w:hAnsiTheme="minorHAnsi" w:cs="Gill Sans MT"/>
          <w:color w:val="000000"/>
          <w:sz w:val="24"/>
          <w:szCs w:val="24"/>
          <w:shd w:val="clear" w:color="auto" w:fill="FFFFFF"/>
          <w:lang w:val="sq-AL"/>
        </w:rPr>
        <w:t xml:space="preserve"> </w:t>
      </w:r>
      <w:r w:rsidR="00C1360D" w:rsidRPr="00EE7DD1">
        <w:rPr>
          <w:rFonts w:asciiTheme="minorHAnsi" w:hAnsiTheme="minorHAnsi" w:cs="Gill Sans MT"/>
          <w:color w:val="000000"/>
          <w:sz w:val="24"/>
          <w:szCs w:val="24"/>
          <w:shd w:val="clear" w:color="auto" w:fill="FFFFFF"/>
          <w:lang w:val="sq-AL"/>
        </w:rPr>
        <w:t xml:space="preserve">Për kandidatët që nuk do të paraqesin dokumentet ose që nuk do të kalojnë verifikimin e besueshmërisë, procedura e </w:t>
      </w:r>
      <w:r w:rsidR="002E0DED" w:rsidRPr="00EE7DD1">
        <w:rPr>
          <w:rFonts w:asciiTheme="minorHAnsi" w:hAnsiTheme="minorHAnsi" w:cs="Gill Sans MT"/>
          <w:color w:val="000000"/>
          <w:sz w:val="24"/>
          <w:szCs w:val="24"/>
          <w:shd w:val="clear" w:color="auto" w:fill="FFFFFF"/>
          <w:lang w:val="sq-AL"/>
        </w:rPr>
        <w:t>përzgjedhjes</w:t>
      </w:r>
      <w:r w:rsidR="00C1360D" w:rsidRPr="00EE7DD1">
        <w:rPr>
          <w:rFonts w:asciiTheme="minorHAnsi" w:hAnsiTheme="minorHAnsi" w:cs="Gill Sans MT"/>
          <w:color w:val="000000"/>
          <w:sz w:val="24"/>
          <w:szCs w:val="24"/>
          <w:shd w:val="clear" w:color="auto" w:fill="FFFFFF"/>
          <w:lang w:val="sq-AL"/>
        </w:rPr>
        <w:t xml:space="preserve"> përfundon. Kandidatët që kalojnë me sukses verifikimin e besueshmërisë së dokumenteve kanë të drejtë të vazhdojnë në intervistë (në formë gojore ose </w:t>
      </w:r>
      <w:r w:rsidR="002E0DED" w:rsidRPr="00EE7DD1">
        <w:rPr>
          <w:rFonts w:asciiTheme="minorHAnsi" w:hAnsiTheme="minorHAnsi" w:cs="Gill Sans MT"/>
          <w:color w:val="000000"/>
          <w:sz w:val="24"/>
          <w:szCs w:val="24"/>
          <w:shd w:val="clear" w:color="auto" w:fill="FFFFFF"/>
          <w:lang w:val="sq-AL"/>
        </w:rPr>
        <w:t xml:space="preserve">me </w:t>
      </w:r>
      <w:r w:rsidR="00C1360D" w:rsidRPr="00EE7DD1">
        <w:rPr>
          <w:rFonts w:asciiTheme="minorHAnsi" w:hAnsiTheme="minorHAnsi" w:cs="Gill Sans MT"/>
          <w:color w:val="000000"/>
          <w:sz w:val="24"/>
          <w:szCs w:val="24"/>
          <w:shd w:val="clear" w:color="auto" w:fill="FFFFFF"/>
          <w:lang w:val="sq-AL"/>
        </w:rPr>
        <w:t>shkrim).</w:t>
      </w:r>
      <w:r w:rsidR="002E0DED" w:rsidRPr="00EE7DD1">
        <w:rPr>
          <w:rFonts w:asciiTheme="minorHAnsi" w:hAnsiTheme="minorHAnsi" w:cs="Gill Sans MT"/>
          <w:color w:val="000000"/>
          <w:sz w:val="24"/>
          <w:szCs w:val="24"/>
          <w:shd w:val="clear" w:color="auto" w:fill="FFFFFF"/>
          <w:lang w:val="sq-AL"/>
        </w:rPr>
        <w:t xml:space="preserve"> </w:t>
      </w:r>
      <w:r w:rsidR="00C1360D" w:rsidRPr="00EE7DD1">
        <w:rPr>
          <w:rFonts w:asciiTheme="minorHAnsi" w:hAnsiTheme="minorHAnsi" w:cs="Gill Sans MT"/>
          <w:color w:val="000000"/>
          <w:sz w:val="24"/>
          <w:szCs w:val="24"/>
          <w:shd w:val="clear" w:color="auto" w:fill="FFFFFF"/>
          <w:lang w:val="sq-AL"/>
        </w:rPr>
        <w:t>Intervista përbëhet nga.</w:t>
      </w:r>
      <w:r w:rsidRPr="00EE7DD1">
        <w:rPr>
          <w:rFonts w:asciiTheme="minorHAnsi" w:hAnsiTheme="minorHAnsi" w:cs="Gill Sans MT"/>
          <w:color w:val="000000"/>
          <w:sz w:val="24"/>
          <w:szCs w:val="24"/>
          <w:shd w:val="clear" w:color="auto" w:fill="FFFFFF"/>
          <w:lang w:val="sq-AL"/>
        </w:rPr>
        <w:t xml:space="preserve">: </w:t>
      </w:r>
    </w:p>
    <w:p w14:paraId="63862394" w14:textId="77777777" w:rsidR="002E0DED" w:rsidRPr="00EE7DD1" w:rsidRDefault="002E0DED" w:rsidP="00AA49A0">
      <w:pPr>
        <w:shd w:val="clear" w:color="auto" w:fill="FFFFFF" w:themeFill="background1"/>
        <w:spacing w:after="160" w:line="276" w:lineRule="auto"/>
        <w:ind w:left="709" w:hanging="142"/>
        <w:contextualSpacing/>
        <w:rPr>
          <w:rFonts w:asciiTheme="minorHAnsi" w:hAnsiTheme="minorHAnsi" w:cs="Gill Sans MT"/>
          <w:color w:val="000000"/>
          <w:sz w:val="24"/>
          <w:szCs w:val="24"/>
          <w:shd w:val="clear" w:color="auto" w:fill="FFFFFF"/>
          <w:lang w:val="sq-AL"/>
        </w:rPr>
      </w:pPr>
      <w:r w:rsidRPr="00EE7DD1">
        <w:rPr>
          <w:rFonts w:asciiTheme="minorHAnsi" w:hAnsiTheme="minorHAnsi" w:cs="Gill Sans MT"/>
          <w:color w:val="000000"/>
          <w:sz w:val="24"/>
          <w:szCs w:val="24"/>
          <w:shd w:val="clear" w:color="auto" w:fill="FFFFFF"/>
          <w:lang w:val="sq-AL"/>
        </w:rPr>
        <w:t xml:space="preserve">• Pyetje të përgjithshme - interesi dhe motivimi i kandidatit për vendin e punës, përvoja e mëparshme e punës (nëse ka pasur), </w:t>
      </w:r>
      <w:proofErr w:type="spellStart"/>
      <w:r w:rsidRPr="00EE7DD1">
        <w:rPr>
          <w:rFonts w:asciiTheme="minorHAnsi" w:hAnsiTheme="minorHAnsi" w:cs="Gill Sans MT"/>
          <w:color w:val="000000"/>
          <w:sz w:val="24"/>
          <w:szCs w:val="24"/>
          <w:shd w:val="clear" w:color="auto" w:fill="FFFFFF"/>
          <w:lang w:val="sq-AL"/>
        </w:rPr>
        <w:t>pritshmëritë</w:t>
      </w:r>
      <w:proofErr w:type="spellEnd"/>
      <w:r w:rsidRPr="00EE7DD1">
        <w:rPr>
          <w:rFonts w:asciiTheme="minorHAnsi" w:hAnsiTheme="minorHAnsi" w:cs="Gill Sans MT"/>
          <w:color w:val="000000"/>
          <w:sz w:val="24"/>
          <w:szCs w:val="24"/>
          <w:shd w:val="clear" w:color="auto" w:fill="FFFFFF"/>
          <w:lang w:val="sq-AL"/>
        </w:rPr>
        <w:t xml:space="preserve"> e kandidatit nga punësimi etj.;</w:t>
      </w:r>
    </w:p>
    <w:p w14:paraId="2C0FE3C5" w14:textId="4D578D24" w:rsidR="002E0DED" w:rsidRPr="00EE7DD1" w:rsidRDefault="002E0DED" w:rsidP="00AA49A0">
      <w:pPr>
        <w:shd w:val="clear" w:color="auto" w:fill="FFFFFF" w:themeFill="background1"/>
        <w:spacing w:after="160" w:line="276" w:lineRule="auto"/>
        <w:ind w:left="709" w:hanging="142"/>
        <w:contextualSpacing/>
        <w:rPr>
          <w:rFonts w:asciiTheme="minorHAnsi" w:hAnsiTheme="minorHAnsi" w:cs="Gill Sans MT"/>
          <w:color w:val="000000"/>
          <w:sz w:val="24"/>
          <w:szCs w:val="24"/>
          <w:shd w:val="clear" w:color="auto" w:fill="FFFFFF"/>
          <w:lang w:val="sq-AL"/>
        </w:rPr>
      </w:pPr>
      <w:r w:rsidRPr="00EE7DD1">
        <w:rPr>
          <w:rFonts w:asciiTheme="minorHAnsi" w:hAnsiTheme="minorHAnsi" w:cs="Gill Sans MT"/>
          <w:color w:val="000000"/>
          <w:sz w:val="24"/>
          <w:szCs w:val="24"/>
          <w:shd w:val="clear" w:color="auto" w:fill="FFFFFF"/>
          <w:lang w:val="sq-AL"/>
        </w:rPr>
        <w:t>• Pyetje të situatës - kompetencat e përgjithshme të punës për kategorinë që i takon vendi i punës;</w:t>
      </w:r>
    </w:p>
    <w:p w14:paraId="78A1D1D5" w14:textId="32CE7AFE" w:rsidR="002E0DED" w:rsidRPr="00EE7DD1" w:rsidRDefault="002E0DED" w:rsidP="00AA49A0">
      <w:pPr>
        <w:shd w:val="clear" w:color="auto" w:fill="FFFFFF" w:themeFill="background1"/>
        <w:spacing w:after="160" w:line="276" w:lineRule="auto"/>
        <w:ind w:left="709" w:hanging="142"/>
        <w:contextualSpacing/>
        <w:rPr>
          <w:rFonts w:asciiTheme="minorHAnsi" w:hAnsiTheme="minorHAnsi" w:cs="Gill Sans MT"/>
          <w:color w:val="000000"/>
          <w:sz w:val="24"/>
          <w:szCs w:val="24"/>
          <w:shd w:val="clear" w:color="auto" w:fill="FFFFFF"/>
          <w:lang w:val="sq-AL"/>
        </w:rPr>
      </w:pPr>
      <w:r w:rsidRPr="00EE7DD1">
        <w:rPr>
          <w:rFonts w:asciiTheme="minorHAnsi" w:hAnsiTheme="minorHAnsi" w:cs="Gill Sans MT"/>
          <w:color w:val="000000"/>
          <w:sz w:val="24"/>
          <w:szCs w:val="24"/>
          <w:shd w:val="clear" w:color="auto" w:fill="FFFFFF"/>
          <w:lang w:val="sq-AL"/>
        </w:rPr>
        <w:t>• Pyetje profesionale ose detyra praktike - kompetencat e veçanta të punës që lidhen me fushën e vendit të punës; dhe</w:t>
      </w:r>
    </w:p>
    <w:p w14:paraId="65677BA6" w14:textId="4DFF8E28" w:rsidR="0005147A" w:rsidRPr="00EE7DD1" w:rsidRDefault="002E0DED" w:rsidP="00AA49A0">
      <w:pPr>
        <w:shd w:val="clear" w:color="auto" w:fill="FFFFFF" w:themeFill="background1"/>
        <w:spacing w:after="160" w:line="276" w:lineRule="auto"/>
        <w:ind w:left="709" w:hanging="142"/>
        <w:contextualSpacing/>
        <w:rPr>
          <w:rFonts w:asciiTheme="minorHAnsi" w:hAnsiTheme="minorHAnsi" w:cs="Gill Sans MT"/>
          <w:color w:val="000000"/>
          <w:sz w:val="24"/>
          <w:szCs w:val="24"/>
          <w:shd w:val="clear" w:color="auto" w:fill="FFFFFF"/>
          <w:lang w:val="sq-AL"/>
        </w:rPr>
      </w:pPr>
      <w:r w:rsidRPr="00EE7DD1">
        <w:rPr>
          <w:rFonts w:asciiTheme="minorHAnsi" w:hAnsiTheme="minorHAnsi" w:cs="Gill Sans MT"/>
          <w:color w:val="000000"/>
          <w:sz w:val="24"/>
          <w:szCs w:val="24"/>
          <w:shd w:val="clear" w:color="auto" w:fill="FFFFFF"/>
          <w:lang w:val="sq-AL"/>
        </w:rPr>
        <w:t>• Vlerësimi i aftësisë së kandidatit për t’u shprehur/shkruar në gjuhë letrare maqedonase.</w:t>
      </w:r>
    </w:p>
    <w:p w14:paraId="5FFD823A" w14:textId="77777777" w:rsidR="0005147A" w:rsidRPr="00EE7DD1" w:rsidRDefault="0005147A" w:rsidP="00AA49A0">
      <w:pPr>
        <w:shd w:val="clear" w:color="auto" w:fill="FFFFFF" w:themeFill="background1"/>
        <w:spacing w:after="160" w:line="276" w:lineRule="auto"/>
        <w:ind w:firstLine="567"/>
        <w:rPr>
          <w:rFonts w:asciiTheme="minorHAnsi" w:hAnsiTheme="minorHAnsi" w:cs="Gill Sans MT"/>
          <w:color w:val="000000"/>
          <w:sz w:val="24"/>
          <w:szCs w:val="24"/>
          <w:shd w:val="clear" w:color="auto" w:fill="FFFFFF"/>
          <w:lang w:val="sq-AL"/>
        </w:rPr>
      </w:pPr>
    </w:p>
    <w:p w14:paraId="681BD367" w14:textId="1E41C549" w:rsidR="002A722F" w:rsidRPr="00EE7DD1" w:rsidRDefault="002E0DED" w:rsidP="00AA49A0">
      <w:pPr>
        <w:shd w:val="clear" w:color="auto" w:fill="FFFFFF" w:themeFill="background1"/>
        <w:spacing w:after="160" w:line="276" w:lineRule="auto"/>
        <w:ind w:firstLine="567"/>
        <w:rPr>
          <w:rFonts w:asciiTheme="minorHAnsi" w:hAnsiTheme="minorHAnsi" w:cs="Gill Sans MT"/>
          <w:color w:val="000000"/>
          <w:sz w:val="24"/>
          <w:szCs w:val="24"/>
          <w:shd w:val="clear" w:color="auto" w:fill="FFFFFF"/>
          <w:lang w:val="sq-AL"/>
        </w:rPr>
      </w:pPr>
      <w:r w:rsidRPr="00EE7DD1">
        <w:rPr>
          <w:rFonts w:asciiTheme="minorHAnsi" w:hAnsiTheme="minorHAnsi" w:cs="Gill Sans MT"/>
          <w:color w:val="000000"/>
          <w:sz w:val="24"/>
          <w:szCs w:val="24"/>
          <w:shd w:val="clear" w:color="auto" w:fill="FFFFFF"/>
          <w:lang w:val="sq-AL"/>
        </w:rPr>
        <w:t xml:space="preserve">Brenda tre ditëve pas intervistës, komisioni përgatit një listë renditjeje (sipas pikëve nga të tri fazat e përzgjedhjes) të kandidatëve të suksesshëm (minimum 60% të pikëve). Komisioni për përzgjedhje, nga listat përfundimtare të renditjes sipas vendeve </w:t>
      </w:r>
      <w:r w:rsidRPr="00EE7DD1">
        <w:rPr>
          <w:rFonts w:asciiTheme="minorHAnsi" w:hAnsiTheme="minorHAnsi" w:cs="Gill Sans MT"/>
          <w:color w:val="000000"/>
          <w:sz w:val="24"/>
          <w:szCs w:val="24"/>
          <w:shd w:val="clear" w:color="auto" w:fill="FFFFFF"/>
          <w:lang w:val="sq-AL"/>
        </w:rPr>
        <w:lastRenderedPageBreak/>
        <w:t xml:space="preserve">të punës, zgjedh aq kandidatë të renditur më mirë me përkatësi në një komunitet për të cilin sipas planit vjetor të institucionit janë parashikuar punësime të reja, sa pozita kërkohen për atë vend pune, dhe brenda tre ditëve i propozon institucionit. Sekretari, ose drejtuesi i institucionit në të cilin nuk emërohet sekretar, brenda pesë ditëve pas marrjes së propozimit nga komisioni është i detyruar të marrë një vendim për zgjedhjen, kundër të cilit kandidati i pakënaqur ka të drejtë të paraqesë një ankesë brenda tetë ditëve në komisionin e </w:t>
      </w:r>
      <w:r w:rsidR="00014F66" w:rsidRPr="00EE7DD1">
        <w:rPr>
          <w:rFonts w:asciiTheme="minorHAnsi" w:hAnsiTheme="minorHAnsi" w:cs="Gill Sans MT"/>
          <w:color w:val="000000"/>
          <w:sz w:val="24"/>
          <w:szCs w:val="24"/>
          <w:shd w:val="clear" w:color="auto" w:fill="FFFFFF"/>
          <w:lang w:val="sq-AL"/>
        </w:rPr>
        <w:t xml:space="preserve">instancës së </w:t>
      </w:r>
      <w:r w:rsidRPr="00EE7DD1">
        <w:rPr>
          <w:rFonts w:asciiTheme="minorHAnsi" w:hAnsiTheme="minorHAnsi" w:cs="Gill Sans MT"/>
          <w:color w:val="000000"/>
          <w:sz w:val="24"/>
          <w:szCs w:val="24"/>
          <w:shd w:val="clear" w:color="auto" w:fill="FFFFFF"/>
          <w:lang w:val="sq-AL"/>
        </w:rPr>
        <w:t>dytë për vendimmarrj</w:t>
      </w:r>
      <w:r w:rsidR="001E0B97">
        <w:rPr>
          <w:rFonts w:asciiTheme="minorHAnsi" w:hAnsiTheme="minorHAnsi" w:cs="Gill Sans MT"/>
          <w:color w:val="000000"/>
          <w:sz w:val="24"/>
          <w:szCs w:val="24"/>
          <w:shd w:val="clear" w:color="auto" w:fill="FFFFFF"/>
          <w:lang w:val="sq-AL"/>
        </w:rPr>
        <w:t>e mbi ankesat në Agjencinë për a</w:t>
      </w:r>
      <w:r w:rsidRPr="00EE7DD1">
        <w:rPr>
          <w:rFonts w:asciiTheme="minorHAnsi" w:hAnsiTheme="minorHAnsi" w:cs="Gill Sans MT"/>
          <w:color w:val="000000"/>
          <w:sz w:val="24"/>
          <w:szCs w:val="24"/>
          <w:shd w:val="clear" w:color="auto" w:fill="FFFFFF"/>
          <w:lang w:val="sq-AL"/>
        </w:rPr>
        <w:t>dministratë. Vendimi për zgjedhje i dërgohet kandidatit të zgjedhur dhe publikohet në faqen e internetit dhe në tabelën e njoftimeve të Agjencisë</w:t>
      </w:r>
      <w:r w:rsidR="002A722F" w:rsidRPr="00EE7DD1">
        <w:rPr>
          <w:rFonts w:asciiTheme="minorHAnsi" w:hAnsiTheme="minorHAnsi" w:cs="Gill Sans MT"/>
          <w:color w:val="000000"/>
          <w:sz w:val="24"/>
          <w:szCs w:val="24"/>
          <w:shd w:val="clear" w:color="auto" w:fill="FFFFFF"/>
          <w:lang w:val="sq-AL"/>
        </w:rPr>
        <w:t>.</w:t>
      </w:r>
    </w:p>
    <w:p w14:paraId="2C859C85" w14:textId="4741996E" w:rsidR="0092445B" w:rsidRPr="00EE7DD1" w:rsidRDefault="00014F66" w:rsidP="00AA49A0">
      <w:pPr>
        <w:shd w:val="clear" w:color="auto" w:fill="FFFFFF" w:themeFill="background1"/>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Sipas nenit 37 të Ligjit për nëpunës administrativë, formohet </w:t>
      </w:r>
      <w:r w:rsidRPr="00EE7DD1">
        <w:rPr>
          <w:rFonts w:asciiTheme="minorHAnsi" w:hAnsiTheme="minorHAnsi" w:cs="Calibri"/>
          <w:b/>
          <w:sz w:val="24"/>
          <w:szCs w:val="24"/>
          <w:lang w:val="sq-AL"/>
        </w:rPr>
        <w:t xml:space="preserve">Komision për përzgjedhje dhe punësim të nëpunësve administrativë </w:t>
      </w:r>
      <w:r w:rsidRPr="00EE7DD1">
        <w:rPr>
          <w:rFonts w:asciiTheme="minorHAnsi" w:hAnsiTheme="minorHAnsi" w:cs="Calibri"/>
          <w:sz w:val="24"/>
          <w:szCs w:val="24"/>
          <w:lang w:val="sq-AL"/>
        </w:rPr>
        <w:t>për çdo njoftim publik të shpallur për plotësimin e një vendi të punës në institucion. Komisioni përbëhet nga: një nëpunës</w:t>
      </w:r>
      <w:r w:rsidR="001E0B97">
        <w:rPr>
          <w:rFonts w:asciiTheme="minorHAnsi" w:hAnsiTheme="minorHAnsi" w:cs="Calibri"/>
          <w:sz w:val="24"/>
          <w:szCs w:val="24"/>
          <w:lang w:val="sq-AL"/>
        </w:rPr>
        <w:t xml:space="preserve"> administrativ nga Sektori për përzgjedhjen e kandidatëve në a</w:t>
      </w:r>
      <w:r w:rsidRPr="00EE7DD1">
        <w:rPr>
          <w:rFonts w:asciiTheme="minorHAnsi" w:hAnsiTheme="minorHAnsi" w:cs="Calibri"/>
          <w:sz w:val="24"/>
          <w:szCs w:val="24"/>
          <w:lang w:val="sq-AL"/>
        </w:rPr>
        <w:t>gjenci, i cili është kryetar i Komisionit dhe zëvendësi i tij; udhëheqësi i njësisë organizative për menaxhimin e burimeve njerëzore, përkatësisht nëpunësi administrativ që kryen detyrat lidhur me menaxhimin e burimeve njerëzore nëse nuk ka një njësi organizative në institucionin që punëson, si dhe zëvendësi i tij; udhëheqësit e njësive organizative ku plotësohen vendet e punës, përkatësisht mbikëqyrësit e drejtpërdrejtë nëse nuk ka udhëheqës, si dhe zëvendësit e tyre dhe/ose një nëpunës a</w:t>
      </w:r>
      <w:r w:rsidR="001E0B97">
        <w:rPr>
          <w:rFonts w:asciiTheme="minorHAnsi" w:hAnsiTheme="minorHAnsi" w:cs="Calibri"/>
          <w:sz w:val="24"/>
          <w:szCs w:val="24"/>
          <w:lang w:val="sq-AL"/>
        </w:rPr>
        <w:t>dministrativ nga Ministria për sistemin p</w:t>
      </w:r>
      <w:r w:rsidRPr="00EE7DD1">
        <w:rPr>
          <w:rFonts w:asciiTheme="minorHAnsi" w:hAnsiTheme="minorHAnsi" w:cs="Calibri"/>
          <w:sz w:val="24"/>
          <w:szCs w:val="24"/>
          <w:lang w:val="sq-AL"/>
        </w:rPr>
        <w:t>olit</w:t>
      </w:r>
      <w:r w:rsidR="001E0B97">
        <w:rPr>
          <w:rFonts w:asciiTheme="minorHAnsi" w:hAnsiTheme="minorHAnsi" w:cs="Calibri"/>
          <w:sz w:val="24"/>
          <w:szCs w:val="24"/>
          <w:lang w:val="sq-AL"/>
        </w:rPr>
        <w:t>ik dhe marrëdhëniet ndërmjet k</w:t>
      </w:r>
      <w:r w:rsidRPr="00EE7DD1">
        <w:rPr>
          <w:rFonts w:asciiTheme="minorHAnsi" w:hAnsiTheme="minorHAnsi" w:cs="Calibri"/>
          <w:sz w:val="24"/>
          <w:szCs w:val="24"/>
          <w:lang w:val="sq-AL"/>
        </w:rPr>
        <w:t>omuniteteve dhe zëvendësi i tij, nëse procedura zbatohet për organet e administratës shtetërore</w:t>
      </w:r>
      <w:r w:rsidR="0092445B" w:rsidRPr="00EE7DD1">
        <w:rPr>
          <w:rFonts w:asciiTheme="minorHAnsi" w:hAnsiTheme="minorHAnsi" w:cs="Calibri"/>
          <w:sz w:val="24"/>
          <w:szCs w:val="24"/>
          <w:lang w:val="sq-AL"/>
        </w:rPr>
        <w:t>.</w:t>
      </w:r>
    </w:p>
    <w:p w14:paraId="6B7CF07D" w14:textId="26BBBCE1" w:rsidR="00D05914" w:rsidRDefault="0005147A" w:rsidP="00AA49A0">
      <w:pPr>
        <w:shd w:val="clear" w:color="auto" w:fill="FFFFFF" w:themeFill="background1"/>
        <w:spacing w:after="160" w:line="276" w:lineRule="auto"/>
        <w:ind w:firstLine="567"/>
        <w:rPr>
          <w:rFonts w:asciiTheme="minorHAnsi" w:hAnsiTheme="minorHAnsi" w:cs="Calibri"/>
          <w:color w:val="000000"/>
          <w:sz w:val="24"/>
          <w:szCs w:val="24"/>
          <w:shd w:val="clear" w:color="auto" w:fill="FFFFFF"/>
          <w:lang w:val="sq-AL"/>
        </w:rPr>
      </w:pPr>
      <w:r w:rsidRPr="00EE7DD1">
        <w:rPr>
          <w:rFonts w:asciiTheme="minorHAnsi" w:eastAsia="Times New Roman" w:hAnsiTheme="minorHAnsi" w:cs="Calibri"/>
          <w:sz w:val="24"/>
          <w:szCs w:val="24"/>
          <w:lang w:val="sq-AL"/>
        </w:rPr>
        <w:t xml:space="preserve">Në nenin 19 të ligjit është rregulluar formimi, përbërja dhe puna e </w:t>
      </w:r>
      <w:r w:rsidR="001E0B97">
        <w:rPr>
          <w:rFonts w:asciiTheme="minorHAnsi" w:eastAsia="Times New Roman" w:hAnsiTheme="minorHAnsi" w:cs="Calibri"/>
          <w:b/>
          <w:sz w:val="24"/>
          <w:szCs w:val="24"/>
          <w:lang w:val="sq-AL"/>
        </w:rPr>
        <w:t>Komisionit për revizion të procedurave të p</w:t>
      </w:r>
      <w:r w:rsidRPr="00EE7DD1">
        <w:rPr>
          <w:rFonts w:asciiTheme="minorHAnsi" w:eastAsia="Times New Roman" w:hAnsiTheme="minorHAnsi" w:cs="Calibri"/>
          <w:b/>
          <w:sz w:val="24"/>
          <w:szCs w:val="24"/>
          <w:lang w:val="sq-AL"/>
        </w:rPr>
        <w:t>unësimit</w:t>
      </w:r>
      <w:r w:rsidRPr="00EE7DD1">
        <w:rPr>
          <w:rFonts w:asciiTheme="minorHAnsi" w:eastAsia="Times New Roman" w:hAnsiTheme="minorHAnsi" w:cs="Calibri"/>
          <w:sz w:val="24"/>
          <w:szCs w:val="24"/>
          <w:lang w:val="sq-AL"/>
        </w:rPr>
        <w:t xml:space="preserve">. Ky komision është një mekanizëm kontrolli në lidhje me ligjshmërinë e procedurave për punësimin e nëpunësve administrativë. Komisioni përbëhet nga një kryetar dhe zëvendësi i tij të </w:t>
      </w:r>
      <w:proofErr w:type="spellStart"/>
      <w:r w:rsidRPr="00EE7DD1">
        <w:rPr>
          <w:rFonts w:asciiTheme="minorHAnsi" w:eastAsia="Times New Roman" w:hAnsiTheme="minorHAnsi" w:cs="Calibri"/>
          <w:sz w:val="24"/>
          <w:szCs w:val="24"/>
          <w:lang w:val="sq-AL"/>
        </w:rPr>
        <w:t>nominuar</w:t>
      </w:r>
      <w:proofErr w:type="spellEnd"/>
      <w:r w:rsidRPr="00EE7DD1">
        <w:rPr>
          <w:rFonts w:asciiTheme="minorHAnsi" w:eastAsia="Times New Roman" w:hAnsiTheme="minorHAnsi" w:cs="Calibri"/>
          <w:sz w:val="24"/>
          <w:szCs w:val="24"/>
          <w:lang w:val="sq-AL"/>
        </w:rPr>
        <w:t xml:space="preserve"> nga ministri për shoqërinë informative dhe administratën, një anëtar dhe zëvendësi i tij nga radhët e punonjësve në Agjenci, si dhe një anëtar dhe zëvendësi i tij nga publiku profesional dhe shkencor. Ky komision, pas çdo tremujori, kryen revizionin e të paktën njëzet procedurave për përzgjedhje të zgjedhura rastësisht që janë realizuar në atë tremujor. Nëse vëren mangësi, ai është i detyruar të dërgojë menjëherë një raport për mangësitë te drejtor</w:t>
      </w:r>
      <w:r w:rsidR="001E0B97">
        <w:rPr>
          <w:rFonts w:asciiTheme="minorHAnsi" w:eastAsia="Times New Roman" w:hAnsiTheme="minorHAnsi" w:cs="Calibri"/>
          <w:sz w:val="24"/>
          <w:szCs w:val="24"/>
          <w:lang w:val="sq-AL"/>
        </w:rPr>
        <w:t>i i Agjencisë, te Inspektorati shtetëror i a</w:t>
      </w:r>
      <w:r w:rsidRPr="00EE7DD1">
        <w:rPr>
          <w:rFonts w:asciiTheme="minorHAnsi" w:eastAsia="Times New Roman" w:hAnsiTheme="minorHAnsi" w:cs="Calibri"/>
          <w:sz w:val="24"/>
          <w:szCs w:val="24"/>
          <w:lang w:val="sq-AL"/>
        </w:rPr>
        <w:t>dministratës dhe te institucioni që punëson. Mangësitë në procedurën e përzgjedhjes janë bazë për anulimin e njoftimit për punësimin e nëpunësve administrativë</w:t>
      </w:r>
      <w:r w:rsidR="00D05914" w:rsidRPr="00EE7DD1">
        <w:rPr>
          <w:rFonts w:asciiTheme="minorHAnsi" w:hAnsiTheme="minorHAnsi" w:cs="Calibri"/>
          <w:color w:val="000000"/>
          <w:sz w:val="24"/>
          <w:szCs w:val="24"/>
          <w:shd w:val="clear" w:color="auto" w:fill="FFFFFF"/>
          <w:lang w:val="sq-AL"/>
        </w:rPr>
        <w:t>.</w:t>
      </w:r>
    </w:p>
    <w:p w14:paraId="0B49C827" w14:textId="77777777" w:rsidR="001E0B97" w:rsidRDefault="001E0B97" w:rsidP="00AA49A0">
      <w:pPr>
        <w:shd w:val="clear" w:color="auto" w:fill="FFFFFF" w:themeFill="background1"/>
        <w:spacing w:after="160" w:line="276" w:lineRule="auto"/>
        <w:ind w:firstLine="567"/>
        <w:rPr>
          <w:rFonts w:asciiTheme="minorHAnsi" w:hAnsiTheme="minorHAnsi" w:cs="Calibri"/>
          <w:color w:val="000000"/>
          <w:sz w:val="24"/>
          <w:szCs w:val="24"/>
          <w:shd w:val="clear" w:color="auto" w:fill="FFFFFF"/>
          <w:lang w:val="sq-AL"/>
        </w:rPr>
      </w:pPr>
    </w:p>
    <w:p w14:paraId="28902D6D" w14:textId="77777777" w:rsidR="001E0B97" w:rsidRDefault="001E0B97" w:rsidP="00AA49A0">
      <w:pPr>
        <w:shd w:val="clear" w:color="auto" w:fill="FFFFFF" w:themeFill="background1"/>
        <w:spacing w:after="160" w:line="276" w:lineRule="auto"/>
        <w:ind w:firstLine="567"/>
        <w:rPr>
          <w:rFonts w:asciiTheme="minorHAnsi" w:hAnsiTheme="minorHAnsi" w:cstheme="majorHAnsi"/>
          <w:sz w:val="24"/>
          <w:szCs w:val="24"/>
          <w:lang w:val="sq-AL"/>
        </w:rPr>
      </w:pPr>
    </w:p>
    <w:p w14:paraId="0E39258D" w14:textId="77777777" w:rsidR="00E5746B" w:rsidRDefault="00E5746B" w:rsidP="00AA49A0">
      <w:pPr>
        <w:shd w:val="clear" w:color="auto" w:fill="FFFFFF" w:themeFill="background1"/>
        <w:spacing w:after="160" w:line="276" w:lineRule="auto"/>
        <w:ind w:firstLine="567"/>
        <w:rPr>
          <w:rFonts w:asciiTheme="minorHAnsi" w:hAnsiTheme="minorHAnsi" w:cstheme="majorHAnsi"/>
          <w:sz w:val="24"/>
          <w:szCs w:val="24"/>
          <w:lang w:val="sq-AL"/>
        </w:rPr>
      </w:pPr>
    </w:p>
    <w:p w14:paraId="41625908" w14:textId="77777777" w:rsidR="00E5746B" w:rsidRDefault="00E5746B" w:rsidP="00AA49A0">
      <w:pPr>
        <w:shd w:val="clear" w:color="auto" w:fill="FFFFFF" w:themeFill="background1"/>
        <w:spacing w:after="160" w:line="276" w:lineRule="auto"/>
        <w:ind w:firstLine="567"/>
        <w:rPr>
          <w:rFonts w:asciiTheme="minorHAnsi" w:hAnsiTheme="minorHAnsi" w:cstheme="majorHAnsi"/>
          <w:sz w:val="24"/>
          <w:szCs w:val="24"/>
          <w:lang w:val="sq-AL"/>
        </w:rPr>
      </w:pPr>
    </w:p>
    <w:p w14:paraId="74FE5455" w14:textId="77777777" w:rsidR="00E5746B" w:rsidRPr="00EE7DD1" w:rsidRDefault="00E5746B" w:rsidP="00AA49A0">
      <w:pPr>
        <w:shd w:val="clear" w:color="auto" w:fill="FFFFFF" w:themeFill="background1"/>
        <w:spacing w:after="160" w:line="276" w:lineRule="auto"/>
        <w:ind w:firstLine="567"/>
        <w:rPr>
          <w:rFonts w:asciiTheme="minorHAnsi" w:hAnsiTheme="minorHAnsi" w:cstheme="majorHAnsi"/>
          <w:sz w:val="24"/>
          <w:szCs w:val="24"/>
          <w:lang w:val="sq-AL"/>
        </w:rPr>
      </w:pPr>
    </w:p>
    <w:p w14:paraId="02D80943" w14:textId="77777777" w:rsidR="0097318E" w:rsidRPr="00EE7DD1" w:rsidRDefault="0097318E" w:rsidP="00AA49A0">
      <w:pPr>
        <w:shd w:val="clear" w:color="auto" w:fill="FFFFFF" w:themeFill="background1"/>
        <w:spacing w:after="160" w:line="276" w:lineRule="auto"/>
        <w:ind w:firstLine="567"/>
        <w:rPr>
          <w:rFonts w:asciiTheme="minorHAnsi" w:hAnsiTheme="minorHAnsi" w:cs="Calibri"/>
          <w:sz w:val="24"/>
          <w:szCs w:val="24"/>
          <w:lang w:val="sq-AL"/>
        </w:rPr>
      </w:pPr>
    </w:p>
    <w:p w14:paraId="033DE2D7" w14:textId="3A28347D" w:rsidR="0097318E" w:rsidRPr="00EE7DD1" w:rsidRDefault="0097318E" w:rsidP="00AA49A0">
      <w:pPr>
        <w:shd w:val="clear" w:color="auto" w:fill="FFFFFF" w:themeFill="background1"/>
        <w:spacing w:after="160" w:line="276" w:lineRule="auto"/>
        <w:rPr>
          <w:rFonts w:asciiTheme="minorHAnsi" w:hAnsiTheme="minorHAnsi" w:cs="Calibri"/>
          <w:b/>
          <w:bCs/>
          <w:color w:val="002060"/>
          <w:sz w:val="32"/>
          <w:szCs w:val="32"/>
          <w:lang w:val="sq-AL"/>
        </w:rPr>
      </w:pPr>
      <w:r w:rsidRPr="00EE7DD1">
        <w:rPr>
          <w:rFonts w:cstheme="majorHAnsi"/>
          <w:b/>
          <w:bCs/>
          <w:caps/>
          <w:noProof/>
          <w:color w:val="002060"/>
        </w:rPr>
        <w:lastRenderedPageBreak/>
        <mc:AlternateContent>
          <mc:Choice Requires="wps">
            <w:drawing>
              <wp:anchor distT="0" distB="0" distL="114300" distR="114300" simplePos="0" relativeHeight="251687936" behindDoc="0" locked="0" layoutInCell="1" allowOverlap="1" wp14:anchorId="758EB67B" wp14:editId="4AB0F5B2">
                <wp:simplePos x="0" y="0"/>
                <wp:positionH relativeFrom="column">
                  <wp:posOffset>-2176145</wp:posOffset>
                </wp:positionH>
                <wp:positionV relativeFrom="paragraph">
                  <wp:posOffset>-189230</wp:posOffset>
                </wp:positionV>
                <wp:extent cx="3945835" cy="613410"/>
                <wp:effectExtent l="0" t="0" r="0" b="0"/>
                <wp:wrapNone/>
                <wp:docPr id="1511009825" name="Rectangle 5"/>
                <wp:cNvGraphicFramePr/>
                <a:graphic xmlns:a="http://schemas.openxmlformats.org/drawingml/2006/main">
                  <a:graphicData uri="http://schemas.microsoft.com/office/word/2010/wordprocessingShape">
                    <wps:wsp>
                      <wps:cNvSpPr/>
                      <wps:spPr>
                        <a:xfrm>
                          <a:off x="0" y="0"/>
                          <a:ext cx="3945835" cy="61341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34A7CD" w14:textId="1E11FFE6" w:rsidR="005B64A9" w:rsidRPr="0097318E" w:rsidRDefault="005B64A9" w:rsidP="0097318E">
                            <w:pPr>
                              <w:jc w:val="center"/>
                              <w:rPr>
                                <w:rFonts w:ascii="Cambria" w:hAnsi="Cambria" w:cs="Calibri"/>
                                <w:b/>
                                <w:bCs/>
                                <w:color w:val="002060"/>
                                <w:sz w:val="32"/>
                                <w:szCs w:val="32"/>
                                <w:lang w:val="mk-MK"/>
                              </w:rPr>
                            </w:pPr>
                            <w:r w:rsidRPr="0097318E">
                              <w:rPr>
                                <w:rFonts w:ascii="Cambria" w:hAnsi="Cambria" w:cs="Calibri"/>
                                <w:b/>
                                <w:bCs/>
                                <w:color w:val="002060"/>
                                <w:sz w:val="32"/>
                                <w:szCs w:val="32"/>
                                <w:lang w:val="mk-MK"/>
                              </w:rPr>
                              <w:t xml:space="preserve">                                    </w:t>
                            </w:r>
                            <w:r>
                              <w:rPr>
                                <w:rFonts w:ascii="Cambria" w:hAnsi="Cambria" w:cs="Calibri"/>
                                <w:b/>
                                <w:bCs/>
                                <w:color w:val="002060"/>
                                <w:sz w:val="32"/>
                                <w:szCs w:val="32"/>
                                <w:lang w:val="mk-MK"/>
                              </w:rPr>
                              <w:t xml:space="preserve">      </w:t>
                            </w:r>
                            <w:r>
                              <w:rPr>
                                <w:rFonts w:ascii="Cambria" w:hAnsi="Cambria" w:cs="Calibri"/>
                                <w:b/>
                                <w:bCs/>
                                <w:color w:val="002060"/>
                                <w:sz w:val="32"/>
                                <w:szCs w:val="32"/>
                                <w:lang w:val="sq-AL"/>
                              </w:rPr>
                              <w:t>GJETJET KRYESORE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8EB67B" id="_x0000_s1027" style="position:absolute;left:0;text-align:left;margin-left:-171.35pt;margin-top:-14.9pt;width:310.7pt;height:48.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" fillcolor="#a7c6ed [3205]" stroked="f" strokeweight="2pt">
                <v:textbox>
                  <w:txbxContent>
                    <w:p w14:paraId="2634A7CD" w14:textId="1E11FFE6" w:rsidR="005B64A9" w:rsidRPr="0097318E" w:rsidRDefault="005B64A9" w:rsidP="0097318E">
                      <w:pPr>
                        <w:jc w:val="center"/>
                        <w:rPr>
                          <w:rFonts w:ascii="Cambria" w:hAnsi="Cambria" w:cs="Calibri"/>
                          <w:b/>
                          <w:bCs/>
                          <w:color w:val="002060"/>
                          <w:sz w:val="32"/>
                          <w:szCs w:val="32"/>
                          <w:lang w:val="mk-MK"/>
                        </w:rPr>
                      </w:pPr>
                      <w:r w:rsidRPr="0097318E">
                        <w:rPr>
                          <w:rFonts w:ascii="Cambria" w:hAnsi="Cambria" w:cs="Calibri"/>
                          <w:b/>
                          <w:bCs/>
                          <w:color w:val="002060"/>
                          <w:sz w:val="32"/>
                          <w:szCs w:val="32"/>
                          <w:lang w:val="mk-MK"/>
                        </w:rPr>
                        <w:t xml:space="preserve">                                    </w:t>
                      </w:r>
                      <w:r>
                        <w:rPr>
                          <w:rFonts w:ascii="Cambria" w:hAnsi="Cambria" w:cs="Calibri"/>
                          <w:b/>
                          <w:bCs/>
                          <w:color w:val="002060"/>
                          <w:sz w:val="32"/>
                          <w:szCs w:val="32"/>
                          <w:lang w:val="mk-MK"/>
                        </w:rPr>
                        <w:t xml:space="preserve">      </w:t>
                      </w:r>
                      <w:r>
                        <w:rPr>
                          <w:rFonts w:ascii="Cambria" w:hAnsi="Cambria" w:cs="Calibri"/>
                          <w:b/>
                          <w:bCs/>
                          <w:color w:val="002060"/>
                          <w:sz w:val="32"/>
                          <w:szCs w:val="32"/>
                          <w:lang w:val="sq-AL"/>
                        </w:rPr>
                        <w:t>GJETJET KRYESORE</w:t>
                      </w:r>
                    </w:p>
                  </w:txbxContent>
                </v:textbox>
              </v:rect>
            </w:pict>
          </mc:Fallback>
        </mc:AlternateContent>
      </w:r>
      <w:r w:rsidRPr="00EE7DD1">
        <w:rPr>
          <w:rFonts w:asciiTheme="minorHAnsi" w:hAnsiTheme="minorHAnsi" w:cs="Calibri"/>
          <w:b/>
          <w:bCs/>
          <w:color w:val="002060"/>
          <w:sz w:val="32"/>
          <w:szCs w:val="32"/>
          <w:lang w:val="sq-AL"/>
        </w:rPr>
        <w:t>КЛУЧНИ НАОДИ</w:t>
      </w:r>
    </w:p>
    <w:p w14:paraId="289CE2F0" w14:textId="12C567B5" w:rsidR="0097318E" w:rsidRPr="00EE7DD1" w:rsidRDefault="0097318E" w:rsidP="00AA49A0">
      <w:pPr>
        <w:shd w:val="clear" w:color="auto" w:fill="FFFFFF" w:themeFill="background1"/>
        <w:spacing w:after="160" w:line="276" w:lineRule="auto"/>
        <w:rPr>
          <w:rFonts w:asciiTheme="minorHAnsi" w:hAnsiTheme="minorHAnsi" w:cs="Calibri"/>
          <w:b/>
          <w:bCs/>
          <w:color w:val="002060"/>
          <w:sz w:val="32"/>
          <w:szCs w:val="32"/>
          <w:lang w:val="sq-AL"/>
        </w:rPr>
      </w:pPr>
    </w:p>
    <w:p w14:paraId="375ADB1E" w14:textId="7DEB8FE1" w:rsidR="00431A65" w:rsidRPr="00EE7DD1" w:rsidRDefault="00AC4613" w:rsidP="00AA49A0">
      <w:pPr>
        <w:shd w:val="clear" w:color="auto" w:fill="FFFFFF" w:themeFill="background1"/>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Për shumicën e vendeve të punës në institucionet e sektorit publik, rregullorja nuk përcakton një lloj specifik të arsimimit formal, që jep një </w:t>
      </w:r>
      <w:r w:rsidRPr="00EE7DD1">
        <w:rPr>
          <w:rFonts w:asciiTheme="minorHAnsi" w:hAnsiTheme="minorHAnsi" w:cs="Calibri"/>
          <w:b/>
          <w:sz w:val="24"/>
          <w:szCs w:val="24"/>
          <w:lang w:val="sq-AL"/>
        </w:rPr>
        <w:t>liri për institucionet të sistematizojnë çdo lloj arsimimi që ato sipas vlerësimit të tyre të lirë e konsiderojnë të përshtatshëm</w:t>
      </w:r>
      <w:r w:rsidRPr="00EE7DD1">
        <w:rPr>
          <w:rFonts w:asciiTheme="minorHAnsi" w:hAnsiTheme="minorHAnsi" w:cs="Calibri"/>
          <w:sz w:val="24"/>
          <w:szCs w:val="24"/>
          <w:lang w:val="sq-AL"/>
        </w:rPr>
        <w:t>. Kjo do të thotë se, sipas përshkrimit të objektivave dhe detyrave të shumicës së vendeve të punës në administratë, nuk janë të nevojshme njohuri teorike dhe praktike specifike në një fushë të caktuar, por kandidati, përkatësisht nëpunësi administrativ, duhet të ketë një grup të caktuar të kompetencave të  përgjithshme dhe të veçanta (profesionale) për të kryer në mënyrë cilësore detyrat dhe punët e parashikuara në përshkrimin e vendit të punës, domethënë të jetë në gjendje të arrijë objektivat dhe rezultatet e dëshiruara në punë</w:t>
      </w:r>
      <w:r w:rsidR="006116DD" w:rsidRPr="00EE7DD1">
        <w:rPr>
          <w:rFonts w:asciiTheme="minorHAnsi" w:hAnsiTheme="minorHAnsi" w:cs="Calibri"/>
          <w:sz w:val="24"/>
          <w:szCs w:val="24"/>
          <w:lang w:val="sq-AL"/>
        </w:rPr>
        <w:t>.</w:t>
      </w:r>
    </w:p>
    <w:p w14:paraId="490FFE59" w14:textId="1AFCB2D1" w:rsidR="00F8783F" w:rsidRPr="00EE7DD1" w:rsidRDefault="00AC4613" w:rsidP="00AA49A0">
      <w:pPr>
        <w:shd w:val="clear" w:color="auto" w:fill="FFFFFF" w:themeFill="background1"/>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Po ashtu, duke pasur parasysh se fazat e procedurës së punësimit janë eliminuese, çdo kandidat që nuk ka llojin e arsimimit për vendin e caktuar të punës, i cili konsiderohet i përshtatshëm nga institucioni, </w:t>
      </w:r>
      <w:r w:rsidRPr="00EE7DD1">
        <w:rPr>
          <w:rFonts w:asciiTheme="minorHAnsi" w:hAnsiTheme="minorHAnsi" w:cs="Calibri"/>
          <w:b/>
          <w:sz w:val="24"/>
          <w:szCs w:val="24"/>
          <w:lang w:val="sq-AL"/>
        </w:rPr>
        <w:t>nuk mund të vazhdojë në procedurën e mëtejshme të përzgjedhjes dhe të tregojë nëse dhe në çfarë mase i ka kompetencat e përgjithshme dhe të veçanta</w:t>
      </w:r>
      <w:r w:rsidRPr="00EE7DD1">
        <w:rPr>
          <w:rFonts w:asciiTheme="minorHAnsi" w:hAnsiTheme="minorHAnsi" w:cs="Calibri"/>
          <w:sz w:val="24"/>
          <w:szCs w:val="24"/>
          <w:lang w:val="sq-AL"/>
        </w:rPr>
        <w:t xml:space="preserve"> për kryerjen e detyrave të punës</w:t>
      </w:r>
      <w:r w:rsidR="00F8783F" w:rsidRPr="00EE7DD1">
        <w:rPr>
          <w:rFonts w:asciiTheme="minorHAnsi" w:hAnsiTheme="minorHAnsi" w:cs="Calibri"/>
          <w:sz w:val="24"/>
          <w:szCs w:val="24"/>
          <w:lang w:val="sq-AL"/>
        </w:rPr>
        <w:t>.</w:t>
      </w:r>
    </w:p>
    <w:p w14:paraId="7AE034DB" w14:textId="4CDF8439" w:rsidR="00376B4B" w:rsidRPr="00EE7DD1" w:rsidRDefault="00AC4613" w:rsidP="00AA49A0">
      <w:pPr>
        <w:shd w:val="clear" w:color="auto" w:fill="FFFFFF" w:themeFill="background1"/>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Mënyra e pikëzimit gjatë përzgjedhjes së kandidatëve për nëpunës administrativë është e përcaktuar në Urdhëresën për realizimin e procedurës së punësimit të nëpunësve administrativë. Sipas kësaj, kandidati për nëpunës administrativ mund të fitojë deri në 30 pikë për arsimimin formal, ndërsa për zotërimin e kompetencave të veçanta të nevojshme për kryerjen e detyrave dhe punëve të parashikuara në përshkrimin e vendit të punës, mund të fitojë maksimum 6 pikë</w:t>
      </w:r>
      <w:r w:rsidR="00376B4B" w:rsidRPr="00EE7DD1">
        <w:rPr>
          <w:rFonts w:asciiTheme="minorHAnsi" w:hAnsiTheme="minorHAnsi" w:cs="Calibri"/>
          <w:sz w:val="24"/>
          <w:szCs w:val="24"/>
          <w:lang w:val="sq-AL"/>
        </w:rPr>
        <w:t>.</w:t>
      </w:r>
    </w:p>
    <w:p w14:paraId="08067EF3" w14:textId="4214498E" w:rsidR="000E44CE" w:rsidRPr="00EE7DD1" w:rsidRDefault="00180817" w:rsidP="00AA49A0">
      <w:pPr>
        <w:shd w:val="clear" w:color="auto" w:fill="FFFFFF" w:themeFill="background1"/>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Kualifikimet profesionale të kandidatit për nëpunës administrativ në procedurën e përzgjedhjes për punësim llogariten si shumë e pikëve për arsimimin formal dhe joformal. Numri maksimal i pikëve për kualifikimet profesionale që një kandidat mund të fitojë është 33 pikë, e cila arrihet si shumë e pikëve nga arsimimi formal - maksimumi 30 pikë dhe pikëve nga arsimimi joformal - maksimumi 3 pikë. Pikët për arsimimin formal për kandidatët për nëpunës administrativë llogariten si shumë e prodhimit të pikëve për suksesin mesatar të kandidatit dhe pikëve nga rendi i institucionit të arsimit të lartë për ciklin e duhur të studimeve, për të gjitha ciklet e studimeve që kandidati i ka përfunduar. Megjithatë, duke pasur parasysh se arsimi minimal i nevojshëm për kategoritë B dhe C është arsimi i lartë, shumë rrallë, pothuajse kurrë, në aktet për sistematizimin e institucioneve nuk ka vende pune për të cilat kërkohet një diplomë nga cikli i dytë ose i tretë të studimeve. Një problem në procedurën e përzgjedhjes së kandidatit për nëpunës administrativ ndodh kur lloji i arsimit nga cikli i dytë ose i tretë është ndryshe nga ai i ciklit të parë të studimeve. Në këtë rast, dhe në praktikë, vështirësohet mundësia për llogaritjen </w:t>
      </w:r>
      <w:proofErr w:type="spellStart"/>
      <w:r w:rsidRPr="00EE7DD1">
        <w:rPr>
          <w:rFonts w:asciiTheme="minorHAnsi" w:hAnsiTheme="minorHAnsi" w:cs="Calibri"/>
          <w:sz w:val="24"/>
          <w:szCs w:val="24"/>
          <w:lang w:val="sq-AL"/>
        </w:rPr>
        <w:t>kumulative</w:t>
      </w:r>
      <w:proofErr w:type="spellEnd"/>
      <w:r w:rsidRPr="00EE7DD1">
        <w:rPr>
          <w:rFonts w:asciiTheme="minorHAnsi" w:hAnsiTheme="minorHAnsi" w:cs="Calibri"/>
          <w:sz w:val="24"/>
          <w:szCs w:val="24"/>
          <w:lang w:val="sq-AL"/>
        </w:rPr>
        <w:t xml:space="preserve"> të pikëve nga arsimimi formal i kandidatit të fituara në ciklin e parë, të dytë dhe të tretë të studimeve, domethënë nuk merren parasysh cikli i dytë dhe i tretë i arsimit nëse janë në një fushë të ndryshme nga cikli i parë. Kjo qasje </w:t>
      </w:r>
      <w:r w:rsidRPr="00EE7DD1">
        <w:rPr>
          <w:rFonts w:asciiTheme="minorHAnsi" w:hAnsiTheme="minorHAnsi" w:cs="Calibri"/>
          <w:b/>
          <w:sz w:val="24"/>
          <w:szCs w:val="24"/>
          <w:lang w:val="sq-AL"/>
        </w:rPr>
        <w:t xml:space="preserve">nuk e </w:t>
      </w:r>
      <w:r w:rsidRPr="00EE7DD1">
        <w:rPr>
          <w:rFonts w:asciiTheme="minorHAnsi" w:hAnsiTheme="minorHAnsi" w:cs="Calibri"/>
          <w:b/>
          <w:sz w:val="24"/>
          <w:szCs w:val="24"/>
          <w:lang w:val="sq-AL"/>
        </w:rPr>
        <w:lastRenderedPageBreak/>
        <w:t xml:space="preserve">konsideron si përparësi </w:t>
      </w:r>
      <w:proofErr w:type="spellStart"/>
      <w:r w:rsidRPr="00EE7DD1">
        <w:rPr>
          <w:rFonts w:asciiTheme="minorHAnsi" w:hAnsiTheme="minorHAnsi" w:cs="Calibri"/>
          <w:b/>
          <w:sz w:val="24"/>
          <w:szCs w:val="24"/>
          <w:lang w:val="sq-AL"/>
        </w:rPr>
        <w:t>ndërdisiplinaritetin</w:t>
      </w:r>
      <w:proofErr w:type="spellEnd"/>
      <w:r w:rsidRPr="00EE7DD1">
        <w:rPr>
          <w:rFonts w:asciiTheme="minorHAnsi" w:hAnsiTheme="minorHAnsi" w:cs="Calibri"/>
          <w:b/>
          <w:sz w:val="24"/>
          <w:szCs w:val="24"/>
          <w:lang w:val="sq-AL"/>
        </w:rPr>
        <w:t xml:space="preserve"> në arsimim, por si një mangësi</w:t>
      </w:r>
      <w:r w:rsidRPr="00EE7DD1">
        <w:rPr>
          <w:rFonts w:asciiTheme="minorHAnsi" w:hAnsiTheme="minorHAnsi" w:cs="Calibri"/>
          <w:sz w:val="24"/>
          <w:szCs w:val="24"/>
          <w:lang w:val="sq-AL"/>
        </w:rPr>
        <w:t xml:space="preserve"> në procedurën e punësimit të nëpunësve administrativë</w:t>
      </w:r>
      <w:r w:rsidR="00751850" w:rsidRPr="00EE7DD1">
        <w:rPr>
          <w:rFonts w:asciiTheme="minorHAnsi" w:hAnsiTheme="minorHAnsi" w:cs="Calibri"/>
          <w:sz w:val="24"/>
          <w:szCs w:val="24"/>
          <w:lang w:val="sq-AL"/>
        </w:rPr>
        <w:t>.</w:t>
      </w:r>
    </w:p>
    <w:p w14:paraId="74204EC8" w14:textId="60026ECB" w:rsidR="00E949F3" w:rsidRPr="00EE7DD1" w:rsidRDefault="00180817" w:rsidP="00AA49A0">
      <w:pPr>
        <w:shd w:val="clear" w:color="auto" w:fill="FFFFFF" w:themeFill="background1"/>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Procesi i verifikimit të zotërimit të kompetencave të përgjithshme dhe/ose të veçanta të nevojshme për kryerjen e detyrave dhe punëve të caktuara në një vend pune mund të </w:t>
      </w:r>
      <w:proofErr w:type="spellStart"/>
      <w:r w:rsidRPr="00EE7DD1">
        <w:rPr>
          <w:rFonts w:asciiTheme="minorHAnsi" w:hAnsiTheme="minorHAnsi" w:cs="Calibri"/>
          <w:sz w:val="24"/>
          <w:szCs w:val="24"/>
          <w:lang w:val="sq-AL"/>
        </w:rPr>
        <w:t>problematizohet</w:t>
      </w:r>
      <w:proofErr w:type="spellEnd"/>
      <w:r w:rsidRPr="00EE7DD1">
        <w:rPr>
          <w:rFonts w:asciiTheme="minorHAnsi" w:hAnsiTheme="minorHAnsi" w:cs="Calibri"/>
          <w:sz w:val="24"/>
          <w:szCs w:val="24"/>
          <w:lang w:val="sq-AL"/>
        </w:rPr>
        <w:t xml:space="preserve">, veçanërisht në fazën e parë – përzgjedhja administrative. Kriteret e përcaktuara në nenin 21, </w:t>
      </w:r>
      <w:r w:rsidR="00BD7B58" w:rsidRPr="00EE7DD1">
        <w:rPr>
          <w:rFonts w:asciiTheme="minorHAnsi" w:hAnsiTheme="minorHAnsi" w:cs="Calibri"/>
          <w:sz w:val="24"/>
          <w:szCs w:val="24"/>
          <w:lang w:val="sq-AL"/>
        </w:rPr>
        <w:t xml:space="preserve">paragrafi 1, </w:t>
      </w:r>
      <w:r w:rsidRPr="00EE7DD1">
        <w:rPr>
          <w:rFonts w:asciiTheme="minorHAnsi" w:hAnsiTheme="minorHAnsi" w:cs="Calibri"/>
          <w:sz w:val="24"/>
          <w:szCs w:val="24"/>
          <w:lang w:val="sq-AL"/>
        </w:rPr>
        <w:t xml:space="preserve">pika 2 të Ligjit për </w:t>
      </w:r>
      <w:r w:rsidR="00BD7B58" w:rsidRPr="00EE7DD1">
        <w:rPr>
          <w:rFonts w:asciiTheme="minorHAnsi" w:hAnsiTheme="minorHAnsi" w:cs="Calibri"/>
          <w:sz w:val="24"/>
          <w:szCs w:val="24"/>
          <w:lang w:val="sq-AL"/>
        </w:rPr>
        <w:t>nëpunësit a</w:t>
      </w:r>
      <w:r w:rsidRPr="00EE7DD1">
        <w:rPr>
          <w:rFonts w:asciiTheme="minorHAnsi" w:hAnsiTheme="minorHAnsi" w:cs="Calibri"/>
          <w:sz w:val="24"/>
          <w:szCs w:val="24"/>
          <w:lang w:val="sq-AL"/>
        </w:rPr>
        <w:t>dministrativ</w:t>
      </w:r>
      <w:r w:rsidR="00BD7B58" w:rsidRPr="00EE7DD1">
        <w:rPr>
          <w:rFonts w:asciiTheme="minorHAnsi" w:hAnsiTheme="minorHAnsi" w:cs="Calibri"/>
          <w:sz w:val="24"/>
          <w:szCs w:val="24"/>
          <w:lang w:val="sq-AL"/>
        </w:rPr>
        <w:t>ë</w:t>
      </w:r>
      <w:r w:rsidRPr="00EE7DD1">
        <w:rPr>
          <w:rFonts w:asciiTheme="minorHAnsi" w:hAnsiTheme="minorHAnsi" w:cs="Calibri"/>
          <w:sz w:val="24"/>
          <w:szCs w:val="24"/>
          <w:lang w:val="sq-AL"/>
        </w:rPr>
        <w:t xml:space="preserve"> (</w:t>
      </w:r>
      <w:r w:rsidR="00BD7B58" w:rsidRPr="00EE7DD1">
        <w:rPr>
          <w:rFonts w:asciiTheme="minorHAnsi" w:hAnsiTheme="minorHAnsi" w:cs="Calibri"/>
          <w:sz w:val="24"/>
          <w:szCs w:val="24"/>
          <w:lang w:val="sq-AL"/>
        </w:rPr>
        <w:t>“</w:t>
      </w:r>
      <w:r w:rsidRPr="00EE7DD1">
        <w:rPr>
          <w:rFonts w:asciiTheme="minorHAnsi" w:hAnsiTheme="minorHAnsi" w:cs="Calibri"/>
          <w:sz w:val="24"/>
          <w:szCs w:val="24"/>
          <w:lang w:val="sq-AL"/>
        </w:rPr>
        <w:t>kualifikimet e nevojshme profesionale, përvoja e punës në fushë, kompetencat e përgjithshme dhe të veçanta të punës dhe kriteret e tjera të rëndësishme për vendin e punës</w:t>
      </w:r>
      <w:r w:rsidR="00BD7B58" w:rsidRPr="00EE7DD1">
        <w:rPr>
          <w:rFonts w:asciiTheme="minorHAnsi" w:hAnsiTheme="minorHAnsi" w:cs="Calibri"/>
          <w:sz w:val="24"/>
          <w:szCs w:val="24"/>
          <w:lang w:val="sq-AL"/>
        </w:rPr>
        <w:t>”</w:t>
      </w:r>
      <w:r w:rsidRPr="00EE7DD1">
        <w:rPr>
          <w:rFonts w:asciiTheme="minorHAnsi" w:hAnsiTheme="minorHAnsi" w:cs="Calibri"/>
          <w:sz w:val="24"/>
          <w:szCs w:val="24"/>
          <w:lang w:val="sq-AL"/>
        </w:rPr>
        <w:t xml:space="preserve">) shpeshherë janë të </w:t>
      </w:r>
      <w:r w:rsidR="00E43916" w:rsidRPr="00EE7DD1">
        <w:rPr>
          <w:rFonts w:asciiTheme="minorHAnsi" w:hAnsiTheme="minorHAnsi" w:cs="Calibri"/>
          <w:sz w:val="24"/>
          <w:szCs w:val="24"/>
          <w:lang w:val="sq-AL"/>
        </w:rPr>
        <w:t>paplotësuara</w:t>
      </w:r>
      <w:r w:rsidRPr="00EE7DD1">
        <w:rPr>
          <w:rFonts w:asciiTheme="minorHAnsi" w:hAnsiTheme="minorHAnsi" w:cs="Calibri"/>
          <w:sz w:val="24"/>
          <w:szCs w:val="24"/>
          <w:lang w:val="sq-AL"/>
        </w:rPr>
        <w:t xml:space="preserve"> në përshkrimin e vendit të punës në aktet për sistematizimin e vendeve të punës në institucione, e kjo do të thotë se </w:t>
      </w:r>
      <w:r w:rsidRPr="00EE7DD1">
        <w:rPr>
          <w:rFonts w:asciiTheme="minorHAnsi" w:hAnsiTheme="minorHAnsi" w:cs="Calibri"/>
          <w:b/>
          <w:sz w:val="24"/>
          <w:szCs w:val="24"/>
          <w:lang w:val="sq-AL"/>
        </w:rPr>
        <w:t>nuk ekzistojnë kompetenca të veçanta të definuara paraprakisht, duke e lënë këtë në vlerësimin e lirë të komisionit për përzgjedhje</w:t>
      </w:r>
      <w:r w:rsidR="00BD7B58" w:rsidRPr="00EE7DD1">
        <w:rPr>
          <w:rFonts w:asciiTheme="minorHAnsi" w:hAnsiTheme="minorHAnsi" w:cs="Calibri"/>
          <w:b/>
          <w:sz w:val="24"/>
          <w:szCs w:val="24"/>
          <w:lang w:val="sq-AL"/>
        </w:rPr>
        <w:t xml:space="preserve">, që është ajo që do të llogaritet si kompetencë e preferuar e veçantë e punës,  </w:t>
      </w:r>
      <w:r w:rsidR="00BD7B58" w:rsidRPr="00EE7DD1">
        <w:rPr>
          <w:rFonts w:asciiTheme="minorHAnsi" w:hAnsiTheme="minorHAnsi" w:cs="Calibri"/>
          <w:sz w:val="24"/>
          <w:szCs w:val="24"/>
          <w:lang w:val="sq-AL"/>
        </w:rPr>
        <w:t>dhe se kjo</w:t>
      </w:r>
      <w:r w:rsidRPr="00EE7DD1">
        <w:rPr>
          <w:rFonts w:asciiTheme="minorHAnsi" w:hAnsiTheme="minorHAnsi" w:cs="Calibri"/>
          <w:sz w:val="24"/>
          <w:szCs w:val="24"/>
          <w:lang w:val="sq-AL"/>
        </w:rPr>
        <w:t xml:space="preserve"> ngre</w:t>
      </w:r>
      <w:r w:rsidR="00BD7B58" w:rsidRPr="00EE7DD1">
        <w:rPr>
          <w:rFonts w:asciiTheme="minorHAnsi" w:hAnsiTheme="minorHAnsi" w:cs="Calibri"/>
          <w:sz w:val="24"/>
          <w:szCs w:val="24"/>
          <w:lang w:val="sq-AL"/>
        </w:rPr>
        <w:t xml:space="preserve"> dilemë</w:t>
      </w:r>
      <w:r w:rsidRPr="00EE7DD1">
        <w:rPr>
          <w:rFonts w:asciiTheme="minorHAnsi" w:hAnsiTheme="minorHAnsi" w:cs="Calibri"/>
          <w:sz w:val="24"/>
          <w:szCs w:val="24"/>
          <w:lang w:val="sq-AL"/>
        </w:rPr>
        <w:t xml:space="preserve"> nëse </w:t>
      </w:r>
      <w:r w:rsidR="00BD7B58" w:rsidRPr="00EE7DD1">
        <w:rPr>
          <w:rFonts w:asciiTheme="minorHAnsi" w:hAnsiTheme="minorHAnsi" w:cs="Calibri"/>
          <w:sz w:val="24"/>
          <w:szCs w:val="24"/>
          <w:lang w:val="sq-AL"/>
        </w:rPr>
        <w:t xml:space="preserve">fundja </w:t>
      </w:r>
      <w:r w:rsidRPr="00EE7DD1">
        <w:rPr>
          <w:rFonts w:asciiTheme="minorHAnsi" w:hAnsiTheme="minorHAnsi" w:cs="Calibri"/>
          <w:sz w:val="24"/>
          <w:szCs w:val="24"/>
          <w:lang w:val="sq-AL"/>
        </w:rPr>
        <w:t>do të verifikohen</w:t>
      </w:r>
      <w:r w:rsidR="00BD7B58" w:rsidRPr="00EE7DD1">
        <w:rPr>
          <w:rFonts w:asciiTheme="minorHAnsi" w:hAnsiTheme="minorHAnsi" w:cs="Calibri"/>
          <w:sz w:val="24"/>
          <w:szCs w:val="24"/>
          <w:lang w:val="sq-AL"/>
        </w:rPr>
        <w:t xml:space="preserve"> dhe vlerësohen kompetencat e veçanta të punës </w:t>
      </w:r>
      <w:r w:rsidRPr="00EE7DD1">
        <w:rPr>
          <w:rFonts w:asciiTheme="minorHAnsi" w:hAnsiTheme="minorHAnsi" w:cs="Calibri"/>
          <w:sz w:val="24"/>
          <w:szCs w:val="24"/>
          <w:lang w:val="sq-AL"/>
        </w:rPr>
        <w:t>duke pasur parasysh mungesën e një definicioni të qartë, dhe akoma më pak një kornizë për vlerësimin e shkallës së zotërimit të tyre.</w:t>
      </w:r>
    </w:p>
    <w:p w14:paraId="1BEA563C" w14:textId="5BD007C7" w:rsidR="00C9086F" w:rsidRPr="00EE7DD1" w:rsidRDefault="00BD7B58" w:rsidP="00AA49A0">
      <w:pPr>
        <w:shd w:val="clear" w:color="auto" w:fill="FFFFFF" w:themeFill="background1"/>
        <w:spacing w:after="16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Sipas gjetjeve të </w:t>
      </w:r>
      <w:r w:rsidR="001E0B97">
        <w:rPr>
          <w:rFonts w:asciiTheme="minorHAnsi" w:hAnsiTheme="minorHAnsi" w:cs="Calibri"/>
          <w:sz w:val="24"/>
          <w:szCs w:val="24"/>
          <w:lang w:val="sq-AL"/>
        </w:rPr>
        <w:t>Entit s</w:t>
      </w:r>
      <w:r w:rsidR="00D72171" w:rsidRPr="00EE7DD1">
        <w:rPr>
          <w:rFonts w:asciiTheme="minorHAnsi" w:hAnsiTheme="minorHAnsi" w:cs="Calibri"/>
          <w:sz w:val="24"/>
          <w:szCs w:val="24"/>
          <w:lang w:val="sq-AL"/>
        </w:rPr>
        <w:t>htetëror</w:t>
      </w:r>
      <w:r w:rsidRPr="00EE7DD1">
        <w:rPr>
          <w:rFonts w:asciiTheme="minorHAnsi" w:hAnsiTheme="minorHAnsi" w:cs="Calibri"/>
          <w:sz w:val="24"/>
          <w:szCs w:val="24"/>
          <w:lang w:val="sq-AL"/>
        </w:rPr>
        <w:t xml:space="preserve"> </w:t>
      </w:r>
      <w:r w:rsidR="001E0B97">
        <w:rPr>
          <w:rFonts w:asciiTheme="minorHAnsi" w:hAnsiTheme="minorHAnsi" w:cs="Calibri"/>
          <w:sz w:val="24"/>
          <w:szCs w:val="24"/>
          <w:lang w:val="sq-AL"/>
        </w:rPr>
        <w:t>për r</w:t>
      </w:r>
      <w:r w:rsidR="00D72171" w:rsidRPr="00EE7DD1">
        <w:rPr>
          <w:rFonts w:asciiTheme="minorHAnsi" w:hAnsiTheme="minorHAnsi" w:cs="Calibri"/>
          <w:sz w:val="24"/>
          <w:szCs w:val="24"/>
          <w:lang w:val="sq-AL"/>
        </w:rPr>
        <w:t>evizion</w:t>
      </w:r>
      <w:r w:rsidR="00D72171" w:rsidRPr="00EE7DD1">
        <w:rPr>
          <w:rStyle w:val="FootnoteReference"/>
          <w:rFonts w:cs="Calibri"/>
          <w:szCs w:val="24"/>
          <w:lang w:val="sq-AL"/>
        </w:rPr>
        <w:footnoteReference w:id="38"/>
      </w:r>
      <w:r w:rsidRPr="00EE7DD1">
        <w:rPr>
          <w:rFonts w:asciiTheme="minorHAnsi" w:hAnsiTheme="minorHAnsi" w:cs="Calibri"/>
          <w:sz w:val="24"/>
          <w:szCs w:val="24"/>
          <w:lang w:val="sq-AL"/>
        </w:rPr>
        <w:t xml:space="preserve">, ekziston një rrezik </w:t>
      </w:r>
      <w:r w:rsidR="00D72171" w:rsidRPr="00EE7DD1">
        <w:rPr>
          <w:rFonts w:asciiTheme="minorHAnsi" w:hAnsiTheme="minorHAnsi" w:cs="Calibri"/>
          <w:sz w:val="24"/>
          <w:szCs w:val="24"/>
          <w:lang w:val="sq-AL"/>
        </w:rPr>
        <w:t>i</w:t>
      </w:r>
      <w:r w:rsidRPr="00EE7DD1">
        <w:rPr>
          <w:rFonts w:asciiTheme="minorHAnsi" w:hAnsiTheme="minorHAnsi" w:cs="Calibri"/>
          <w:sz w:val="24"/>
          <w:szCs w:val="24"/>
          <w:lang w:val="sq-AL"/>
        </w:rPr>
        <w:t xml:space="preserve"> konsiderueshëm për korrupsion dhe </w:t>
      </w:r>
      <w:r w:rsidRPr="00EE7DD1">
        <w:rPr>
          <w:rFonts w:asciiTheme="minorHAnsi" w:hAnsiTheme="minorHAnsi" w:cs="Calibri"/>
          <w:b/>
          <w:sz w:val="24"/>
          <w:szCs w:val="24"/>
          <w:lang w:val="sq-AL"/>
        </w:rPr>
        <w:t xml:space="preserve">abuzim të sistemit, i cili është identifikuar në fazën e dytë të procedurës së </w:t>
      </w:r>
      <w:r w:rsidR="00D72171" w:rsidRPr="00EE7DD1">
        <w:rPr>
          <w:rFonts w:asciiTheme="minorHAnsi" w:hAnsiTheme="minorHAnsi" w:cs="Calibri"/>
          <w:b/>
          <w:sz w:val="24"/>
          <w:szCs w:val="24"/>
          <w:lang w:val="sq-AL"/>
        </w:rPr>
        <w:t>përzgjedhjes</w:t>
      </w:r>
      <w:r w:rsidRPr="00EE7DD1">
        <w:rPr>
          <w:rFonts w:asciiTheme="minorHAnsi" w:hAnsiTheme="minorHAnsi" w:cs="Calibri"/>
          <w:b/>
          <w:sz w:val="24"/>
          <w:szCs w:val="24"/>
          <w:lang w:val="sq-AL"/>
        </w:rPr>
        <w:t xml:space="preserve">, konkretisht në fazën e testit për </w:t>
      </w:r>
      <w:r w:rsidR="00D72171" w:rsidRPr="00EE7DD1">
        <w:rPr>
          <w:rFonts w:asciiTheme="minorHAnsi" w:hAnsiTheme="minorHAnsi" w:cs="Calibri"/>
          <w:b/>
          <w:sz w:val="24"/>
          <w:szCs w:val="24"/>
          <w:lang w:val="sq-AL"/>
        </w:rPr>
        <w:t>nëpunës administrativ</w:t>
      </w:r>
      <w:r w:rsidRPr="00EE7DD1">
        <w:rPr>
          <w:rFonts w:asciiTheme="minorHAnsi" w:hAnsiTheme="minorHAnsi" w:cs="Calibri"/>
          <w:sz w:val="24"/>
          <w:szCs w:val="24"/>
          <w:lang w:val="sq-AL"/>
        </w:rPr>
        <w:t xml:space="preserve">. Dobësitë në mbrojtjen e sistemit </w:t>
      </w:r>
      <w:r w:rsidR="00D72171" w:rsidRPr="00EE7DD1">
        <w:rPr>
          <w:rFonts w:asciiTheme="minorHAnsi" w:hAnsiTheme="minorHAnsi" w:cs="Calibri"/>
          <w:sz w:val="24"/>
          <w:szCs w:val="24"/>
          <w:lang w:val="sq-AL"/>
        </w:rPr>
        <w:t xml:space="preserve">të </w:t>
      </w:r>
      <w:r w:rsidRPr="00EE7DD1">
        <w:rPr>
          <w:rFonts w:asciiTheme="minorHAnsi" w:hAnsiTheme="minorHAnsi" w:cs="Calibri"/>
          <w:sz w:val="24"/>
          <w:szCs w:val="24"/>
          <w:lang w:val="sq-AL"/>
        </w:rPr>
        <w:t xml:space="preserve">informacionit për </w:t>
      </w:r>
      <w:r w:rsidR="00D72171" w:rsidRPr="00EE7DD1">
        <w:rPr>
          <w:rFonts w:asciiTheme="minorHAnsi" w:hAnsiTheme="minorHAnsi" w:cs="Calibri"/>
          <w:sz w:val="24"/>
          <w:szCs w:val="24"/>
          <w:lang w:val="sq-AL"/>
        </w:rPr>
        <w:t>realizimin</w:t>
      </w:r>
      <w:r w:rsidRPr="00EE7DD1">
        <w:rPr>
          <w:rFonts w:asciiTheme="minorHAnsi" w:hAnsiTheme="minorHAnsi" w:cs="Calibri"/>
          <w:sz w:val="24"/>
          <w:szCs w:val="24"/>
          <w:lang w:val="sq-AL"/>
        </w:rPr>
        <w:t xml:space="preserve"> e testit hapin mundësinë për ndërhyrje të jash</w:t>
      </w:r>
      <w:r w:rsidR="00D72171" w:rsidRPr="00EE7DD1">
        <w:rPr>
          <w:rFonts w:asciiTheme="minorHAnsi" w:hAnsiTheme="minorHAnsi" w:cs="Calibri"/>
          <w:sz w:val="24"/>
          <w:szCs w:val="24"/>
          <w:lang w:val="sq-AL"/>
        </w:rPr>
        <w:t>tme në rezultatet e kandidatëve</w:t>
      </w:r>
      <w:r w:rsidR="00203D03" w:rsidRPr="00EE7DD1">
        <w:rPr>
          <w:rStyle w:val="FootnoteReference"/>
          <w:rFonts w:cs="Calibri"/>
          <w:szCs w:val="24"/>
          <w:lang w:val="sq-AL"/>
        </w:rPr>
        <w:footnoteReference w:id="39"/>
      </w:r>
      <w:r w:rsidR="00203D03" w:rsidRPr="00EE7DD1">
        <w:rPr>
          <w:rFonts w:asciiTheme="minorHAnsi" w:hAnsiTheme="minorHAnsi" w:cs="Calibri"/>
          <w:sz w:val="24"/>
          <w:szCs w:val="24"/>
          <w:lang w:val="sq-AL"/>
        </w:rPr>
        <w:t xml:space="preserve">. </w:t>
      </w:r>
    </w:p>
    <w:p w14:paraId="54B9E7FD" w14:textId="612EB134" w:rsidR="00701258" w:rsidRPr="00EE7DD1" w:rsidRDefault="00D72171" w:rsidP="00AA49A0">
      <w:pPr>
        <w:shd w:val="clear" w:color="auto" w:fill="FFFFFF" w:themeFill="background1"/>
        <w:spacing w:after="160" w:line="276" w:lineRule="auto"/>
        <w:ind w:firstLine="567"/>
        <w:rPr>
          <w:rFonts w:asciiTheme="minorHAnsi" w:hAnsiTheme="minorHAnsi" w:cstheme="majorBidi"/>
          <w:sz w:val="24"/>
          <w:szCs w:val="24"/>
          <w:lang w:val="sq-AL"/>
        </w:rPr>
      </w:pPr>
      <w:r w:rsidRPr="00EE7DD1">
        <w:rPr>
          <w:rFonts w:asciiTheme="minorHAnsi" w:hAnsiTheme="minorHAnsi" w:cs="Calibri"/>
          <w:sz w:val="24"/>
          <w:szCs w:val="24"/>
          <w:lang w:val="sq-AL"/>
        </w:rPr>
        <w:t xml:space="preserve">Ajo që gjithashtu është problematike është raporti mes pikëve nga secila nga fazat e përzgjedhjes. Në fazën e parë – përzgjedhja administrative, në fazën e dytë kalojnë maksimum 10 herë më shumë kandidatë se numri i realizuesve për të cilët realizohet procedura, dhe të cilët ishin më së miri të renditur në këtë fazë. Në fazën e dytë – testi për nëpunës administrativ – në procedurë të mëtejme vazhdojnë maksimumi pesë herë më shumë kandidatë se numri i realizuesve për të cilët realizohet procedura, dhe që ishin renditur më së miri në </w:t>
      </w:r>
      <w:r w:rsidR="00BF1A54" w:rsidRPr="00EE7DD1">
        <w:rPr>
          <w:rFonts w:asciiTheme="minorHAnsi" w:hAnsiTheme="minorHAnsi" w:cs="Calibri"/>
          <w:sz w:val="24"/>
          <w:szCs w:val="24"/>
          <w:lang w:val="sq-AL"/>
        </w:rPr>
        <w:t xml:space="preserve">të </w:t>
      </w:r>
      <w:r w:rsidRPr="00EE7DD1">
        <w:rPr>
          <w:rFonts w:asciiTheme="minorHAnsi" w:hAnsiTheme="minorHAnsi" w:cs="Calibri"/>
          <w:sz w:val="24"/>
          <w:szCs w:val="24"/>
          <w:lang w:val="sq-AL"/>
        </w:rPr>
        <w:t xml:space="preserve">dy fazat e mëparshme të procedurës </w:t>
      </w:r>
      <w:r w:rsidR="00BF1A54" w:rsidRPr="00EE7DD1">
        <w:rPr>
          <w:rFonts w:asciiTheme="minorHAnsi" w:hAnsiTheme="minorHAnsi" w:cs="Calibri"/>
          <w:sz w:val="24"/>
          <w:szCs w:val="24"/>
          <w:lang w:val="sq-AL"/>
        </w:rPr>
        <w:t>së bashku</w:t>
      </w:r>
      <w:r w:rsidRPr="00EE7DD1">
        <w:rPr>
          <w:rFonts w:asciiTheme="minorHAnsi" w:hAnsiTheme="minorHAnsi" w:cs="Calibri"/>
          <w:sz w:val="24"/>
          <w:szCs w:val="24"/>
          <w:lang w:val="sq-AL"/>
        </w:rPr>
        <w:t xml:space="preserve">. Megjithatë, në fazën e tretë – verifikimi i dokumenteve dhe intervista – diferenca në pikë mes kandidatëve të parë dhe të fundit nga fazat e mëparshme të </w:t>
      </w:r>
      <w:r w:rsidR="00BF1A54" w:rsidRPr="00EE7DD1">
        <w:rPr>
          <w:rFonts w:asciiTheme="minorHAnsi" w:hAnsiTheme="minorHAnsi" w:cs="Calibri"/>
          <w:sz w:val="24"/>
          <w:szCs w:val="24"/>
          <w:lang w:val="sq-AL"/>
        </w:rPr>
        <w:t>përzgjedhjes</w:t>
      </w:r>
      <w:r w:rsidRPr="00EE7DD1">
        <w:rPr>
          <w:rFonts w:asciiTheme="minorHAnsi" w:hAnsiTheme="minorHAnsi" w:cs="Calibri"/>
          <w:sz w:val="24"/>
          <w:szCs w:val="24"/>
          <w:lang w:val="sq-AL"/>
        </w:rPr>
        <w:t xml:space="preserve"> është më e vogël se shuma e pikëve në fazën e tretë të </w:t>
      </w:r>
      <w:r w:rsidR="00BF1A54" w:rsidRPr="00EE7DD1">
        <w:rPr>
          <w:rFonts w:asciiTheme="minorHAnsi" w:hAnsiTheme="minorHAnsi" w:cs="Calibri"/>
          <w:sz w:val="24"/>
          <w:szCs w:val="24"/>
          <w:lang w:val="sq-AL"/>
        </w:rPr>
        <w:t>përzgjedhjes</w:t>
      </w:r>
      <w:r w:rsidRPr="00EE7DD1">
        <w:rPr>
          <w:rFonts w:asciiTheme="minorHAnsi" w:hAnsiTheme="minorHAnsi" w:cs="Calibri"/>
          <w:sz w:val="24"/>
          <w:szCs w:val="24"/>
          <w:lang w:val="sq-AL"/>
        </w:rPr>
        <w:t xml:space="preserve">, që do të thotë se në fazën e intervistës, si faza përfundimtare, komisioni përmes pikëzimit të tij </w:t>
      </w:r>
      <w:r w:rsidRPr="00EE7DD1">
        <w:rPr>
          <w:rFonts w:asciiTheme="minorHAnsi" w:hAnsiTheme="minorHAnsi" w:cs="Calibri"/>
          <w:b/>
          <w:sz w:val="24"/>
          <w:szCs w:val="24"/>
          <w:lang w:val="sq-AL"/>
        </w:rPr>
        <w:t>mund të bëjë një kthesë të plotë në renditje, kështu që kandidati i renditur i fundit mund të dalë si i pari</w:t>
      </w:r>
      <w:r w:rsidRPr="00EE7DD1">
        <w:rPr>
          <w:rFonts w:asciiTheme="minorHAnsi" w:hAnsiTheme="minorHAnsi" w:cs="Calibri"/>
          <w:sz w:val="24"/>
          <w:szCs w:val="24"/>
          <w:lang w:val="sq-AL"/>
        </w:rPr>
        <w:t xml:space="preserve">, nëse e vlerësojnë me pikët më të larta në krahasim me kandidatët e tjerë. Prandaj, </w:t>
      </w:r>
      <w:r w:rsidRPr="00EE7DD1">
        <w:rPr>
          <w:rFonts w:asciiTheme="minorHAnsi" w:hAnsiTheme="minorHAnsi" w:cs="Calibri"/>
          <w:b/>
          <w:sz w:val="24"/>
          <w:szCs w:val="24"/>
          <w:lang w:val="sq-AL"/>
        </w:rPr>
        <w:t xml:space="preserve">është </w:t>
      </w:r>
      <w:proofErr w:type="spellStart"/>
      <w:r w:rsidRPr="00EE7DD1">
        <w:rPr>
          <w:rFonts w:asciiTheme="minorHAnsi" w:hAnsiTheme="minorHAnsi" w:cs="Calibri"/>
          <w:b/>
          <w:sz w:val="24"/>
          <w:szCs w:val="24"/>
          <w:lang w:val="sq-AL"/>
        </w:rPr>
        <w:t>diskutabil</w:t>
      </w:r>
      <w:r w:rsidR="00BF1A54" w:rsidRPr="00EE7DD1">
        <w:rPr>
          <w:rFonts w:asciiTheme="minorHAnsi" w:hAnsiTheme="minorHAnsi" w:cs="Calibri"/>
          <w:b/>
          <w:sz w:val="24"/>
          <w:szCs w:val="24"/>
          <w:lang w:val="sq-AL"/>
        </w:rPr>
        <w:t>e</w:t>
      </w:r>
      <w:proofErr w:type="spellEnd"/>
      <w:r w:rsidRPr="00EE7DD1">
        <w:rPr>
          <w:rFonts w:asciiTheme="minorHAnsi" w:hAnsiTheme="minorHAnsi" w:cs="Calibri"/>
          <w:b/>
          <w:sz w:val="24"/>
          <w:szCs w:val="24"/>
          <w:lang w:val="sq-AL"/>
        </w:rPr>
        <w:t xml:space="preserve"> sa objektiv është vlerësimi në intervistë</w:t>
      </w:r>
      <w:r w:rsidR="00B80CEA" w:rsidRPr="00EE7DD1">
        <w:rPr>
          <w:rFonts w:asciiTheme="minorHAnsi" w:hAnsiTheme="minorHAnsi"/>
          <w:b/>
          <w:bCs/>
          <w:sz w:val="24"/>
          <w:szCs w:val="24"/>
          <w:lang w:val="sq-AL"/>
        </w:rPr>
        <w:t>.</w:t>
      </w:r>
    </w:p>
    <w:p w14:paraId="03FE12A6" w14:textId="799FA36B" w:rsidR="007054C7" w:rsidRPr="00EE7DD1" w:rsidRDefault="00BF1A54" w:rsidP="00AA49A0">
      <w:pPr>
        <w:shd w:val="clear" w:color="auto" w:fill="FFFFFF" w:themeFill="background1"/>
        <w:spacing w:after="160" w:line="276" w:lineRule="auto"/>
        <w:ind w:firstLine="567"/>
        <w:rPr>
          <w:rFonts w:asciiTheme="minorHAnsi" w:hAnsiTheme="minorHAnsi" w:cs="Calibri"/>
          <w:sz w:val="24"/>
          <w:szCs w:val="24"/>
          <w:lang w:val="sq-AL"/>
        </w:rPr>
      </w:pPr>
      <w:r w:rsidRPr="00EE7DD1">
        <w:rPr>
          <w:rFonts w:asciiTheme="minorHAnsi" w:hAnsiTheme="minorHAnsi" w:cs="Calibri"/>
          <w:b/>
          <w:bCs/>
          <w:sz w:val="24"/>
          <w:szCs w:val="24"/>
          <w:lang w:val="sq-AL"/>
        </w:rPr>
        <w:t xml:space="preserve">Përbërja e Komisionit për përzgjedhje </w:t>
      </w:r>
      <w:r w:rsidRPr="00EE7DD1">
        <w:rPr>
          <w:rFonts w:asciiTheme="minorHAnsi" w:hAnsiTheme="minorHAnsi" w:cs="Calibri"/>
          <w:bCs/>
          <w:sz w:val="24"/>
          <w:szCs w:val="24"/>
          <w:lang w:val="sq-AL"/>
        </w:rPr>
        <w:t xml:space="preserve">është gjithashtu një nga mangësitë më të mëdha të zgjidhjes ligjore aktuale dhe një derë e hapur për ndikime të jashtme në proces. Duke marrë parasysh se anëtarët e komisionit janë nga radhët e punonjësve të </w:t>
      </w:r>
      <w:r w:rsidRPr="00EE7DD1">
        <w:rPr>
          <w:rFonts w:asciiTheme="minorHAnsi" w:hAnsiTheme="minorHAnsi" w:cs="Calibri"/>
          <w:bCs/>
          <w:sz w:val="24"/>
          <w:szCs w:val="24"/>
          <w:lang w:val="sq-AL"/>
        </w:rPr>
        <w:lastRenderedPageBreak/>
        <w:t>institucionit për nevojat e të cilit shpallet njoftimi publik</w:t>
      </w:r>
      <w:r w:rsidRPr="00EE7DD1">
        <w:rPr>
          <w:rFonts w:asciiTheme="minorHAnsi" w:hAnsiTheme="minorHAnsi" w:cs="Calibri"/>
          <w:b/>
          <w:bCs/>
          <w:sz w:val="24"/>
          <w:szCs w:val="24"/>
          <w:lang w:val="sq-AL"/>
        </w:rPr>
        <w:t xml:space="preserve">, </w:t>
      </w:r>
      <w:r w:rsidRPr="00EE7DD1">
        <w:rPr>
          <w:rFonts w:asciiTheme="minorHAnsi" w:hAnsiTheme="minorHAnsi" w:cs="Calibri"/>
          <w:bCs/>
          <w:sz w:val="24"/>
          <w:szCs w:val="24"/>
          <w:lang w:val="sq-AL"/>
        </w:rPr>
        <w:t>ata janë</w:t>
      </w:r>
      <w:r w:rsidRPr="00EE7DD1">
        <w:rPr>
          <w:rFonts w:asciiTheme="minorHAnsi" w:hAnsiTheme="minorHAnsi" w:cs="Calibri"/>
          <w:b/>
          <w:bCs/>
          <w:sz w:val="24"/>
          <w:szCs w:val="24"/>
          <w:lang w:val="sq-AL"/>
        </w:rPr>
        <w:t xml:space="preserve"> nën presion të vazhdueshëm nga drejtuesit më të lartë për të favorizuar kandidatin e dëshiruar për vendin e punës, </w:t>
      </w:r>
      <w:r w:rsidRPr="00EE7DD1">
        <w:rPr>
          <w:rFonts w:asciiTheme="minorHAnsi" w:hAnsiTheme="minorHAnsi" w:cs="Calibri"/>
          <w:bCs/>
          <w:sz w:val="24"/>
          <w:szCs w:val="24"/>
          <w:lang w:val="sq-AL"/>
        </w:rPr>
        <w:t>duke siguruar kështu renditjen e tij në pozitat më të larta dhe punësimin e tij. Kjo është padyshim e mundur, pasi pikëzimi që bëhet në fazën e tretë të procedurës – faza e verifikimit të dokumenteve dhe intervista – mund të ndryshojë plotësisht rezultatin e procedurës, nëse kandidati i dëshiruar i kalon dy fazat e para të procesit</w:t>
      </w:r>
      <w:r w:rsidR="00BA24DB" w:rsidRPr="00EE7DD1">
        <w:rPr>
          <w:rFonts w:asciiTheme="minorHAnsi" w:hAnsiTheme="minorHAnsi" w:cs="Calibri"/>
          <w:sz w:val="24"/>
          <w:szCs w:val="24"/>
          <w:lang w:val="sq-AL"/>
        </w:rPr>
        <w:t xml:space="preserve">. </w:t>
      </w:r>
    </w:p>
    <w:p w14:paraId="3543471C" w14:textId="503FE586" w:rsidR="009E7927" w:rsidRPr="00EE7DD1" w:rsidRDefault="00BF1A54" w:rsidP="00AA49A0">
      <w:pPr>
        <w:shd w:val="clear" w:color="auto" w:fill="FFFFFF" w:themeFill="background1"/>
        <w:spacing w:after="160" w:line="276" w:lineRule="auto"/>
        <w:ind w:firstLine="567"/>
        <w:rPr>
          <w:rFonts w:asciiTheme="minorHAnsi" w:hAnsiTheme="minorHAnsi" w:cs="Calibri"/>
          <w:b/>
          <w:bCs/>
          <w:color w:val="000000"/>
          <w:sz w:val="24"/>
          <w:szCs w:val="24"/>
          <w:shd w:val="clear" w:color="auto" w:fill="FFFFFF"/>
          <w:lang w:val="sq-AL"/>
        </w:rPr>
      </w:pPr>
      <w:r w:rsidRPr="00EE7DD1">
        <w:rPr>
          <w:rFonts w:asciiTheme="minorHAnsi" w:hAnsiTheme="minorHAnsi" w:cs="Calibri"/>
          <w:color w:val="000000"/>
          <w:sz w:val="24"/>
          <w:szCs w:val="24"/>
          <w:shd w:val="clear" w:color="auto" w:fill="FFFFFF"/>
          <w:lang w:val="sq-AL"/>
        </w:rPr>
        <w:t xml:space="preserve">Në lidhje me </w:t>
      </w:r>
      <w:r w:rsidR="001E0B97">
        <w:rPr>
          <w:rFonts w:asciiTheme="minorHAnsi" w:hAnsiTheme="minorHAnsi" w:cs="Calibri"/>
          <w:b/>
          <w:color w:val="000000"/>
          <w:sz w:val="24"/>
          <w:szCs w:val="24"/>
          <w:shd w:val="clear" w:color="auto" w:fill="FFFFFF"/>
          <w:lang w:val="sq-AL"/>
        </w:rPr>
        <w:t>Komisionin për revizionin e procedurave të p</w:t>
      </w:r>
      <w:r w:rsidRPr="00EE7DD1">
        <w:rPr>
          <w:rFonts w:asciiTheme="minorHAnsi" w:hAnsiTheme="minorHAnsi" w:cs="Calibri"/>
          <w:b/>
          <w:color w:val="000000"/>
          <w:sz w:val="24"/>
          <w:szCs w:val="24"/>
          <w:shd w:val="clear" w:color="auto" w:fill="FFFFFF"/>
          <w:lang w:val="sq-AL"/>
        </w:rPr>
        <w:t>unësimit</w:t>
      </w:r>
      <w:r w:rsidRPr="00EE7DD1">
        <w:rPr>
          <w:rFonts w:asciiTheme="minorHAnsi" w:hAnsiTheme="minorHAnsi" w:cs="Calibri"/>
          <w:color w:val="000000"/>
          <w:sz w:val="24"/>
          <w:szCs w:val="24"/>
          <w:shd w:val="clear" w:color="auto" w:fill="FFFFFF"/>
          <w:lang w:val="sq-AL"/>
        </w:rPr>
        <w:t xml:space="preserve"> janë identifikuar gjithashtu mangësi të rëndësishme. Në veçanti, ligji nuk përcakton mënyrën se si emërohen anëtarët e Komisionit (p.sh. nëpunës administrativë udhëheqës, minimumi i përvojës së punës etj.). Raportet e Komisionit nuk shpallen publikisht dhe publiku nuk ka pasqyrë se sa </w:t>
      </w:r>
      <w:r w:rsidR="003A41F8" w:rsidRPr="00EE7DD1">
        <w:rPr>
          <w:rFonts w:asciiTheme="minorHAnsi" w:hAnsiTheme="minorHAnsi" w:cs="Calibri"/>
          <w:color w:val="000000"/>
          <w:sz w:val="24"/>
          <w:szCs w:val="24"/>
          <w:shd w:val="clear" w:color="auto" w:fill="FFFFFF"/>
          <w:lang w:val="sq-AL"/>
        </w:rPr>
        <w:t xml:space="preserve">procedura </w:t>
      </w:r>
      <w:r w:rsidRPr="00EE7DD1">
        <w:rPr>
          <w:rFonts w:asciiTheme="minorHAnsi" w:hAnsiTheme="minorHAnsi" w:cs="Calibri"/>
          <w:color w:val="000000"/>
          <w:sz w:val="24"/>
          <w:szCs w:val="24"/>
          <w:shd w:val="clear" w:color="auto" w:fill="FFFFFF"/>
          <w:lang w:val="sq-AL"/>
        </w:rPr>
        <w:t xml:space="preserve">dhe cilat ishin subjekt i </w:t>
      </w:r>
      <w:r w:rsidR="003A41F8" w:rsidRPr="00EE7DD1">
        <w:rPr>
          <w:rFonts w:asciiTheme="minorHAnsi" w:hAnsiTheme="minorHAnsi" w:cs="Calibri"/>
          <w:color w:val="000000"/>
          <w:sz w:val="24"/>
          <w:szCs w:val="24"/>
          <w:shd w:val="clear" w:color="auto" w:fill="FFFFFF"/>
          <w:lang w:val="sq-AL"/>
        </w:rPr>
        <w:t>revizionit</w:t>
      </w:r>
      <w:r w:rsidRPr="00EE7DD1">
        <w:rPr>
          <w:rFonts w:asciiTheme="minorHAnsi" w:hAnsiTheme="minorHAnsi" w:cs="Calibri"/>
          <w:color w:val="000000"/>
          <w:sz w:val="24"/>
          <w:szCs w:val="24"/>
          <w:shd w:val="clear" w:color="auto" w:fill="FFFFFF"/>
          <w:lang w:val="sq-AL"/>
        </w:rPr>
        <w:t>, në cilat institucione dhe nëse janë konstatuar mangësi.</w:t>
      </w:r>
      <w:r w:rsidR="003A41F8" w:rsidRPr="00EE7DD1">
        <w:rPr>
          <w:rFonts w:asciiTheme="minorHAnsi" w:hAnsiTheme="minorHAnsi" w:cs="Calibri"/>
          <w:color w:val="000000"/>
          <w:sz w:val="24"/>
          <w:szCs w:val="24"/>
          <w:shd w:val="clear" w:color="auto" w:fill="FFFFFF"/>
          <w:lang w:val="sq-AL"/>
        </w:rPr>
        <w:t xml:space="preserve"> </w:t>
      </w:r>
      <w:r w:rsidRPr="00EE7DD1">
        <w:rPr>
          <w:rFonts w:asciiTheme="minorHAnsi" w:hAnsiTheme="minorHAnsi" w:cs="Calibri"/>
          <w:color w:val="000000"/>
          <w:sz w:val="24"/>
          <w:szCs w:val="24"/>
          <w:shd w:val="clear" w:color="auto" w:fill="FFFFFF"/>
          <w:lang w:val="sq-AL"/>
        </w:rPr>
        <w:t xml:space="preserve">Nuk ka të dhëna sipas të cilave mund të vlerësohet </w:t>
      </w:r>
      <w:r w:rsidR="003A41F8" w:rsidRPr="00EE7DD1">
        <w:rPr>
          <w:rFonts w:asciiTheme="minorHAnsi" w:hAnsiTheme="minorHAnsi" w:cs="Calibri"/>
          <w:color w:val="000000"/>
          <w:sz w:val="24"/>
          <w:szCs w:val="24"/>
          <w:shd w:val="clear" w:color="auto" w:fill="FFFFFF"/>
          <w:lang w:val="sq-AL"/>
        </w:rPr>
        <w:t>efikasiteti</w:t>
      </w:r>
      <w:r w:rsidRPr="00EE7DD1">
        <w:rPr>
          <w:rFonts w:asciiTheme="minorHAnsi" w:hAnsiTheme="minorHAnsi" w:cs="Calibri"/>
          <w:color w:val="000000"/>
          <w:sz w:val="24"/>
          <w:szCs w:val="24"/>
          <w:shd w:val="clear" w:color="auto" w:fill="FFFFFF"/>
          <w:lang w:val="sq-AL"/>
        </w:rPr>
        <w:t xml:space="preserve"> dhe efektiviteti i punës së Komisionit për </w:t>
      </w:r>
      <w:r w:rsidR="001E0B97">
        <w:rPr>
          <w:rFonts w:asciiTheme="minorHAnsi" w:hAnsiTheme="minorHAnsi" w:cs="Calibri"/>
          <w:color w:val="000000"/>
          <w:sz w:val="24"/>
          <w:szCs w:val="24"/>
          <w:shd w:val="clear" w:color="auto" w:fill="FFFFFF"/>
          <w:lang w:val="sq-AL"/>
        </w:rPr>
        <w:t>r</w:t>
      </w:r>
      <w:r w:rsidR="003A41F8" w:rsidRPr="00EE7DD1">
        <w:rPr>
          <w:rFonts w:asciiTheme="minorHAnsi" w:hAnsiTheme="minorHAnsi" w:cs="Calibri"/>
          <w:color w:val="000000"/>
          <w:sz w:val="24"/>
          <w:szCs w:val="24"/>
          <w:shd w:val="clear" w:color="auto" w:fill="FFFFFF"/>
          <w:lang w:val="sq-AL"/>
        </w:rPr>
        <w:t>evizion</w:t>
      </w:r>
      <w:r w:rsidRPr="00EE7DD1">
        <w:rPr>
          <w:rFonts w:asciiTheme="minorHAnsi" w:hAnsiTheme="minorHAnsi" w:cs="Calibri"/>
          <w:color w:val="000000"/>
          <w:sz w:val="24"/>
          <w:szCs w:val="24"/>
          <w:shd w:val="clear" w:color="auto" w:fill="FFFFFF"/>
          <w:lang w:val="sq-AL"/>
        </w:rPr>
        <w:t xml:space="preserve">. Nuk ekziston asnjë njoftim ose raport për punën e Komisionit për </w:t>
      </w:r>
      <w:r w:rsidR="001E0B97">
        <w:rPr>
          <w:rFonts w:asciiTheme="minorHAnsi" w:hAnsiTheme="minorHAnsi" w:cs="Calibri"/>
          <w:color w:val="000000"/>
          <w:sz w:val="24"/>
          <w:szCs w:val="24"/>
          <w:shd w:val="clear" w:color="auto" w:fill="FFFFFF"/>
          <w:lang w:val="sq-AL"/>
        </w:rPr>
        <w:t>r</w:t>
      </w:r>
      <w:r w:rsidR="003A41F8" w:rsidRPr="00EE7DD1">
        <w:rPr>
          <w:rFonts w:asciiTheme="minorHAnsi" w:hAnsiTheme="minorHAnsi" w:cs="Calibri"/>
          <w:color w:val="000000"/>
          <w:sz w:val="24"/>
          <w:szCs w:val="24"/>
          <w:shd w:val="clear" w:color="auto" w:fill="FFFFFF"/>
          <w:lang w:val="sq-AL"/>
        </w:rPr>
        <w:t>evizion</w:t>
      </w:r>
      <w:r w:rsidRPr="00EE7DD1">
        <w:rPr>
          <w:rFonts w:asciiTheme="minorHAnsi" w:hAnsiTheme="minorHAnsi" w:cs="Calibri"/>
          <w:color w:val="000000"/>
          <w:sz w:val="24"/>
          <w:szCs w:val="24"/>
          <w:shd w:val="clear" w:color="auto" w:fill="FFFFFF"/>
          <w:lang w:val="sq-AL"/>
        </w:rPr>
        <w:t xml:space="preserve">, duke vënë </w:t>
      </w:r>
      <w:r w:rsidRPr="00EE7DD1">
        <w:rPr>
          <w:rFonts w:asciiTheme="minorHAnsi" w:hAnsiTheme="minorHAnsi" w:cs="Calibri"/>
          <w:b/>
          <w:color w:val="000000"/>
          <w:sz w:val="24"/>
          <w:szCs w:val="24"/>
          <w:shd w:val="clear" w:color="auto" w:fill="FFFFFF"/>
          <w:lang w:val="sq-AL"/>
        </w:rPr>
        <w:t xml:space="preserve">në dyshim ekzistencën dhe funksionimin e tij, as </w:t>
      </w:r>
      <w:r w:rsidR="003A41F8" w:rsidRPr="00EE7DD1">
        <w:rPr>
          <w:rFonts w:asciiTheme="minorHAnsi" w:hAnsiTheme="minorHAnsi" w:cs="Calibri"/>
          <w:b/>
          <w:color w:val="000000"/>
          <w:sz w:val="24"/>
          <w:szCs w:val="24"/>
          <w:shd w:val="clear" w:color="auto" w:fill="FFFFFF"/>
          <w:lang w:val="sq-AL"/>
        </w:rPr>
        <w:t>që</w:t>
      </w:r>
      <w:r w:rsidRPr="00EE7DD1">
        <w:rPr>
          <w:rFonts w:asciiTheme="minorHAnsi" w:hAnsiTheme="minorHAnsi" w:cs="Calibri"/>
          <w:b/>
          <w:color w:val="000000"/>
          <w:sz w:val="24"/>
          <w:szCs w:val="24"/>
          <w:shd w:val="clear" w:color="auto" w:fill="FFFFFF"/>
          <w:lang w:val="sq-AL"/>
        </w:rPr>
        <w:t xml:space="preserve"> është regjistruar ndonjë rast i </w:t>
      </w:r>
      <w:r w:rsidR="00E43916" w:rsidRPr="00EE7DD1">
        <w:rPr>
          <w:rFonts w:asciiTheme="minorHAnsi" w:hAnsiTheme="minorHAnsi" w:cs="Calibri"/>
          <w:b/>
          <w:color w:val="000000"/>
          <w:sz w:val="24"/>
          <w:szCs w:val="24"/>
          <w:shd w:val="clear" w:color="auto" w:fill="FFFFFF"/>
          <w:lang w:val="sq-AL"/>
        </w:rPr>
        <w:t>anulimit</w:t>
      </w:r>
      <w:r w:rsidRPr="00EE7DD1">
        <w:rPr>
          <w:rFonts w:asciiTheme="minorHAnsi" w:hAnsiTheme="minorHAnsi" w:cs="Calibri"/>
          <w:b/>
          <w:color w:val="000000"/>
          <w:sz w:val="24"/>
          <w:szCs w:val="24"/>
          <w:shd w:val="clear" w:color="auto" w:fill="FFFFFF"/>
          <w:lang w:val="sq-AL"/>
        </w:rPr>
        <w:t xml:space="preserve"> të një njoftimi publik për shkak të mangësive të konstatuara nga ky komision.</w:t>
      </w:r>
    </w:p>
    <w:p w14:paraId="00EC126D" w14:textId="782B6EB6" w:rsidR="0097318E" w:rsidRPr="00EE7DD1" w:rsidRDefault="0097318E" w:rsidP="00AA49A0">
      <w:pPr>
        <w:shd w:val="clear" w:color="auto" w:fill="FFFFFF" w:themeFill="background1"/>
        <w:spacing w:after="160" w:line="276" w:lineRule="auto"/>
        <w:ind w:firstLine="567"/>
        <w:rPr>
          <w:rFonts w:asciiTheme="minorHAnsi" w:hAnsiTheme="minorHAnsi" w:cs="Calibri"/>
          <w:b/>
          <w:bCs/>
          <w:color w:val="000000"/>
          <w:sz w:val="24"/>
          <w:szCs w:val="24"/>
          <w:shd w:val="clear" w:color="auto" w:fill="FFFFFF"/>
          <w:lang w:val="sq-AL"/>
        </w:rPr>
      </w:pPr>
      <w:r w:rsidRPr="00EE7DD1">
        <w:rPr>
          <w:rFonts w:cstheme="majorHAnsi"/>
          <w:b/>
          <w:bCs/>
          <w:caps/>
          <w:noProof/>
          <w:color w:val="002060"/>
        </w:rPr>
        <mc:AlternateContent>
          <mc:Choice Requires="wps">
            <w:drawing>
              <wp:anchor distT="0" distB="0" distL="114300" distR="114300" simplePos="0" relativeHeight="251689984" behindDoc="0" locked="0" layoutInCell="1" allowOverlap="1" wp14:anchorId="6E52E9DB" wp14:editId="4AA1B49A">
                <wp:simplePos x="0" y="0"/>
                <wp:positionH relativeFrom="column">
                  <wp:posOffset>-2027362</wp:posOffset>
                </wp:positionH>
                <wp:positionV relativeFrom="paragraph">
                  <wp:posOffset>71755</wp:posOffset>
                </wp:positionV>
                <wp:extent cx="3945835" cy="613410"/>
                <wp:effectExtent l="0" t="0" r="0" b="0"/>
                <wp:wrapNone/>
                <wp:docPr id="1389652577" name="Rectangle 5"/>
                <wp:cNvGraphicFramePr/>
                <a:graphic xmlns:a="http://schemas.openxmlformats.org/drawingml/2006/main">
                  <a:graphicData uri="http://schemas.microsoft.com/office/word/2010/wordprocessingShape">
                    <wps:wsp>
                      <wps:cNvSpPr/>
                      <wps:spPr>
                        <a:xfrm>
                          <a:off x="0" y="0"/>
                          <a:ext cx="3945835" cy="61341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E623E3" w14:textId="3A6F6B0D" w:rsidR="005B64A9" w:rsidRPr="0097318E" w:rsidRDefault="005B64A9" w:rsidP="0097318E">
                            <w:pPr>
                              <w:jc w:val="center"/>
                              <w:rPr>
                                <w:rFonts w:ascii="Cambria" w:hAnsi="Cambria" w:cs="Calibri"/>
                                <w:b/>
                                <w:bCs/>
                                <w:color w:val="002060"/>
                                <w:sz w:val="32"/>
                                <w:szCs w:val="32"/>
                                <w:lang w:val="mk-MK"/>
                              </w:rPr>
                            </w:pPr>
                            <w:r w:rsidRPr="0097318E">
                              <w:rPr>
                                <w:rFonts w:ascii="Cambria" w:hAnsi="Cambria" w:cs="Calibri"/>
                                <w:b/>
                                <w:bCs/>
                                <w:color w:val="002060"/>
                                <w:sz w:val="32"/>
                                <w:szCs w:val="32"/>
                                <w:lang w:val="mk-MK"/>
                              </w:rPr>
                              <w:t xml:space="preserve">                            </w:t>
                            </w:r>
                            <w:r>
                              <w:rPr>
                                <w:rFonts w:ascii="Cambria" w:hAnsi="Cambria" w:cs="Calibri"/>
                                <w:b/>
                                <w:bCs/>
                                <w:color w:val="002060"/>
                                <w:sz w:val="32"/>
                                <w:szCs w:val="32"/>
                                <w:lang w:val="sq-AL"/>
                              </w:rPr>
                              <w:t>REKOMANDIME</w:t>
                            </w:r>
                            <w:r>
                              <w:rPr>
                                <w:rFonts w:ascii="Cambria" w:hAnsi="Cambria" w:cs="Calibri"/>
                                <w:b/>
                                <w:bCs/>
                                <w:color w:val="002060"/>
                                <w:sz w:val="32"/>
                                <w:szCs w:val="32"/>
                                <w:lang w:val="mk-M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52E9DB" id="_x0000_s1028" style="position:absolute;left:0;text-align:left;margin-left:-159.65pt;margin-top:5.65pt;width:310.7pt;height:48.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" fillcolor="#a7c6ed [3205]" stroked="f" strokeweight="2pt">
                <v:textbox>
                  <w:txbxContent>
                    <w:p w14:paraId="52E623E3" w14:textId="3A6F6B0D" w:rsidR="005B64A9" w:rsidRPr="0097318E" w:rsidRDefault="005B64A9" w:rsidP="0097318E">
                      <w:pPr>
                        <w:jc w:val="center"/>
                        <w:rPr>
                          <w:rFonts w:ascii="Cambria" w:hAnsi="Cambria" w:cs="Calibri"/>
                          <w:b/>
                          <w:bCs/>
                          <w:color w:val="002060"/>
                          <w:sz w:val="32"/>
                          <w:szCs w:val="32"/>
                          <w:lang w:val="mk-MK"/>
                        </w:rPr>
                      </w:pPr>
                      <w:r w:rsidRPr="0097318E">
                        <w:rPr>
                          <w:rFonts w:ascii="Cambria" w:hAnsi="Cambria" w:cs="Calibri"/>
                          <w:b/>
                          <w:bCs/>
                          <w:color w:val="002060"/>
                          <w:sz w:val="32"/>
                          <w:szCs w:val="32"/>
                          <w:lang w:val="mk-MK"/>
                        </w:rPr>
                        <w:t xml:space="preserve">                            </w:t>
                      </w:r>
                      <w:r>
                        <w:rPr>
                          <w:rFonts w:ascii="Cambria" w:hAnsi="Cambria" w:cs="Calibri"/>
                          <w:b/>
                          <w:bCs/>
                          <w:color w:val="002060"/>
                          <w:sz w:val="32"/>
                          <w:szCs w:val="32"/>
                          <w:lang w:val="sq-AL"/>
                        </w:rPr>
                        <w:t>REKOMANDIME</w:t>
                      </w:r>
                      <w:r>
                        <w:rPr>
                          <w:rFonts w:ascii="Cambria" w:hAnsi="Cambria" w:cs="Calibri"/>
                          <w:b/>
                          <w:bCs/>
                          <w:color w:val="002060"/>
                          <w:sz w:val="32"/>
                          <w:szCs w:val="32"/>
                          <w:lang w:val="mk-MK"/>
                        </w:rPr>
                        <w:t xml:space="preserve">  </w:t>
                      </w:r>
                    </w:p>
                  </w:txbxContent>
                </v:textbox>
              </v:rect>
            </w:pict>
          </mc:Fallback>
        </mc:AlternateContent>
      </w:r>
    </w:p>
    <w:p w14:paraId="59C6BE81" w14:textId="6200C50C" w:rsidR="00A6066D" w:rsidRPr="00EE7DD1" w:rsidRDefault="00A348BD" w:rsidP="00AA49A0">
      <w:pPr>
        <w:shd w:val="clear" w:color="auto" w:fill="FFFFFF" w:themeFill="background1"/>
        <w:spacing w:after="160" w:line="276" w:lineRule="auto"/>
        <w:rPr>
          <w:rFonts w:asciiTheme="minorHAnsi" w:hAnsiTheme="minorHAnsi" w:cs="Calibri"/>
          <w:i/>
          <w:iCs/>
          <w:color w:val="000000"/>
          <w:sz w:val="24"/>
          <w:szCs w:val="24"/>
          <w:shd w:val="clear" w:color="auto" w:fill="FFFFFF"/>
          <w:lang w:val="sq-AL"/>
        </w:rPr>
      </w:pPr>
      <w:proofErr w:type="spellStart"/>
      <w:r w:rsidRPr="00EE7DD1">
        <w:rPr>
          <w:rFonts w:asciiTheme="minorHAnsi" w:hAnsiTheme="minorHAnsi" w:cs="Calibri"/>
          <w:i/>
          <w:iCs/>
          <w:color w:val="000000"/>
          <w:sz w:val="24"/>
          <w:szCs w:val="24"/>
          <w:shd w:val="clear" w:color="auto" w:fill="FFFFFF"/>
          <w:lang w:val="sq-AL"/>
        </w:rPr>
        <w:t>Препораки</w:t>
      </w:r>
      <w:proofErr w:type="spellEnd"/>
      <w:r w:rsidRPr="00EE7DD1">
        <w:rPr>
          <w:rFonts w:asciiTheme="minorHAnsi" w:hAnsiTheme="minorHAnsi" w:cs="Calibri"/>
          <w:i/>
          <w:iCs/>
          <w:color w:val="000000"/>
          <w:sz w:val="24"/>
          <w:szCs w:val="24"/>
          <w:shd w:val="clear" w:color="auto" w:fill="FFFFFF"/>
          <w:lang w:val="sq-AL"/>
        </w:rPr>
        <w:t xml:space="preserve">: </w:t>
      </w:r>
    </w:p>
    <w:p w14:paraId="342036E1" w14:textId="673DA3D8" w:rsidR="0097318E" w:rsidRPr="00EE7DD1" w:rsidRDefault="0097318E" w:rsidP="00AA49A0">
      <w:pPr>
        <w:shd w:val="clear" w:color="auto" w:fill="FFFFFF" w:themeFill="background1"/>
        <w:spacing w:after="160" w:line="276" w:lineRule="auto"/>
        <w:rPr>
          <w:rFonts w:asciiTheme="minorHAnsi" w:hAnsiTheme="minorHAnsi" w:cs="Calibri"/>
          <w:i/>
          <w:iCs/>
          <w:color w:val="000000"/>
          <w:sz w:val="24"/>
          <w:szCs w:val="24"/>
          <w:shd w:val="clear" w:color="auto" w:fill="FFFFFF"/>
          <w:lang w:val="sq-AL"/>
        </w:rPr>
      </w:pPr>
    </w:p>
    <w:p w14:paraId="3D7CCF63" w14:textId="4C53D535" w:rsidR="0009502B" w:rsidRPr="00EE7DD1" w:rsidRDefault="00432FE4" w:rsidP="00AA49A0">
      <w:pPr>
        <w:shd w:val="clear" w:color="auto" w:fill="FFFFFF" w:themeFill="background1"/>
        <w:spacing w:after="160" w:line="276" w:lineRule="auto"/>
        <w:ind w:firstLine="567"/>
        <w:rPr>
          <w:rFonts w:asciiTheme="minorHAnsi" w:hAnsiTheme="minorHAnsi" w:cs="Calibri"/>
          <w:color w:val="000000"/>
          <w:sz w:val="24"/>
          <w:szCs w:val="24"/>
          <w:shd w:val="clear" w:color="auto" w:fill="FFFFFF"/>
          <w:lang w:val="sq-AL"/>
        </w:rPr>
      </w:pPr>
      <w:r w:rsidRPr="00EE7DD1">
        <w:rPr>
          <w:rFonts w:asciiTheme="minorHAnsi" w:hAnsiTheme="minorHAnsi" w:cs="Calibri"/>
          <w:color w:val="000000"/>
          <w:sz w:val="24"/>
          <w:szCs w:val="24"/>
          <w:shd w:val="clear" w:color="auto" w:fill="FFFFFF"/>
          <w:lang w:val="sq-AL"/>
        </w:rPr>
        <w:t xml:space="preserve">Rekomandohet të shqyrtohet mundësia për ndryshimin e Ligjit për punonjësit në sektorin publik (LPSP) në drejtim të ofrimit të opsionit për </w:t>
      </w:r>
      <w:r w:rsidRPr="00EE7DD1">
        <w:rPr>
          <w:rFonts w:asciiTheme="minorHAnsi" w:hAnsiTheme="minorHAnsi" w:cs="Calibri"/>
          <w:b/>
          <w:color w:val="000000"/>
          <w:sz w:val="24"/>
          <w:szCs w:val="24"/>
          <w:shd w:val="clear" w:color="auto" w:fill="FFFFFF"/>
          <w:lang w:val="sq-AL"/>
        </w:rPr>
        <w:t xml:space="preserve">krijimin e </w:t>
      </w:r>
      <w:proofErr w:type="spellStart"/>
      <w:r w:rsidRPr="00EE7DD1">
        <w:rPr>
          <w:rFonts w:asciiTheme="minorHAnsi" w:hAnsiTheme="minorHAnsi" w:cs="Calibri"/>
          <w:b/>
          <w:color w:val="000000"/>
          <w:sz w:val="24"/>
          <w:szCs w:val="24"/>
          <w:shd w:val="clear" w:color="auto" w:fill="FFFFFF"/>
          <w:lang w:val="sq-AL"/>
        </w:rPr>
        <w:t>sistematizimeve</w:t>
      </w:r>
      <w:proofErr w:type="spellEnd"/>
      <w:r w:rsidRPr="00EE7DD1">
        <w:rPr>
          <w:rFonts w:asciiTheme="minorHAnsi" w:hAnsiTheme="minorHAnsi" w:cs="Calibri"/>
          <w:b/>
          <w:color w:val="000000"/>
          <w:sz w:val="24"/>
          <w:szCs w:val="24"/>
          <w:shd w:val="clear" w:color="auto" w:fill="FFFFFF"/>
          <w:lang w:val="sq-AL"/>
        </w:rPr>
        <w:t xml:space="preserve"> të hapura</w:t>
      </w:r>
      <w:r w:rsidRPr="00EE7DD1">
        <w:rPr>
          <w:rFonts w:asciiTheme="minorHAnsi" w:hAnsiTheme="minorHAnsi" w:cs="Calibri"/>
          <w:color w:val="000000"/>
          <w:sz w:val="24"/>
          <w:szCs w:val="24"/>
          <w:shd w:val="clear" w:color="auto" w:fill="FFFFFF"/>
          <w:lang w:val="sq-AL"/>
        </w:rPr>
        <w:t xml:space="preserve"> (pa një lloj të caktuar të arsimimit për vende të caktuara të punës), por të mbështetura me kompetenca profesionale të përcaktuara për kryerjen e objektivave dhe punëve të përshkruara në përshkrimin e vendit të punës. </w:t>
      </w:r>
      <w:r w:rsidR="0027126E" w:rsidRPr="00EE7DD1">
        <w:rPr>
          <w:rFonts w:asciiTheme="minorHAnsi" w:hAnsiTheme="minorHAnsi" w:cs="Calibri"/>
          <w:color w:val="000000"/>
          <w:sz w:val="24"/>
          <w:szCs w:val="24"/>
          <w:shd w:val="clear" w:color="auto" w:fill="FFFFFF"/>
          <w:lang w:val="sq-AL"/>
        </w:rPr>
        <w:t>Kjo</w:t>
      </w:r>
      <w:r w:rsidRPr="00EE7DD1">
        <w:rPr>
          <w:rFonts w:asciiTheme="minorHAnsi" w:hAnsiTheme="minorHAnsi" w:cs="Calibri"/>
          <w:color w:val="000000"/>
          <w:sz w:val="24"/>
          <w:szCs w:val="24"/>
          <w:shd w:val="clear" w:color="auto" w:fill="FFFFFF"/>
          <w:lang w:val="sq-AL"/>
        </w:rPr>
        <w:t xml:space="preserve"> qasje do të hapë mundësinë që të gjitha </w:t>
      </w:r>
      <w:r w:rsidR="00E43916" w:rsidRPr="00EE7DD1">
        <w:rPr>
          <w:rFonts w:asciiTheme="minorHAnsi" w:hAnsiTheme="minorHAnsi" w:cs="Calibri"/>
          <w:color w:val="000000"/>
          <w:sz w:val="24"/>
          <w:szCs w:val="24"/>
          <w:shd w:val="clear" w:color="auto" w:fill="FFFFFF"/>
          <w:lang w:val="sq-AL"/>
        </w:rPr>
        <w:t>profil</w:t>
      </w:r>
      <w:r w:rsidR="00E43916">
        <w:rPr>
          <w:rFonts w:asciiTheme="minorHAnsi" w:hAnsiTheme="minorHAnsi" w:cs="Calibri"/>
          <w:color w:val="000000"/>
          <w:sz w:val="24"/>
          <w:szCs w:val="24"/>
          <w:shd w:val="clear" w:color="auto" w:fill="FFFFFF"/>
          <w:lang w:val="sq-AL"/>
        </w:rPr>
        <w:t>e</w:t>
      </w:r>
      <w:r w:rsidR="00E43916" w:rsidRPr="00EE7DD1">
        <w:rPr>
          <w:rFonts w:asciiTheme="minorHAnsi" w:hAnsiTheme="minorHAnsi" w:cs="Calibri"/>
          <w:color w:val="000000"/>
          <w:sz w:val="24"/>
          <w:szCs w:val="24"/>
          <w:shd w:val="clear" w:color="auto" w:fill="FFFFFF"/>
          <w:lang w:val="sq-AL"/>
        </w:rPr>
        <w:t>t</w:t>
      </w:r>
      <w:r w:rsidRPr="00EE7DD1">
        <w:rPr>
          <w:rFonts w:asciiTheme="minorHAnsi" w:hAnsiTheme="minorHAnsi" w:cs="Calibri"/>
          <w:color w:val="000000"/>
          <w:sz w:val="24"/>
          <w:szCs w:val="24"/>
          <w:shd w:val="clear" w:color="auto" w:fill="FFFFFF"/>
          <w:lang w:val="sq-AL"/>
        </w:rPr>
        <w:t xml:space="preserve"> arsimore të kenë qasje për punësim në administratë, por njëkohësisht do të kontribuonte për një sistem më efikas dhe cilësor për seleksionimin dhe punësimin e personelit të specializuar në institucionet e sektorit publik. Në këtë mënyrë, lloji i arsimimit nuk do të jetë faktor eliminues në procedurën e punësimit, por kompetencat dhe/ose përvoja e punës së kandidatëve</w:t>
      </w:r>
      <w:r w:rsidR="0027126E" w:rsidRPr="00EE7DD1">
        <w:rPr>
          <w:rFonts w:asciiTheme="minorHAnsi" w:hAnsiTheme="minorHAnsi" w:cs="Calibri"/>
          <w:color w:val="000000"/>
          <w:sz w:val="24"/>
          <w:szCs w:val="24"/>
          <w:shd w:val="clear" w:color="auto" w:fill="FFFFFF"/>
          <w:lang w:val="sq-AL"/>
        </w:rPr>
        <w:t>.</w:t>
      </w:r>
    </w:p>
    <w:p w14:paraId="62393EE4" w14:textId="7497FC9B" w:rsidR="009A42D5" w:rsidRPr="00EE7DD1" w:rsidRDefault="0027126E" w:rsidP="00AA49A0">
      <w:pPr>
        <w:shd w:val="clear" w:color="auto" w:fill="FFFFFF" w:themeFill="background1"/>
        <w:spacing w:after="160" w:line="276" w:lineRule="auto"/>
        <w:ind w:firstLine="567"/>
        <w:rPr>
          <w:rFonts w:asciiTheme="minorHAnsi" w:hAnsiTheme="minorHAnsi" w:cs="Calibri"/>
          <w:color w:val="000000"/>
          <w:sz w:val="24"/>
          <w:szCs w:val="24"/>
          <w:shd w:val="clear" w:color="auto" w:fill="FFFFFF"/>
          <w:lang w:val="sq-AL"/>
        </w:rPr>
      </w:pPr>
      <w:r w:rsidRPr="00EE7DD1">
        <w:rPr>
          <w:rFonts w:asciiTheme="minorHAnsi" w:hAnsiTheme="minorHAnsi" w:cs="Calibri"/>
          <w:color w:val="000000"/>
          <w:sz w:val="24"/>
          <w:szCs w:val="24"/>
          <w:shd w:val="clear" w:color="auto" w:fill="FFFFFF"/>
          <w:lang w:val="sq-AL"/>
        </w:rPr>
        <w:t xml:space="preserve">Rekomandohet ndryshimi i Ligjit për punonjësit në sektorin publik në drejtim të hapjes së mundësive për </w:t>
      </w:r>
      <w:r w:rsidRPr="00EE7DD1">
        <w:rPr>
          <w:rFonts w:asciiTheme="minorHAnsi" w:hAnsiTheme="minorHAnsi" w:cs="Calibri"/>
          <w:b/>
          <w:color w:val="000000"/>
          <w:sz w:val="24"/>
          <w:szCs w:val="24"/>
          <w:shd w:val="clear" w:color="auto" w:fill="FFFFFF"/>
          <w:lang w:val="sq-AL"/>
        </w:rPr>
        <w:t xml:space="preserve">vlerësimin </w:t>
      </w:r>
      <w:proofErr w:type="spellStart"/>
      <w:r w:rsidRPr="00EE7DD1">
        <w:rPr>
          <w:rFonts w:asciiTheme="minorHAnsi" w:hAnsiTheme="minorHAnsi" w:cs="Calibri"/>
          <w:b/>
          <w:color w:val="000000"/>
          <w:sz w:val="24"/>
          <w:szCs w:val="24"/>
          <w:shd w:val="clear" w:color="auto" w:fill="FFFFFF"/>
          <w:lang w:val="sq-AL"/>
        </w:rPr>
        <w:t>kumulativ</w:t>
      </w:r>
      <w:proofErr w:type="spellEnd"/>
      <w:r w:rsidRPr="00EE7DD1">
        <w:rPr>
          <w:rFonts w:asciiTheme="minorHAnsi" w:hAnsiTheme="minorHAnsi" w:cs="Calibri"/>
          <w:b/>
          <w:color w:val="000000"/>
          <w:sz w:val="24"/>
          <w:szCs w:val="24"/>
          <w:shd w:val="clear" w:color="auto" w:fill="FFFFFF"/>
          <w:lang w:val="sq-AL"/>
        </w:rPr>
        <w:t xml:space="preserve"> të niveleve të ndryshme të arsimimit</w:t>
      </w:r>
      <w:r w:rsidRPr="00EE7DD1">
        <w:rPr>
          <w:rFonts w:asciiTheme="minorHAnsi" w:hAnsiTheme="minorHAnsi" w:cs="Calibri"/>
          <w:color w:val="000000"/>
          <w:sz w:val="24"/>
          <w:szCs w:val="24"/>
          <w:shd w:val="clear" w:color="auto" w:fill="FFFFFF"/>
          <w:lang w:val="sq-AL"/>
        </w:rPr>
        <w:t xml:space="preserve"> të kandidatëve, si dhe për të vendosur një theks më të madh mbi arsimimin joformal si një mjet për zhvillimin e kompetencave profesionale. Ky ndryshim do të kontribuonte jo vetëm në përmirësimin e cilësisë së kandidatëve në procesin e seleksioni</w:t>
      </w:r>
      <w:r w:rsidR="00DC465E">
        <w:rPr>
          <w:rFonts w:asciiTheme="minorHAnsi" w:hAnsiTheme="minorHAnsi" w:cs="Calibri"/>
          <w:color w:val="000000"/>
          <w:sz w:val="24"/>
          <w:szCs w:val="24"/>
          <w:shd w:val="clear" w:color="auto" w:fill="FFFFFF"/>
          <w:lang w:val="sq-AL"/>
        </w:rPr>
        <w:t>mit</w:t>
      </w:r>
      <w:r w:rsidRPr="00EE7DD1">
        <w:rPr>
          <w:rFonts w:asciiTheme="minorHAnsi" w:hAnsiTheme="minorHAnsi" w:cs="Calibri"/>
          <w:color w:val="000000"/>
          <w:sz w:val="24"/>
          <w:szCs w:val="24"/>
          <w:shd w:val="clear" w:color="auto" w:fill="FFFFFF"/>
          <w:lang w:val="sq-AL"/>
        </w:rPr>
        <w:t xml:space="preserve"> për punësim, por gjithashtu mund të ketë një rëndësi të veçantë në procedurat për avancimin në karrierë. Gjithashtu, rekomandohet të shqyrtohet mundësia e një qasjeje të </w:t>
      </w:r>
      <w:r w:rsidR="00DC465E" w:rsidRPr="00EE7DD1">
        <w:rPr>
          <w:rFonts w:asciiTheme="minorHAnsi" w:hAnsiTheme="minorHAnsi" w:cs="Calibri"/>
          <w:color w:val="000000"/>
          <w:sz w:val="24"/>
          <w:szCs w:val="24"/>
          <w:shd w:val="clear" w:color="auto" w:fill="FFFFFF"/>
          <w:lang w:val="sq-AL"/>
        </w:rPr>
        <w:t>pa unifikuar</w:t>
      </w:r>
      <w:r w:rsidRPr="00EE7DD1">
        <w:rPr>
          <w:rFonts w:asciiTheme="minorHAnsi" w:hAnsiTheme="minorHAnsi" w:cs="Calibri"/>
          <w:color w:val="000000"/>
          <w:sz w:val="24"/>
          <w:szCs w:val="24"/>
          <w:shd w:val="clear" w:color="auto" w:fill="FFFFFF"/>
          <w:lang w:val="sq-AL"/>
        </w:rPr>
        <w:t xml:space="preserve"> në vlerësimin e kandidatëve në varësi të nivelit të vendit të punës. Kjo do të thotë se, për vendet e punës në nivele më të ulëta (për shembull, ndihmës bashkëpunëtor), mesatarja e arsimimit mund të ketë një faktor më të madh peshe, ndërsa për nivelet e larta të </w:t>
      </w:r>
      <w:r w:rsidRPr="00EE7DD1">
        <w:rPr>
          <w:rFonts w:asciiTheme="minorHAnsi" w:hAnsiTheme="minorHAnsi" w:cs="Calibri"/>
          <w:color w:val="000000"/>
          <w:sz w:val="24"/>
          <w:szCs w:val="24"/>
          <w:shd w:val="clear" w:color="auto" w:fill="FFFFFF"/>
          <w:lang w:val="sq-AL"/>
        </w:rPr>
        <w:lastRenderedPageBreak/>
        <w:t>vendeve të punës (për shembull, këshilltarë, drejtues etj.), kriteret kryesore duhet të jenë përvoja dhe kompetencat e veçanta të punës</w:t>
      </w:r>
      <w:r w:rsidR="009D7AD8" w:rsidRPr="00EE7DD1">
        <w:rPr>
          <w:rFonts w:asciiTheme="minorHAnsi" w:hAnsiTheme="minorHAnsi" w:cs="Calibri"/>
          <w:color w:val="000000"/>
          <w:sz w:val="24"/>
          <w:szCs w:val="24"/>
          <w:shd w:val="clear" w:color="auto" w:fill="FFFFFF"/>
          <w:lang w:val="sq-AL"/>
        </w:rPr>
        <w:t>.</w:t>
      </w:r>
    </w:p>
    <w:p w14:paraId="50F73B85" w14:textId="192F4087" w:rsidR="002F70E3" w:rsidRPr="00EE7DD1" w:rsidRDefault="009D7AD8" w:rsidP="00AA49A0">
      <w:pPr>
        <w:spacing w:line="276" w:lineRule="auto"/>
        <w:ind w:firstLine="567"/>
        <w:rPr>
          <w:rFonts w:asciiTheme="minorHAnsi" w:hAnsiTheme="minorHAnsi" w:cs="Calibri"/>
          <w:color w:val="000000"/>
          <w:sz w:val="24"/>
          <w:szCs w:val="24"/>
          <w:shd w:val="clear" w:color="auto" w:fill="FFFFFF"/>
          <w:lang w:val="sq-AL"/>
        </w:rPr>
      </w:pPr>
      <w:r w:rsidRPr="00EE7DD1">
        <w:rPr>
          <w:rFonts w:asciiTheme="minorHAnsi" w:hAnsiTheme="minorHAnsi" w:cs="Calibri"/>
          <w:color w:val="000000"/>
          <w:sz w:val="24"/>
          <w:szCs w:val="24"/>
          <w:shd w:val="clear" w:color="auto" w:fill="FFFFFF"/>
          <w:lang w:val="sq-AL"/>
        </w:rPr>
        <w:t xml:space="preserve">Rekomandohet revidimi i procedurës për punësimin e nëpunësve administrativë në drejtim të </w:t>
      </w:r>
      <w:r w:rsidRPr="00EE7DD1">
        <w:rPr>
          <w:rFonts w:asciiTheme="minorHAnsi" w:hAnsiTheme="minorHAnsi" w:cs="Calibri"/>
          <w:b/>
          <w:color w:val="000000"/>
          <w:sz w:val="24"/>
          <w:szCs w:val="24"/>
          <w:shd w:val="clear" w:color="auto" w:fill="FFFFFF"/>
          <w:lang w:val="sq-AL"/>
        </w:rPr>
        <w:t>barazimit të vlerës së kualifikimeve profesionale të fituara në procesin e arsimit formal dhe zotërimit të kompetencave adekuate  të punës (të përgjithshme dhe të veçanta)</w:t>
      </w:r>
      <w:r w:rsidRPr="00EE7DD1">
        <w:rPr>
          <w:rFonts w:asciiTheme="minorHAnsi" w:hAnsiTheme="minorHAnsi" w:cs="Calibri"/>
          <w:color w:val="000000"/>
          <w:sz w:val="24"/>
          <w:szCs w:val="24"/>
          <w:shd w:val="clear" w:color="auto" w:fill="FFFFFF"/>
          <w:lang w:val="sq-AL"/>
        </w:rPr>
        <w:t xml:space="preserve"> për kryerjen e detyrave dhe punëve të caktuara në administratë</w:t>
      </w:r>
      <w:r w:rsidR="00AD44DE" w:rsidRPr="00EE7DD1">
        <w:rPr>
          <w:rFonts w:asciiTheme="minorHAnsi" w:hAnsiTheme="minorHAnsi" w:cs="Calibri"/>
          <w:color w:val="000000"/>
          <w:sz w:val="24"/>
          <w:szCs w:val="24"/>
          <w:shd w:val="clear" w:color="auto" w:fill="FFFFFF"/>
          <w:lang w:val="sq-AL"/>
        </w:rPr>
        <w:t xml:space="preserve">. </w:t>
      </w:r>
    </w:p>
    <w:p w14:paraId="6B5EF35B" w14:textId="1F445683" w:rsidR="00AD2E25" w:rsidRPr="00EE7DD1" w:rsidRDefault="00651268" w:rsidP="00AA49A0">
      <w:pPr>
        <w:spacing w:line="276" w:lineRule="auto"/>
        <w:ind w:firstLine="567"/>
        <w:rPr>
          <w:rFonts w:asciiTheme="minorHAnsi" w:hAnsiTheme="minorHAnsi" w:cs="Calibri"/>
          <w:color w:val="000000"/>
          <w:sz w:val="24"/>
          <w:szCs w:val="24"/>
          <w:shd w:val="clear" w:color="auto" w:fill="FFFFFF"/>
          <w:lang w:val="sq-AL"/>
        </w:rPr>
      </w:pPr>
      <w:r w:rsidRPr="00EE7DD1">
        <w:rPr>
          <w:rFonts w:asciiTheme="minorHAnsi" w:hAnsiTheme="minorHAnsi" w:cs="Calibri"/>
          <w:color w:val="000000"/>
          <w:sz w:val="24"/>
          <w:szCs w:val="24"/>
          <w:shd w:val="clear" w:color="auto" w:fill="FFFFFF"/>
          <w:lang w:val="sq-AL"/>
        </w:rPr>
        <w:t xml:space="preserve">Rekomandohet zhvillimi i një sistemi për përkufizimin e një </w:t>
      </w:r>
      <w:r w:rsidRPr="00EE7DD1">
        <w:rPr>
          <w:rFonts w:asciiTheme="minorHAnsi" w:hAnsiTheme="minorHAnsi" w:cs="Calibri"/>
          <w:b/>
          <w:color w:val="000000"/>
          <w:sz w:val="24"/>
          <w:szCs w:val="24"/>
          <w:shd w:val="clear" w:color="auto" w:fill="FFFFFF"/>
          <w:lang w:val="sq-AL"/>
        </w:rPr>
        <w:t>Kornize të kompetencave të veçanta (profesionale)</w:t>
      </w:r>
      <w:r w:rsidRPr="00EE7DD1">
        <w:rPr>
          <w:rFonts w:asciiTheme="minorHAnsi" w:hAnsiTheme="minorHAnsi" w:cs="Calibri"/>
          <w:color w:val="000000"/>
          <w:sz w:val="24"/>
          <w:szCs w:val="24"/>
          <w:shd w:val="clear" w:color="auto" w:fill="FFFFFF"/>
          <w:lang w:val="sq-AL"/>
        </w:rPr>
        <w:t xml:space="preserve"> sipas modelit të Kornizës së kompetencave të përgjithshme të punës. Ky proces mund të fillojë me zhvillimin e një kornize të kompetencave profesionale për profesionet horizontale në administratë, pas së cilës çdo institucion do të zhvillonte individualisht kompetencat profesionale për vendet e punës që janë specifike për fushën e tij të kompetencave.</w:t>
      </w:r>
    </w:p>
    <w:p w14:paraId="51056BAF" w14:textId="3D32AABA" w:rsidR="00E215F4" w:rsidRPr="00EE7DD1" w:rsidRDefault="007201D7" w:rsidP="00AA49A0">
      <w:pPr>
        <w:spacing w:line="276" w:lineRule="auto"/>
        <w:ind w:firstLine="567"/>
        <w:rPr>
          <w:rFonts w:asciiTheme="minorHAnsi" w:hAnsiTheme="minorHAnsi" w:cstheme="minorHAnsi"/>
          <w:sz w:val="28"/>
          <w:szCs w:val="28"/>
          <w:lang w:val="sq-AL"/>
        </w:rPr>
      </w:pPr>
      <w:r w:rsidRPr="00EE7DD1">
        <w:rPr>
          <w:rFonts w:asciiTheme="minorHAnsi" w:hAnsiTheme="minorHAnsi" w:cs="Calibri"/>
          <w:sz w:val="24"/>
          <w:szCs w:val="24"/>
          <w:lang w:val="sq-AL"/>
        </w:rPr>
        <w:t xml:space="preserve">Rekomandohet të mundësohet </w:t>
      </w:r>
      <w:r w:rsidRPr="00EE7DD1">
        <w:rPr>
          <w:rFonts w:asciiTheme="minorHAnsi" w:hAnsiTheme="minorHAnsi" w:cs="Calibri"/>
          <w:b/>
          <w:sz w:val="24"/>
          <w:szCs w:val="24"/>
          <w:lang w:val="sq-AL"/>
        </w:rPr>
        <w:t>verifikimi i të dhënave në sistemin elektronik për zhvillimin e testit</w:t>
      </w:r>
      <w:r w:rsidRPr="00EE7DD1">
        <w:rPr>
          <w:rFonts w:asciiTheme="minorHAnsi" w:hAnsiTheme="minorHAnsi" w:cs="Calibri"/>
          <w:sz w:val="24"/>
          <w:szCs w:val="24"/>
          <w:lang w:val="sq-AL"/>
        </w:rPr>
        <w:t xml:space="preserve"> për nëpunës administrativ, në mënyrë që të parandalohen persona të tjerë, përveç kandidatit, të përgjigjet në pyetjet në testin për nëpunës administrativ. Agjencia për Administratën duhet të përgatisë dhe miratojë politika dhe procedura TI, me qëllim të definimit të rregullave dhe përgjegjësive të përdoruesve të sistemit të informacionit të Agjencisë dhe që ato të </w:t>
      </w:r>
      <w:proofErr w:type="spellStart"/>
      <w:r w:rsidRPr="00EE7DD1">
        <w:rPr>
          <w:rFonts w:asciiTheme="minorHAnsi" w:hAnsiTheme="minorHAnsi" w:cs="Calibri"/>
          <w:sz w:val="24"/>
          <w:szCs w:val="24"/>
          <w:lang w:val="sq-AL"/>
        </w:rPr>
        <w:t>implementohen</w:t>
      </w:r>
      <w:proofErr w:type="spellEnd"/>
      <w:r w:rsidRPr="00EE7DD1">
        <w:rPr>
          <w:rFonts w:asciiTheme="minorHAnsi" w:hAnsiTheme="minorHAnsi" w:cs="Calibri"/>
          <w:sz w:val="24"/>
          <w:szCs w:val="24"/>
          <w:lang w:val="sq-AL"/>
        </w:rPr>
        <w:t xml:space="preserve"> në mënyrë të duhur</w:t>
      </w:r>
      <w:r w:rsidR="00C00A71" w:rsidRPr="00EE7DD1">
        <w:rPr>
          <w:rFonts w:asciiTheme="minorHAnsi" w:hAnsiTheme="minorHAnsi" w:cstheme="minorHAnsi"/>
          <w:sz w:val="28"/>
          <w:szCs w:val="28"/>
          <w:lang w:val="sq-AL"/>
        </w:rPr>
        <w:t>.</w:t>
      </w:r>
      <w:r w:rsidRPr="00EE7DD1">
        <w:rPr>
          <w:rFonts w:asciiTheme="minorHAnsi" w:hAnsiTheme="minorHAnsi" w:cstheme="minorHAnsi"/>
          <w:sz w:val="28"/>
          <w:szCs w:val="28"/>
          <w:lang w:val="sq-AL"/>
        </w:rPr>
        <w:t xml:space="preserve"> </w:t>
      </w:r>
    </w:p>
    <w:p w14:paraId="782CDAA2" w14:textId="29BC5B34" w:rsidR="0009502B" w:rsidRPr="00EE7DD1" w:rsidRDefault="007201D7" w:rsidP="00AA49A0">
      <w:pPr>
        <w:spacing w:line="276" w:lineRule="auto"/>
        <w:ind w:firstLine="567"/>
        <w:rPr>
          <w:rFonts w:asciiTheme="minorHAnsi" w:hAnsiTheme="minorHAnsi"/>
          <w:sz w:val="24"/>
          <w:szCs w:val="24"/>
          <w:lang w:val="sq-AL"/>
        </w:rPr>
      </w:pPr>
      <w:r w:rsidRPr="00EE7DD1">
        <w:rPr>
          <w:rFonts w:asciiTheme="minorHAnsi" w:hAnsiTheme="minorHAnsi" w:cs="Calibri"/>
          <w:color w:val="000000"/>
          <w:sz w:val="24"/>
          <w:szCs w:val="24"/>
          <w:shd w:val="clear" w:color="auto" w:fill="FFFFFF"/>
          <w:lang w:val="sq-AL"/>
        </w:rPr>
        <w:t xml:space="preserve">Rekomandohet që në procesverbalet e kësaj faze të procedurës të regjistrohen të gjitha provat për verifikimin e kompetencave të përgjithshme dhe të veçanta të kandidatëve, duke mundësuar kështu një transparencë më të madhe të procesit dhe një zgjedhje më efikase të kandidatit më të mirë për vendin e punës. Gjithashtu, rekomandohet të shqyrtohet mundësia që </w:t>
      </w:r>
      <w:r w:rsidRPr="00EE7DD1">
        <w:rPr>
          <w:rFonts w:asciiTheme="minorHAnsi" w:hAnsiTheme="minorHAnsi" w:cs="Calibri"/>
          <w:b/>
          <w:color w:val="000000"/>
          <w:sz w:val="24"/>
          <w:szCs w:val="24"/>
          <w:shd w:val="clear" w:color="auto" w:fill="FFFFFF"/>
          <w:lang w:val="sq-AL"/>
        </w:rPr>
        <w:t xml:space="preserve">intervista të zhvillohet në prani të </w:t>
      </w:r>
      <w:proofErr w:type="spellStart"/>
      <w:r w:rsidRPr="00EE7DD1">
        <w:rPr>
          <w:rFonts w:asciiTheme="minorHAnsi" w:hAnsiTheme="minorHAnsi" w:cs="Calibri"/>
          <w:b/>
          <w:color w:val="000000"/>
          <w:sz w:val="24"/>
          <w:szCs w:val="24"/>
          <w:shd w:val="clear" w:color="auto" w:fill="FFFFFF"/>
          <w:lang w:val="sq-AL"/>
        </w:rPr>
        <w:t>të</w:t>
      </w:r>
      <w:proofErr w:type="spellEnd"/>
      <w:r w:rsidRPr="00EE7DD1">
        <w:rPr>
          <w:rFonts w:asciiTheme="minorHAnsi" w:hAnsiTheme="minorHAnsi" w:cs="Calibri"/>
          <w:b/>
          <w:color w:val="000000"/>
          <w:sz w:val="24"/>
          <w:szCs w:val="24"/>
          <w:shd w:val="clear" w:color="auto" w:fill="FFFFFF"/>
          <w:lang w:val="sq-AL"/>
        </w:rPr>
        <w:t xml:space="preserve"> gjithë kandidatëve</w:t>
      </w:r>
      <w:r w:rsidRPr="00EE7DD1">
        <w:rPr>
          <w:rFonts w:asciiTheme="minorHAnsi" w:hAnsiTheme="minorHAnsi" w:cs="Calibri"/>
          <w:color w:val="000000"/>
          <w:sz w:val="24"/>
          <w:szCs w:val="24"/>
          <w:shd w:val="clear" w:color="auto" w:fill="FFFFFF"/>
          <w:lang w:val="sq-AL"/>
        </w:rPr>
        <w:t>, në një procedurë të hapur, të ndershme dhe transparente</w:t>
      </w:r>
      <w:r w:rsidR="00EC74E9" w:rsidRPr="00EE7DD1">
        <w:rPr>
          <w:rFonts w:asciiTheme="minorHAnsi" w:hAnsiTheme="minorHAnsi"/>
          <w:sz w:val="24"/>
          <w:szCs w:val="24"/>
          <w:lang w:val="sq-AL"/>
        </w:rPr>
        <w:t xml:space="preserve">. </w:t>
      </w:r>
    </w:p>
    <w:p w14:paraId="6BCC789A" w14:textId="73B8FD7B" w:rsidR="0009502B" w:rsidRPr="00EE7DD1" w:rsidRDefault="007201D7" w:rsidP="00AA49A0">
      <w:pPr>
        <w:spacing w:line="276" w:lineRule="auto"/>
        <w:ind w:firstLine="567"/>
        <w:rPr>
          <w:rFonts w:asciiTheme="minorHAnsi" w:hAnsiTheme="minorHAnsi"/>
          <w:sz w:val="24"/>
          <w:szCs w:val="24"/>
          <w:lang w:val="sq-AL"/>
        </w:rPr>
      </w:pPr>
      <w:r w:rsidRPr="00EE7DD1">
        <w:rPr>
          <w:rFonts w:asciiTheme="minorHAnsi" w:hAnsiTheme="minorHAnsi" w:cs="Calibri"/>
          <w:sz w:val="24"/>
          <w:szCs w:val="24"/>
          <w:lang w:val="sq-AL"/>
        </w:rPr>
        <w:t xml:space="preserve">Rekomandohet </w:t>
      </w:r>
      <w:r w:rsidRPr="00EE7DD1">
        <w:rPr>
          <w:rFonts w:asciiTheme="minorHAnsi" w:hAnsiTheme="minorHAnsi" w:cs="Calibri"/>
          <w:b/>
          <w:sz w:val="24"/>
          <w:szCs w:val="24"/>
          <w:lang w:val="sq-AL"/>
        </w:rPr>
        <w:t>profesionalizimi i Komisionit për përzgjedhje dhe punësimin e nëpunësve administrativë</w:t>
      </w:r>
      <w:r w:rsidRPr="00EE7DD1">
        <w:rPr>
          <w:rFonts w:asciiTheme="minorHAnsi" w:hAnsiTheme="minorHAnsi" w:cs="Calibri"/>
          <w:sz w:val="24"/>
          <w:szCs w:val="24"/>
          <w:lang w:val="sq-AL"/>
        </w:rPr>
        <w:t xml:space="preserve">. Në vend të formimit të komisioneve për përzgjedhje për çdo procedurë veçmas, duhet të formohet </w:t>
      </w:r>
      <w:r w:rsidRPr="00EE7DD1">
        <w:rPr>
          <w:rFonts w:asciiTheme="minorHAnsi" w:hAnsiTheme="minorHAnsi" w:cs="Calibri"/>
          <w:b/>
          <w:sz w:val="24"/>
          <w:szCs w:val="24"/>
          <w:lang w:val="sq-AL"/>
        </w:rPr>
        <w:t>një komision i pavarur dhe profesional</w:t>
      </w:r>
      <w:r w:rsidRPr="00EE7DD1">
        <w:rPr>
          <w:rFonts w:asciiTheme="minorHAnsi" w:hAnsiTheme="minorHAnsi" w:cs="Calibri"/>
          <w:sz w:val="24"/>
          <w:szCs w:val="24"/>
          <w:lang w:val="sq-AL"/>
        </w:rPr>
        <w:t xml:space="preserve"> për zgjedhje dhe punësim me anëtarë të jashtëm, të cilët do të nd</w:t>
      </w:r>
      <w:r w:rsidR="00D94630" w:rsidRPr="00EE7DD1">
        <w:rPr>
          <w:rFonts w:asciiTheme="minorHAnsi" w:hAnsiTheme="minorHAnsi" w:cs="Calibri"/>
          <w:sz w:val="24"/>
          <w:szCs w:val="24"/>
          <w:lang w:val="sq-AL"/>
        </w:rPr>
        <w:t>ë</w:t>
      </w:r>
      <w:r w:rsidRPr="00EE7DD1">
        <w:rPr>
          <w:rFonts w:asciiTheme="minorHAnsi" w:hAnsiTheme="minorHAnsi" w:cs="Calibri"/>
          <w:sz w:val="24"/>
          <w:szCs w:val="24"/>
          <w:lang w:val="sq-AL"/>
        </w:rPr>
        <w:t>rroheshin çdo gjashtë muaj</w:t>
      </w:r>
      <w:r w:rsidR="00EC74E9" w:rsidRPr="00EE7DD1">
        <w:rPr>
          <w:rFonts w:asciiTheme="minorHAnsi" w:hAnsiTheme="minorHAnsi"/>
          <w:sz w:val="24"/>
          <w:szCs w:val="24"/>
          <w:lang w:val="sq-AL"/>
        </w:rPr>
        <w:t xml:space="preserve">. </w:t>
      </w:r>
    </w:p>
    <w:p w14:paraId="1E3BA09C" w14:textId="627EC4CC" w:rsidR="0009502B" w:rsidRPr="00EE7DD1" w:rsidRDefault="00D94630" w:rsidP="00AA49A0">
      <w:pPr>
        <w:spacing w:line="276" w:lineRule="auto"/>
        <w:ind w:firstLine="567"/>
        <w:rPr>
          <w:rFonts w:asciiTheme="minorHAnsi" w:hAnsiTheme="minorHAnsi"/>
          <w:sz w:val="24"/>
          <w:szCs w:val="24"/>
          <w:lang w:val="sq-AL"/>
        </w:rPr>
      </w:pPr>
      <w:r w:rsidRPr="00EE7DD1">
        <w:rPr>
          <w:rFonts w:asciiTheme="minorHAnsi" w:hAnsiTheme="minorHAnsi" w:cs="Calibri"/>
          <w:sz w:val="24"/>
          <w:szCs w:val="24"/>
          <w:lang w:val="sq-AL"/>
        </w:rPr>
        <w:t xml:space="preserve">Rekomandohet që të parashikohen </w:t>
      </w:r>
      <w:r w:rsidRPr="00EE7DD1">
        <w:rPr>
          <w:rFonts w:asciiTheme="minorHAnsi" w:hAnsiTheme="minorHAnsi" w:cs="Calibri"/>
          <w:b/>
          <w:sz w:val="24"/>
          <w:szCs w:val="24"/>
          <w:lang w:val="sq-AL"/>
        </w:rPr>
        <w:t>kritere për emërimin</w:t>
      </w:r>
      <w:r w:rsidR="001E0B97">
        <w:rPr>
          <w:rFonts w:asciiTheme="minorHAnsi" w:hAnsiTheme="minorHAnsi" w:cs="Calibri"/>
          <w:b/>
          <w:sz w:val="24"/>
          <w:szCs w:val="24"/>
          <w:lang w:val="sq-AL"/>
        </w:rPr>
        <w:t xml:space="preserve"> e anëtarëve të Komisionit për r</w:t>
      </w:r>
      <w:r w:rsidRPr="00EE7DD1">
        <w:rPr>
          <w:rFonts w:asciiTheme="minorHAnsi" w:hAnsiTheme="minorHAnsi" w:cs="Calibri"/>
          <w:b/>
          <w:sz w:val="24"/>
          <w:szCs w:val="24"/>
          <w:lang w:val="sq-AL"/>
        </w:rPr>
        <w:t>evizion</w:t>
      </w:r>
      <w:r w:rsidRPr="00EE7DD1">
        <w:rPr>
          <w:rFonts w:asciiTheme="minorHAnsi" w:hAnsiTheme="minorHAnsi" w:cs="Calibri"/>
          <w:sz w:val="24"/>
          <w:szCs w:val="24"/>
          <w:lang w:val="sq-AL"/>
        </w:rPr>
        <w:t xml:space="preserve"> të procedurave të punësimit, ose të parashikohet një mekanizëm tjetër më adekuat i kontrollit mbi procedurat e punësimit</w:t>
      </w:r>
      <w:r w:rsidR="00E215F4" w:rsidRPr="00EE7DD1">
        <w:rPr>
          <w:rFonts w:asciiTheme="minorHAnsi" w:hAnsiTheme="minorHAnsi"/>
          <w:sz w:val="24"/>
          <w:szCs w:val="24"/>
          <w:lang w:val="sq-AL"/>
        </w:rPr>
        <w:t>.</w:t>
      </w:r>
    </w:p>
    <w:p w14:paraId="29926670" w14:textId="77777777" w:rsidR="00A348BD" w:rsidRDefault="00A348BD" w:rsidP="00AA49A0">
      <w:pPr>
        <w:shd w:val="clear" w:color="auto" w:fill="FFFFFF" w:themeFill="background1"/>
        <w:spacing w:after="160" w:line="276" w:lineRule="auto"/>
        <w:rPr>
          <w:rFonts w:asciiTheme="minorHAnsi" w:hAnsiTheme="minorHAnsi" w:cs="Calibri"/>
          <w:b/>
          <w:bCs/>
          <w:i/>
          <w:iCs/>
          <w:color w:val="000000"/>
          <w:sz w:val="24"/>
          <w:szCs w:val="24"/>
          <w:shd w:val="clear" w:color="auto" w:fill="FFFFFF"/>
          <w:lang w:val="sq-AL"/>
        </w:rPr>
      </w:pPr>
    </w:p>
    <w:p w14:paraId="5BF62535" w14:textId="77777777" w:rsidR="00E5746B" w:rsidRDefault="00E5746B" w:rsidP="00AA49A0">
      <w:pPr>
        <w:shd w:val="clear" w:color="auto" w:fill="FFFFFF" w:themeFill="background1"/>
        <w:spacing w:after="160" w:line="276" w:lineRule="auto"/>
        <w:rPr>
          <w:rFonts w:asciiTheme="minorHAnsi" w:hAnsiTheme="minorHAnsi" w:cs="Calibri"/>
          <w:b/>
          <w:bCs/>
          <w:i/>
          <w:iCs/>
          <w:color w:val="000000"/>
          <w:sz w:val="24"/>
          <w:szCs w:val="24"/>
          <w:shd w:val="clear" w:color="auto" w:fill="FFFFFF"/>
          <w:lang w:val="sq-AL"/>
        </w:rPr>
      </w:pPr>
    </w:p>
    <w:p w14:paraId="0CFE447D" w14:textId="77777777" w:rsidR="00E5746B" w:rsidRDefault="00E5746B" w:rsidP="00AA49A0">
      <w:pPr>
        <w:shd w:val="clear" w:color="auto" w:fill="FFFFFF" w:themeFill="background1"/>
        <w:spacing w:after="160" w:line="276" w:lineRule="auto"/>
        <w:rPr>
          <w:rFonts w:asciiTheme="minorHAnsi" w:hAnsiTheme="minorHAnsi" w:cs="Calibri"/>
          <w:b/>
          <w:bCs/>
          <w:i/>
          <w:iCs/>
          <w:color w:val="000000"/>
          <w:sz w:val="24"/>
          <w:szCs w:val="24"/>
          <w:shd w:val="clear" w:color="auto" w:fill="FFFFFF"/>
          <w:lang w:val="sq-AL"/>
        </w:rPr>
      </w:pPr>
    </w:p>
    <w:p w14:paraId="119627E9" w14:textId="77777777" w:rsidR="00E5746B" w:rsidRPr="00EE7DD1" w:rsidRDefault="00E5746B" w:rsidP="00AA49A0">
      <w:pPr>
        <w:shd w:val="clear" w:color="auto" w:fill="FFFFFF" w:themeFill="background1"/>
        <w:spacing w:after="160" w:line="276" w:lineRule="auto"/>
        <w:rPr>
          <w:rFonts w:asciiTheme="minorHAnsi" w:hAnsiTheme="minorHAnsi" w:cs="Calibri"/>
          <w:b/>
          <w:bCs/>
          <w:i/>
          <w:iCs/>
          <w:color w:val="000000"/>
          <w:sz w:val="24"/>
          <w:szCs w:val="24"/>
          <w:shd w:val="clear" w:color="auto" w:fill="FFFFFF"/>
          <w:lang w:val="sq-AL"/>
        </w:rPr>
      </w:pPr>
    </w:p>
    <w:bookmarkStart w:id="17" w:name="_Toc162964857"/>
    <w:bookmarkStart w:id="18" w:name="_Toc170835823"/>
    <w:bookmarkStart w:id="19" w:name="_Hlk162624670"/>
    <w:p w14:paraId="2B17CCD4" w14:textId="429753CF" w:rsidR="007623A1" w:rsidRPr="00EE7DD1" w:rsidRDefault="009E67E9" w:rsidP="00AA49A0">
      <w:pPr>
        <w:pStyle w:val="Heading2"/>
        <w:spacing w:line="276" w:lineRule="auto"/>
        <w:rPr>
          <w:color w:val="FFFFFF" w:themeColor="background1"/>
          <w:lang w:val="sq-AL"/>
        </w:rPr>
      </w:pPr>
      <w:r w:rsidRPr="00EE7DD1">
        <w:rPr>
          <w:rFonts w:cstheme="majorHAnsi"/>
          <w:b w:val="0"/>
          <w:bCs w:val="0"/>
          <w:caps w:val="0"/>
          <w:noProof/>
          <w:color w:val="FFFFFF" w:themeColor="background1"/>
          <w:sz w:val="22"/>
        </w:rPr>
        <w:lastRenderedPageBreak/>
        <mc:AlternateContent>
          <mc:Choice Requires="wps">
            <w:drawing>
              <wp:anchor distT="0" distB="0" distL="114300" distR="114300" simplePos="0" relativeHeight="251692032" behindDoc="1" locked="0" layoutInCell="1" allowOverlap="1" wp14:anchorId="4EAA401C" wp14:editId="6ECD8605">
                <wp:simplePos x="0" y="0"/>
                <wp:positionH relativeFrom="column">
                  <wp:posOffset>-2752725</wp:posOffset>
                </wp:positionH>
                <wp:positionV relativeFrom="paragraph">
                  <wp:posOffset>-159219</wp:posOffset>
                </wp:positionV>
                <wp:extent cx="5923722" cy="613410"/>
                <wp:effectExtent l="0" t="0" r="1270" b="0"/>
                <wp:wrapNone/>
                <wp:docPr id="1244538119" name="Rectangle 5"/>
                <wp:cNvGraphicFramePr/>
                <a:graphic xmlns:a="http://schemas.openxmlformats.org/drawingml/2006/main">
                  <a:graphicData uri="http://schemas.microsoft.com/office/word/2010/wordprocessingShape">
                    <wps:wsp>
                      <wps:cNvSpPr/>
                      <wps:spPr>
                        <a:xfrm>
                          <a:off x="0" y="0"/>
                          <a:ext cx="5923722" cy="61341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B4887D" id="Rectangle 5" o:spid="_x0000_s1026" style="position:absolute;margin-left:-216.75pt;margin-top:-12.55pt;width:466.45pt;height:48.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" fillcolor="#002060" stroked="f" strokeweight="2pt"/>
            </w:pict>
          </mc:Fallback>
        </mc:AlternateContent>
      </w:r>
      <w:r w:rsidR="003041BA" w:rsidRPr="00EE7DD1">
        <w:rPr>
          <w:color w:val="FFFFFF" w:themeColor="background1"/>
          <w:lang w:val="sq-AL"/>
        </w:rPr>
        <w:t xml:space="preserve">3.2. </w:t>
      </w:r>
      <w:r w:rsidR="006E37AD" w:rsidRPr="00EE7DD1">
        <w:rPr>
          <w:color w:val="FFFFFF" w:themeColor="background1"/>
          <w:lang w:val="sq-AL"/>
        </w:rPr>
        <w:t>PUNËSIMET E PËRKOHSHME</w:t>
      </w:r>
      <w:bookmarkEnd w:id="17"/>
      <w:bookmarkEnd w:id="18"/>
    </w:p>
    <w:p w14:paraId="7FC8A27C" w14:textId="77777777" w:rsidR="009E67E9" w:rsidRPr="00EE7DD1" w:rsidRDefault="009E67E9" w:rsidP="00AA49A0">
      <w:pPr>
        <w:spacing w:line="276" w:lineRule="auto"/>
        <w:ind w:firstLine="567"/>
        <w:rPr>
          <w:rFonts w:asciiTheme="minorHAnsi" w:hAnsiTheme="minorHAnsi" w:cstheme="majorBidi"/>
          <w:sz w:val="24"/>
          <w:szCs w:val="24"/>
          <w:lang w:val="sq-AL"/>
        </w:rPr>
      </w:pPr>
      <w:bookmarkStart w:id="20" w:name="_Hlk162624688"/>
      <w:bookmarkEnd w:id="19"/>
    </w:p>
    <w:p w14:paraId="40020180" w14:textId="304A5965" w:rsidR="0069065C" w:rsidRPr="00EE7DD1" w:rsidRDefault="006E37AD" w:rsidP="00AA49A0">
      <w:pPr>
        <w:spacing w:line="276" w:lineRule="auto"/>
        <w:ind w:firstLine="567"/>
        <w:rPr>
          <w:rFonts w:asciiTheme="minorHAnsi" w:hAnsiTheme="minorHAnsi" w:cstheme="majorBidi"/>
          <w:sz w:val="24"/>
          <w:szCs w:val="24"/>
          <w:lang w:val="sq-AL"/>
        </w:rPr>
      </w:pPr>
      <w:r w:rsidRPr="00EE7DD1">
        <w:rPr>
          <w:rFonts w:asciiTheme="minorHAnsi" w:hAnsiTheme="minorHAnsi" w:cstheme="majorBidi"/>
          <w:sz w:val="24"/>
          <w:szCs w:val="24"/>
          <w:lang w:val="sq-AL"/>
        </w:rPr>
        <w:t>Në kuadër të analizës së kornizës ligjore që rregullon punësimet e përkohshme në sektorin publik, hulumtimi përfshiu disa aspekte kryesore nga rregullativa ligjore që përcaktojnë kushtet dhe procedurat për punësimet e përkohshme. Së pari, u anal</w:t>
      </w:r>
      <w:r w:rsidR="001E0B97">
        <w:rPr>
          <w:rFonts w:asciiTheme="minorHAnsi" w:hAnsiTheme="minorHAnsi" w:cstheme="majorBidi"/>
          <w:sz w:val="24"/>
          <w:szCs w:val="24"/>
          <w:lang w:val="sq-AL"/>
        </w:rPr>
        <w:t>izuan dispozitat në Ligjin për p</w:t>
      </w:r>
      <w:r w:rsidRPr="00EE7DD1">
        <w:rPr>
          <w:rFonts w:asciiTheme="minorHAnsi" w:hAnsiTheme="minorHAnsi" w:cstheme="majorBidi"/>
          <w:sz w:val="24"/>
          <w:szCs w:val="24"/>
          <w:lang w:val="sq-AL"/>
        </w:rPr>
        <w:t>unonjësit</w:t>
      </w:r>
      <w:r w:rsidR="001E0B97">
        <w:rPr>
          <w:rFonts w:asciiTheme="minorHAnsi" w:hAnsiTheme="minorHAnsi" w:cstheme="majorBidi"/>
          <w:sz w:val="24"/>
          <w:szCs w:val="24"/>
          <w:lang w:val="sq-AL"/>
        </w:rPr>
        <w:t xml:space="preserve"> në sektorin p</w:t>
      </w:r>
      <w:r w:rsidRPr="00EE7DD1">
        <w:rPr>
          <w:rFonts w:asciiTheme="minorHAnsi" w:hAnsiTheme="minorHAnsi" w:cstheme="majorBidi"/>
          <w:sz w:val="24"/>
          <w:szCs w:val="24"/>
          <w:lang w:val="sq-AL"/>
        </w:rPr>
        <w:t>ublik, konkretisht nenin 22, paragrafi (1), i cili saktësisht përcakton rastet kur institucionet kanë të drejtë të plotësojnë një vend pune përmes nënshkrimit të një kontrate për punësim për një kohë të caktuar</w:t>
      </w:r>
      <w:r w:rsidR="0069065C" w:rsidRPr="00EE7DD1">
        <w:rPr>
          <w:rFonts w:asciiTheme="minorHAnsi" w:hAnsiTheme="minorHAnsi" w:cstheme="majorBidi"/>
          <w:sz w:val="24"/>
          <w:szCs w:val="24"/>
          <w:lang w:val="sq-AL"/>
        </w:rPr>
        <w:t xml:space="preserve">. </w:t>
      </w:r>
    </w:p>
    <w:p w14:paraId="03F684D1" w14:textId="77777777" w:rsidR="002E7878" w:rsidRPr="00EE7DD1" w:rsidRDefault="002E7878" w:rsidP="00AA49A0">
      <w:pPr>
        <w:spacing w:line="276" w:lineRule="auto"/>
        <w:ind w:firstLine="567"/>
        <w:rPr>
          <w:rFonts w:asciiTheme="minorHAnsi" w:hAnsiTheme="minorHAnsi" w:cs="Calibri"/>
          <w:b/>
          <w:bCs/>
          <w:sz w:val="24"/>
          <w:szCs w:val="24"/>
          <w:lang w:val="sq-AL"/>
        </w:rPr>
      </w:pPr>
    </w:p>
    <w:p w14:paraId="37B675CF" w14:textId="7412D66C" w:rsidR="006101DB" w:rsidRPr="00EE7DD1" w:rsidRDefault="001E0B97" w:rsidP="00AA49A0">
      <w:pPr>
        <w:spacing w:line="276" w:lineRule="auto"/>
        <w:ind w:firstLine="567"/>
        <w:rPr>
          <w:rFonts w:asciiTheme="minorHAnsi" w:hAnsiTheme="minorHAnsi" w:cstheme="majorHAnsi"/>
          <w:lang w:val="sq-AL"/>
        </w:rPr>
      </w:pPr>
      <w:r>
        <w:rPr>
          <w:rFonts w:asciiTheme="minorHAnsi" w:hAnsiTheme="minorHAnsi" w:cs="Calibri"/>
          <w:b/>
          <w:bCs/>
          <w:sz w:val="24"/>
          <w:szCs w:val="24"/>
          <w:lang w:val="sq-AL"/>
        </w:rPr>
        <w:t>Ligji për punonjësit në s</w:t>
      </w:r>
      <w:r w:rsidR="006E37AD" w:rsidRPr="00EE7DD1">
        <w:rPr>
          <w:rFonts w:asciiTheme="minorHAnsi" w:hAnsiTheme="minorHAnsi" w:cs="Calibri"/>
          <w:b/>
          <w:bCs/>
          <w:sz w:val="24"/>
          <w:szCs w:val="24"/>
          <w:lang w:val="sq-AL"/>
        </w:rPr>
        <w:t>ekt</w:t>
      </w:r>
      <w:r>
        <w:rPr>
          <w:rFonts w:asciiTheme="minorHAnsi" w:hAnsiTheme="minorHAnsi" w:cs="Calibri"/>
          <w:b/>
          <w:bCs/>
          <w:sz w:val="24"/>
          <w:szCs w:val="24"/>
          <w:lang w:val="sq-AL"/>
        </w:rPr>
        <w:t>orin p</w:t>
      </w:r>
      <w:r w:rsidR="006E37AD" w:rsidRPr="00EE7DD1">
        <w:rPr>
          <w:rFonts w:asciiTheme="minorHAnsi" w:hAnsiTheme="minorHAnsi" w:cs="Calibri"/>
          <w:b/>
          <w:bCs/>
          <w:sz w:val="24"/>
          <w:szCs w:val="24"/>
          <w:lang w:val="sq-AL"/>
        </w:rPr>
        <w:t xml:space="preserve">ublik </w:t>
      </w:r>
      <w:r w:rsidR="006E37AD" w:rsidRPr="00EE7DD1">
        <w:rPr>
          <w:rFonts w:asciiTheme="minorHAnsi" w:hAnsiTheme="minorHAnsi" w:cs="Calibri"/>
          <w:bCs/>
          <w:sz w:val="24"/>
          <w:szCs w:val="24"/>
          <w:lang w:val="sq-AL"/>
        </w:rPr>
        <w:t>në nenin 22, paragrafi (1) saktësisht përcakton rastet kur institucionet mund të plotësojnë një vend pune përmes nënshkrimit të një kontrate për punësim për një periudhë kohore të caktuar, dhe ato përfshijnë</w:t>
      </w:r>
      <w:r w:rsidR="006101DB" w:rsidRPr="00EE7DD1">
        <w:rPr>
          <w:rFonts w:asciiTheme="minorHAnsi" w:hAnsiTheme="minorHAnsi" w:cstheme="majorHAnsi"/>
          <w:sz w:val="24"/>
          <w:szCs w:val="24"/>
          <w:lang w:val="sq-AL"/>
        </w:rPr>
        <w:t xml:space="preserve">: </w:t>
      </w:r>
      <w:r w:rsidR="006101DB" w:rsidRPr="00EE7DD1">
        <w:rPr>
          <w:rFonts w:asciiTheme="minorHAnsi" w:hAnsiTheme="minorHAnsi" w:cstheme="majorHAnsi"/>
          <w:lang w:val="sq-AL"/>
        </w:rPr>
        <w:t xml:space="preserve"> </w:t>
      </w:r>
    </w:p>
    <w:p w14:paraId="389CCEAB" w14:textId="3A09F845" w:rsidR="006E37AD" w:rsidRPr="00EE7DD1" w:rsidRDefault="006E37AD" w:rsidP="00AA49A0">
      <w:pPr>
        <w:pStyle w:val="ListParagraph"/>
        <w:numPr>
          <w:ilvl w:val="0"/>
          <w:numId w:val="12"/>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z</w:t>
      </w:r>
      <w:r w:rsidR="006E653A" w:rsidRPr="00EE7DD1">
        <w:rPr>
          <w:rFonts w:asciiTheme="minorHAnsi" w:hAnsiTheme="minorHAnsi" w:cs="Calibri"/>
          <w:sz w:val="24"/>
          <w:szCs w:val="24"/>
          <w:lang w:val="sq-AL"/>
        </w:rPr>
        <w:t xml:space="preserve">ëvendësimi i një punonjësi që mungon </w:t>
      </w:r>
      <w:r w:rsidRPr="00EE7DD1">
        <w:rPr>
          <w:rFonts w:asciiTheme="minorHAnsi" w:hAnsiTheme="minorHAnsi" w:cs="Calibri"/>
          <w:sz w:val="24"/>
          <w:szCs w:val="24"/>
          <w:lang w:val="sq-AL"/>
        </w:rPr>
        <w:t>përkoh</w:t>
      </w:r>
      <w:r w:rsidR="006E653A" w:rsidRPr="00EE7DD1">
        <w:rPr>
          <w:rFonts w:asciiTheme="minorHAnsi" w:hAnsiTheme="minorHAnsi" w:cs="Calibri"/>
          <w:sz w:val="24"/>
          <w:szCs w:val="24"/>
          <w:lang w:val="sq-AL"/>
        </w:rPr>
        <w:t>ësisht, që mungon</w:t>
      </w:r>
      <w:r w:rsidRPr="00EE7DD1">
        <w:rPr>
          <w:rFonts w:asciiTheme="minorHAnsi" w:hAnsiTheme="minorHAnsi" w:cs="Calibri"/>
          <w:sz w:val="24"/>
          <w:szCs w:val="24"/>
          <w:lang w:val="sq-AL"/>
        </w:rPr>
        <w:t xml:space="preserve"> për më shumë se një muaj;</w:t>
      </w:r>
    </w:p>
    <w:p w14:paraId="72B15055" w14:textId="56F5DCFD" w:rsidR="006E37AD" w:rsidRPr="00EE7DD1" w:rsidRDefault="006E653A" w:rsidP="00AA49A0">
      <w:pPr>
        <w:pStyle w:val="ListParagraph"/>
        <w:numPr>
          <w:ilvl w:val="0"/>
          <w:numId w:val="12"/>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r</w:t>
      </w:r>
      <w:r w:rsidR="006E37AD" w:rsidRPr="00EE7DD1">
        <w:rPr>
          <w:rFonts w:asciiTheme="minorHAnsi" w:hAnsiTheme="minorHAnsi" w:cs="Calibri"/>
          <w:sz w:val="24"/>
          <w:szCs w:val="24"/>
          <w:lang w:val="sq-AL"/>
        </w:rPr>
        <w:t>ritja e përkohshme e volumit të punës;</w:t>
      </w:r>
    </w:p>
    <w:p w14:paraId="1763C165" w14:textId="4A81438B" w:rsidR="006E37AD" w:rsidRPr="00EE7DD1" w:rsidRDefault="006E653A" w:rsidP="00AA49A0">
      <w:pPr>
        <w:pStyle w:val="ListParagraph"/>
        <w:numPr>
          <w:ilvl w:val="0"/>
          <w:numId w:val="12"/>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p</w:t>
      </w:r>
      <w:r w:rsidR="006E37AD" w:rsidRPr="00EE7DD1">
        <w:rPr>
          <w:rFonts w:asciiTheme="minorHAnsi" w:hAnsiTheme="minorHAnsi" w:cs="Calibri"/>
          <w:sz w:val="24"/>
          <w:szCs w:val="24"/>
          <w:lang w:val="sq-AL"/>
        </w:rPr>
        <w:t xml:space="preserve">unë </w:t>
      </w:r>
      <w:proofErr w:type="spellStart"/>
      <w:r w:rsidR="006E37AD" w:rsidRPr="00EE7DD1">
        <w:rPr>
          <w:rFonts w:asciiTheme="minorHAnsi" w:hAnsiTheme="minorHAnsi" w:cs="Calibri"/>
          <w:sz w:val="24"/>
          <w:szCs w:val="24"/>
          <w:lang w:val="sq-AL"/>
        </w:rPr>
        <w:t>sezonal</w:t>
      </w:r>
      <w:r w:rsidRPr="00EE7DD1">
        <w:rPr>
          <w:rFonts w:asciiTheme="minorHAnsi" w:hAnsiTheme="minorHAnsi" w:cs="Calibri"/>
          <w:sz w:val="24"/>
          <w:szCs w:val="24"/>
          <w:lang w:val="sq-AL"/>
        </w:rPr>
        <w:t>e</w:t>
      </w:r>
      <w:proofErr w:type="spellEnd"/>
      <w:r w:rsidR="006E37AD" w:rsidRPr="00EE7DD1">
        <w:rPr>
          <w:rFonts w:asciiTheme="minorHAnsi" w:hAnsiTheme="minorHAnsi" w:cs="Calibri"/>
          <w:sz w:val="24"/>
          <w:szCs w:val="24"/>
          <w:lang w:val="sq-AL"/>
        </w:rPr>
        <w:t>;</w:t>
      </w:r>
    </w:p>
    <w:p w14:paraId="68FF048C" w14:textId="1427F5C2" w:rsidR="006E37AD" w:rsidRPr="00EE7DD1" w:rsidRDefault="006E653A" w:rsidP="00AA49A0">
      <w:pPr>
        <w:pStyle w:val="ListParagraph"/>
        <w:numPr>
          <w:ilvl w:val="0"/>
          <w:numId w:val="12"/>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a</w:t>
      </w:r>
      <w:r w:rsidR="006E37AD" w:rsidRPr="00EE7DD1">
        <w:rPr>
          <w:rFonts w:asciiTheme="minorHAnsi" w:hAnsiTheme="minorHAnsi" w:cs="Calibri"/>
          <w:sz w:val="24"/>
          <w:szCs w:val="24"/>
          <w:lang w:val="sq-AL"/>
        </w:rPr>
        <w:t xml:space="preserve">ktivitetet e paparashikuara afatshkurtra që </w:t>
      </w:r>
      <w:r w:rsidRPr="00EE7DD1">
        <w:rPr>
          <w:rFonts w:asciiTheme="minorHAnsi" w:hAnsiTheme="minorHAnsi" w:cs="Calibri"/>
          <w:sz w:val="24"/>
          <w:szCs w:val="24"/>
          <w:lang w:val="sq-AL"/>
        </w:rPr>
        <w:t>paraqiten gjatë kryerjes së</w:t>
      </w:r>
      <w:r w:rsidR="006E37AD" w:rsidRPr="00EE7DD1">
        <w:rPr>
          <w:rFonts w:asciiTheme="minorHAnsi" w:hAnsiTheme="minorHAnsi" w:cs="Calibri"/>
          <w:sz w:val="24"/>
          <w:szCs w:val="24"/>
          <w:lang w:val="sq-AL"/>
        </w:rPr>
        <w:t xml:space="preserve"> aktivitetit kryesor të punëdhënësit;</w:t>
      </w:r>
    </w:p>
    <w:p w14:paraId="1A5E6C4B" w14:textId="1EB72C86" w:rsidR="006E37AD" w:rsidRPr="00EE7DD1" w:rsidRDefault="006E653A" w:rsidP="00AA49A0">
      <w:pPr>
        <w:pStyle w:val="ListParagraph"/>
        <w:numPr>
          <w:ilvl w:val="0"/>
          <w:numId w:val="12"/>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punë në projekt ose</w:t>
      </w:r>
    </w:p>
    <w:p w14:paraId="1A7854A6" w14:textId="74C29972" w:rsidR="006101DB" w:rsidRPr="00EE7DD1" w:rsidRDefault="006E653A" w:rsidP="00AA49A0">
      <w:pPr>
        <w:pStyle w:val="ListParagraph"/>
        <w:numPr>
          <w:ilvl w:val="0"/>
          <w:numId w:val="12"/>
        </w:numPr>
        <w:spacing w:line="276" w:lineRule="auto"/>
        <w:rPr>
          <w:rFonts w:asciiTheme="minorHAnsi" w:hAnsiTheme="minorHAnsi" w:cstheme="majorHAnsi"/>
          <w:sz w:val="24"/>
          <w:szCs w:val="24"/>
          <w:lang w:val="sq-AL"/>
        </w:rPr>
      </w:pPr>
      <w:r w:rsidRPr="00EE7DD1">
        <w:rPr>
          <w:rFonts w:asciiTheme="minorHAnsi" w:hAnsiTheme="minorHAnsi" w:cs="Calibri"/>
          <w:sz w:val="24"/>
          <w:szCs w:val="24"/>
          <w:lang w:val="sq-AL"/>
        </w:rPr>
        <w:t>p</w:t>
      </w:r>
      <w:r w:rsidR="006E37AD" w:rsidRPr="00EE7DD1">
        <w:rPr>
          <w:rFonts w:asciiTheme="minorHAnsi" w:hAnsiTheme="minorHAnsi" w:cs="Calibri"/>
          <w:sz w:val="24"/>
          <w:szCs w:val="24"/>
          <w:lang w:val="sq-AL"/>
        </w:rPr>
        <w:t xml:space="preserve">ër plotësimin e vendeve të punës për </w:t>
      </w:r>
      <w:r w:rsidRPr="00EE7DD1">
        <w:rPr>
          <w:rFonts w:asciiTheme="minorHAnsi" w:hAnsiTheme="minorHAnsi" w:cs="Calibri"/>
          <w:sz w:val="24"/>
          <w:szCs w:val="24"/>
          <w:lang w:val="sq-AL"/>
        </w:rPr>
        <w:t>nëpunësit</w:t>
      </w:r>
      <w:r w:rsidR="006E37AD" w:rsidRPr="00EE7DD1">
        <w:rPr>
          <w:rFonts w:asciiTheme="minorHAnsi" w:hAnsiTheme="minorHAnsi" w:cs="Calibri"/>
          <w:sz w:val="24"/>
          <w:szCs w:val="24"/>
          <w:lang w:val="sq-AL"/>
        </w:rPr>
        <w:t xml:space="preserve"> e kabinetit dhe këshilltarët e veçantë</w:t>
      </w:r>
      <w:r w:rsidR="006101DB" w:rsidRPr="00EE7DD1">
        <w:rPr>
          <w:rFonts w:asciiTheme="minorHAnsi" w:hAnsiTheme="minorHAnsi" w:cstheme="majorHAnsi"/>
          <w:sz w:val="24"/>
          <w:szCs w:val="24"/>
          <w:lang w:val="sq-AL"/>
        </w:rPr>
        <w:t>.</w:t>
      </w:r>
    </w:p>
    <w:p w14:paraId="6F5D6C30" w14:textId="0C9A2609" w:rsidR="000B2003" w:rsidRPr="00EE7DD1" w:rsidRDefault="006E653A" w:rsidP="00AA49A0">
      <w:pPr>
        <w:spacing w:after="0"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Ligji përcakton për secilin nga këto raste kohën për të cilën mund të nënshkruhen ko</w:t>
      </w:r>
      <w:r w:rsidR="001E0B97">
        <w:rPr>
          <w:rFonts w:asciiTheme="minorHAnsi" w:hAnsiTheme="minorHAnsi" w:cs="Calibri"/>
          <w:sz w:val="24"/>
          <w:szCs w:val="24"/>
          <w:lang w:val="sq-AL"/>
        </w:rPr>
        <w:t>ntratat. Megjithatë, Ligji për punonjësit në sektorin p</w:t>
      </w:r>
      <w:r w:rsidRPr="00EE7DD1">
        <w:rPr>
          <w:rFonts w:asciiTheme="minorHAnsi" w:hAnsiTheme="minorHAnsi" w:cs="Calibri"/>
          <w:sz w:val="24"/>
          <w:szCs w:val="24"/>
          <w:lang w:val="sq-AL"/>
        </w:rPr>
        <w:t>ublik (LPSP) nuk specifikon se cilat detyra pune mund të kryejnë këta individë, nëse ato mund të aplikohen për pozitat udhëheqëse, ose nëse mund të kryejnë detyra që zakonisht i kryejnë punonjësit që kanë statusin e nëpunësve administrativë (me provimin e kaluar), përkatësisht ofruesit e shërbimeve</w:t>
      </w:r>
      <w:r w:rsidR="006101DB" w:rsidRPr="00EE7DD1">
        <w:rPr>
          <w:rFonts w:asciiTheme="minorHAnsi" w:hAnsiTheme="minorHAnsi" w:cs="Calibri"/>
          <w:sz w:val="24"/>
          <w:szCs w:val="24"/>
          <w:lang w:val="sq-AL"/>
        </w:rPr>
        <w:t xml:space="preserve">. </w:t>
      </w:r>
    </w:p>
    <w:p w14:paraId="2B06CBDB" w14:textId="55CA80F5" w:rsidR="006E653A" w:rsidRPr="00EE7DD1" w:rsidRDefault="006E653A" w:rsidP="00AA49A0">
      <w:pPr>
        <w:spacing w:after="0" w:line="276" w:lineRule="auto"/>
        <w:rPr>
          <w:rFonts w:asciiTheme="minorHAnsi" w:hAnsiTheme="minorHAnsi" w:cs="Calibri"/>
          <w:sz w:val="24"/>
          <w:szCs w:val="24"/>
          <w:lang w:val="sq-AL"/>
        </w:rPr>
      </w:pPr>
      <w:r w:rsidRPr="00EE7DD1">
        <w:rPr>
          <w:rFonts w:asciiTheme="minorHAnsi" w:hAnsiTheme="minorHAnsi" w:cs="Calibri"/>
          <w:sz w:val="24"/>
          <w:szCs w:val="24"/>
          <w:lang w:val="sq-AL"/>
        </w:rPr>
        <w:t xml:space="preserve">Në lidhje me punësimin për një periudhë të caktuar, ligji ofron mundësinë e angazhimit të punonjësve në dy mënyra: përmes njoftimeve publike ose përmes agjencive për punësim të përkohshëm. Komisioni </w:t>
      </w:r>
      <w:r w:rsidR="001E0B97">
        <w:rPr>
          <w:rFonts w:asciiTheme="minorHAnsi" w:hAnsiTheme="minorHAnsi" w:cs="Calibri"/>
          <w:sz w:val="24"/>
          <w:szCs w:val="24"/>
          <w:lang w:val="sq-AL"/>
        </w:rPr>
        <w:t>shtetëror për parandalimin e korrupsionit në s</w:t>
      </w:r>
      <w:r w:rsidRPr="00EE7DD1">
        <w:rPr>
          <w:rFonts w:asciiTheme="minorHAnsi" w:hAnsiTheme="minorHAnsi" w:cs="Calibri"/>
          <w:sz w:val="24"/>
          <w:szCs w:val="24"/>
          <w:lang w:val="sq-AL"/>
        </w:rPr>
        <w:t>trategjinë</w:t>
      </w:r>
      <w:r w:rsidR="001E0B97">
        <w:rPr>
          <w:rFonts w:asciiTheme="minorHAnsi" w:hAnsiTheme="minorHAnsi" w:cs="Calibri"/>
          <w:sz w:val="24"/>
          <w:szCs w:val="24"/>
          <w:lang w:val="sq-AL"/>
        </w:rPr>
        <w:t xml:space="preserve"> kombëtare për parandalimin e korrupsionit dhe konfliktit të i</w:t>
      </w:r>
      <w:r w:rsidRPr="00EE7DD1">
        <w:rPr>
          <w:rFonts w:asciiTheme="minorHAnsi" w:hAnsiTheme="minorHAnsi" w:cs="Calibri"/>
          <w:sz w:val="24"/>
          <w:szCs w:val="24"/>
          <w:lang w:val="sq-AL"/>
        </w:rPr>
        <w:t>nteresave 2021-2025</w:t>
      </w:r>
      <w:r w:rsidRPr="00EE7DD1">
        <w:rPr>
          <w:rStyle w:val="FootnoteReference"/>
          <w:rFonts w:cs="Calibri"/>
          <w:szCs w:val="24"/>
          <w:lang w:val="sq-AL"/>
        </w:rPr>
        <w:footnoteReference w:id="40"/>
      </w:r>
      <w:r w:rsidR="001E0B97">
        <w:rPr>
          <w:rFonts w:asciiTheme="minorHAnsi" w:hAnsiTheme="minorHAnsi" w:cs="Calibri"/>
          <w:sz w:val="24"/>
          <w:szCs w:val="24"/>
          <w:lang w:val="sq-AL"/>
        </w:rPr>
        <w:t>, në fushën horizontale 4.2. p</w:t>
      </w:r>
      <w:r w:rsidRPr="00EE7DD1">
        <w:rPr>
          <w:rFonts w:asciiTheme="minorHAnsi" w:hAnsiTheme="minorHAnsi" w:cs="Calibri"/>
          <w:sz w:val="24"/>
          <w:szCs w:val="24"/>
          <w:lang w:val="sq-AL"/>
        </w:rPr>
        <w:t xml:space="preserve">unësimet në sektorin publik, si masë të parë parashikon heqjen e mundësisë për punësim të përkohshëm përmes agjencive për  punësim të përkohshëm. Kjo është për shkak se, kur përdoren agjencitë për punësim të përkohshëm në bazë të prokurimit publik, nënshkruhet një kontratë me ndonjë agjenci për punësim të përkohshëm, e cila më pas ofron individë të punësuar në agjenci për të kryer punë në institucionet publike. Në këtë rast, institucionet nuk kanë ndonjë kontratë </w:t>
      </w:r>
      <w:r w:rsidRPr="00EE7DD1">
        <w:rPr>
          <w:rFonts w:asciiTheme="minorHAnsi" w:hAnsiTheme="minorHAnsi" w:cs="Calibri"/>
          <w:sz w:val="24"/>
          <w:szCs w:val="24"/>
          <w:lang w:val="sq-AL"/>
        </w:rPr>
        <w:lastRenderedPageBreak/>
        <w:t xml:space="preserve">punësimi me të punësuarit, as mund t'i thërrasin ata në përgjegjësi për moskryerjen e detyrave të punës. Në këtë situatë, individët janë të punësuar në agjencitë për punësim të përkohshëm, por vetëm kryejnë detyra në institucionet. Institucionet paguajnë agjencive një kompensim për përdorimin e këtyre individëve, dhe nga këto mjete, agjencitë paguajnë paga dhe mbajnë një pjesë si komision për vete. Për më tepër, me përdorimin e agjencive për punësim të përkohshëm, nuk shpallet fare një njoftim publik dhe nuk merret parasysh kualifikimi i punonjësve, përkatësisht nëse ata kanë kompetencat e nevojshme për vendet e punës. Po ashtu, përdorimi i agjencive për punësim të përkohshëm ndikon në fshehjen e numrit real të punonjësve në sektorin publik, pasi këta individë nuk regjistrohen si të punësuar në institucionet shtetërore. Prandaj, një opsion shumë më i pranueshëm është që në rast të nevojës për punësim të përkohshëm, të përdoren njoftimet publike, të ketë një procedurë të hapur, të ndershme dhe transparente, dhe që vendet e punës të jenë të </w:t>
      </w:r>
      <w:proofErr w:type="spellStart"/>
      <w:r w:rsidRPr="00EE7DD1">
        <w:rPr>
          <w:rFonts w:asciiTheme="minorHAnsi" w:hAnsiTheme="minorHAnsi" w:cs="Calibri"/>
          <w:sz w:val="24"/>
          <w:szCs w:val="24"/>
          <w:lang w:val="sq-AL"/>
        </w:rPr>
        <w:t>aksesueshme</w:t>
      </w:r>
      <w:proofErr w:type="spellEnd"/>
      <w:r w:rsidRPr="00EE7DD1">
        <w:rPr>
          <w:rFonts w:asciiTheme="minorHAnsi" w:hAnsiTheme="minorHAnsi" w:cs="Calibri"/>
          <w:sz w:val="24"/>
          <w:szCs w:val="24"/>
          <w:lang w:val="sq-AL"/>
        </w:rPr>
        <w:t xml:space="preserve"> për të gjithë personat e interesuar, duke u siguruar që në proces të punësohen kandidatët më të mirë</w:t>
      </w:r>
      <w:r w:rsidR="009A0B26" w:rsidRPr="00EE7DD1">
        <w:rPr>
          <w:rFonts w:asciiTheme="minorHAnsi" w:hAnsiTheme="minorHAnsi" w:cs="Calibri"/>
          <w:sz w:val="24"/>
          <w:szCs w:val="24"/>
          <w:lang w:val="sq-AL"/>
        </w:rPr>
        <w:t>.</w:t>
      </w:r>
    </w:p>
    <w:p w14:paraId="4CF62B40" w14:textId="54F59B4D" w:rsidR="000E40DC" w:rsidRPr="00EE7DD1" w:rsidRDefault="006E653A" w:rsidP="00AA49A0">
      <w:p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 xml:space="preserve">Veçanërisht e diskutueshme është dispozita në nenin 22, </w:t>
      </w:r>
      <w:r w:rsidR="002A20FC" w:rsidRPr="00EE7DD1">
        <w:rPr>
          <w:rFonts w:asciiTheme="minorHAnsi" w:hAnsiTheme="minorHAnsi" w:cs="Calibri"/>
          <w:sz w:val="24"/>
          <w:szCs w:val="24"/>
          <w:lang w:val="sq-AL"/>
        </w:rPr>
        <w:t>paragrafi</w:t>
      </w:r>
      <w:r w:rsidR="001E0B97">
        <w:rPr>
          <w:rFonts w:asciiTheme="minorHAnsi" w:hAnsiTheme="minorHAnsi" w:cs="Calibri"/>
          <w:sz w:val="24"/>
          <w:szCs w:val="24"/>
          <w:lang w:val="sq-AL"/>
        </w:rPr>
        <w:t xml:space="preserve"> 15 të Ligjit për punonjësit në sektorin p</w:t>
      </w:r>
      <w:r w:rsidRPr="00EE7DD1">
        <w:rPr>
          <w:rFonts w:asciiTheme="minorHAnsi" w:hAnsiTheme="minorHAnsi" w:cs="Calibri"/>
          <w:sz w:val="24"/>
          <w:szCs w:val="24"/>
          <w:lang w:val="sq-AL"/>
        </w:rPr>
        <w:t xml:space="preserve">ublik, e cila parashikon mundësinë që një person i punësuar </w:t>
      </w:r>
      <w:r w:rsidRPr="00EE7DD1">
        <w:rPr>
          <w:rFonts w:asciiTheme="minorHAnsi" w:hAnsiTheme="minorHAnsi" w:cs="Calibri"/>
          <w:b/>
          <w:sz w:val="24"/>
          <w:szCs w:val="24"/>
          <w:lang w:val="sq-AL"/>
        </w:rPr>
        <w:t xml:space="preserve">përkohësisht për të zëvendësuar një punonjës </w:t>
      </w:r>
      <w:r w:rsidR="002A20FC" w:rsidRPr="00EE7DD1">
        <w:rPr>
          <w:rFonts w:asciiTheme="minorHAnsi" w:hAnsiTheme="minorHAnsi" w:cs="Calibri"/>
          <w:b/>
          <w:sz w:val="24"/>
          <w:szCs w:val="24"/>
          <w:lang w:val="sq-AL"/>
        </w:rPr>
        <w:t>që mungon</w:t>
      </w:r>
      <w:r w:rsidRPr="00EE7DD1">
        <w:rPr>
          <w:rFonts w:asciiTheme="minorHAnsi" w:hAnsiTheme="minorHAnsi" w:cs="Calibri"/>
          <w:sz w:val="24"/>
          <w:szCs w:val="24"/>
          <w:lang w:val="sq-AL"/>
        </w:rPr>
        <w:t xml:space="preserve">, nëse punonjësi </w:t>
      </w:r>
      <w:r w:rsidR="002A20FC" w:rsidRPr="00EE7DD1">
        <w:rPr>
          <w:rFonts w:asciiTheme="minorHAnsi" w:hAnsiTheme="minorHAnsi" w:cs="Calibri"/>
          <w:sz w:val="24"/>
          <w:szCs w:val="24"/>
          <w:lang w:val="sq-AL"/>
        </w:rPr>
        <w:t>që mungon</w:t>
      </w:r>
      <w:r w:rsidRPr="00EE7DD1">
        <w:rPr>
          <w:rFonts w:asciiTheme="minorHAnsi" w:hAnsiTheme="minorHAnsi" w:cs="Calibri"/>
          <w:sz w:val="24"/>
          <w:szCs w:val="24"/>
          <w:lang w:val="sq-AL"/>
        </w:rPr>
        <w:t xml:space="preserve"> nuk kthehet në punë as pas skadimit të dy viteve, marrëdhënia e punës së punonjësit që e zëvendëson të </w:t>
      </w:r>
      <w:r w:rsidRPr="00EE7DD1">
        <w:rPr>
          <w:rFonts w:asciiTheme="minorHAnsi" w:hAnsiTheme="minorHAnsi" w:cs="Calibri"/>
          <w:b/>
          <w:sz w:val="24"/>
          <w:szCs w:val="24"/>
          <w:lang w:val="sq-AL"/>
        </w:rPr>
        <w:t>transformohet nga e caktuar në të pacaktuar</w:t>
      </w:r>
      <w:r w:rsidRPr="00EE7DD1">
        <w:rPr>
          <w:rFonts w:asciiTheme="minorHAnsi" w:hAnsiTheme="minorHAnsi" w:cs="Calibri"/>
          <w:sz w:val="24"/>
          <w:szCs w:val="24"/>
          <w:lang w:val="sq-AL"/>
        </w:rPr>
        <w:t xml:space="preserve">, </w:t>
      </w:r>
      <w:r w:rsidR="002A20FC" w:rsidRPr="00EE7DD1">
        <w:rPr>
          <w:rFonts w:asciiTheme="minorHAnsi" w:hAnsiTheme="minorHAnsi" w:cs="Calibri"/>
          <w:sz w:val="24"/>
          <w:szCs w:val="24"/>
          <w:lang w:val="sq-AL"/>
        </w:rPr>
        <w:t>me miratim paraprak</w:t>
      </w:r>
      <w:r w:rsidRPr="00EE7DD1">
        <w:rPr>
          <w:rFonts w:asciiTheme="minorHAnsi" w:hAnsiTheme="minorHAnsi" w:cs="Calibri"/>
          <w:sz w:val="24"/>
          <w:szCs w:val="24"/>
          <w:lang w:val="sq-AL"/>
        </w:rPr>
        <w:t xml:space="preserve"> të organit të autorizuar për dhënien e miratimit në planin vjetor të punësimit të institucionit në lidhje me buxhetin.</w:t>
      </w:r>
      <w:r w:rsidR="002A20FC" w:rsidRPr="00EE7DD1">
        <w:rPr>
          <w:rFonts w:asciiTheme="minorHAnsi" w:hAnsiTheme="minorHAnsi" w:cs="Calibri"/>
          <w:sz w:val="24"/>
          <w:szCs w:val="24"/>
          <w:lang w:val="sq-AL"/>
        </w:rPr>
        <w:t xml:space="preserve"> </w:t>
      </w:r>
      <w:r w:rsidRPr="00EE7DD1">
        <w:rPr>
          <w:rFonts w:asciiTheme="minorHAnsi" w:hAnsiTheme="minorHAnsi" w:cs="Calibri"/>
          <w:sz w:val="24"/>
          <w:szCs w:val="24"/>
          <w:lang w:val="sq-AL"/>
        </w:rPr>
        <w:t>Kjo mundësi ligjore lë hapësirë për të anashkaluar procedurën e rregullt të punësimit, duke lejuar transformimin e marrëdhënies së punës nga e caktuar në të pacaktuar pa ndjekur një procedurë të duhur.</w:t>
      </w:r>
      <w:r w:rsidR="000E40DC" w:rsidRPr="00EE7DD1">
        <w:rPr>
          <w:rFonts w:asciiTheme="minorHAnsi" w:hAnsiTheme="minorHAnsi" w:cs="Calibri"/>
          <w:sz w:val="24"/>
          <w:szCs w:val="24"/>
          <w:lang w:val="sq-AL"/>
        </w:rPr>
        <w:t>.</w:t>
      </w:r>
    </w:p>
    <w:p w14:paraId="7F62A93B" w14:textId="14A966E7" w:rsidR="007861CA" w:rsidRPr="00EE7DD1" w:rsidRDefault="002A20FC" w:rsidP="00AA49A0">
      <w:pPr>
        <w:spacing w:line="276" w:lineRule="auto"/>
        <w:ind w:firstLine="567"/>
        <w:rPr>
          <w:rFonts w:asciiTheme="minorHAnsi" w:hAnsiTheme="minorHAnsi" w:cstheme="majorBidi"/>
          <w:sz w:val="24"/>
          <w:szCs w:val="24"/>
          <w:lang w:val="sq-AL"/>
        </w:rPr>
      </w:pPr>
      <w:r w:rsidRPr="00EE7DD1">
        <w:rPr>
          <w:rFonts w:asciiTheme="minorHAnsi" w:hAnsiTheme="minorHAnsi" w:cstheme="majorBidi"/>
          <w:sz w:val="24"/>
          <w:szCs w:val="24"/>
          <w:lang w:val="sq-AL"/>
        </w:rPr>
        <w:t xml:space="preserve">Po ashtu, analiza u fokusua në </w:t>
      </w:r>
      <w:r w:rsidR="001E0B97">
        <w:rPr>
          <w:rFonts w:asciiTheme="minorHAnsi" w:hAnsiTheme="minorHAnsi" w:cstheme="majorBidi"/>
          <w:b/>
          <w:sz w:val="24"/>
          <w:szCs w:val="24"/>
          <w:lang w:val="sq-AL"/>
        </w:rPr>
        <w:t>Ligjin për transformimin në m</w:t>
      </w:r>
      <w:r w:rsidRPr="00EE7DD1">
        <w:rPr>
          <w:rFonts w:asciiTheme="minorHAnsi" w:hAnsiTheme="minorHAnsi" w:cstheme="majorBidi"/>
          <w:b/>
          <w:sz w:val="24"/>
          <w:szCs w:val="24"/>
          <w:lang w:val="sq-AL"/>
        </w:rPr>
        <w:t>arrëdhënie të</w:t>
      </w:r>
      <w:r w:rsidR="001E0B97">
        <w:rPr>
          <w:rFonts w:asciiTheme="minorHAnsi" w:hAnsiTheme="minorHAnsi" w:cstheme="majorBidi"/>
          <w:b/>
          <w:sz w:val="24"/>
          <w:szCs w:val="24"/>
          <w:lang w:val="sq-AL"/>
        </w:rPr>
        <w:t xml:space="preserve"> rregullt të p</w:t>
      </w:r>
      <w:r w:rsidRPr="00EE7DD1">
        <w:rPr>
          <w:rFonts w:asciiTheme="minorHAnsi" w:hAnsiTheme="minorHAnsi" w:cstheme="majorBidi"/>
          <w:b/>
          <w:sz w:val="24"/>
          <w:szCs w:val="24"/>
          <w:lang w:val="sq-AL"/>
        </w:rPr>
        <w:t>unës, të miratuar në vitin 2015.</w:t>
      </w:r>
      <w:r w:rsidRPr="00EE7DD1">
        <w:rPr>
          <w:rFonts w:asciiTheme="minorHAnsi" w:hAnsiTheme="minorHAnsi" w:cstheme="majorBidi"/>
          <w:sz w:val="24"/>
          <w:szCs w:val="24"/>
          <w:lang w:val="sq-AL"/>
        </w:rPr>
        <w:t xml:space="preserve"> Ky ligj luan një rol të rëndësishëm në rregullimin e proceseve kalimtare dhe të drejtave të individëve që janë të punësuar përkohësisht në sektorin publik.</w:t>
      </w:r>
      <w:r w:rsidR="002B7727" w:rsidRPr="00EE7DD1">
        <w:rPr>
          <w:rFonts w:asciiTheme="minorHAnsi" w:hAnsiTheme="minorHAnsi" w:cstheme="majorBidi"/>
          <w:sz w:val="24"/>
          <w:szCs w:val="24"/>
          <w:lang w:val="sq-AL"/>
        </w:rPr>
        <w:t xml:space="preserve"> Analiza e këtij ligji ofron</w:t>
      </w:r>
      <w:r w:rsidRPr="00EE7DD1">
        <w:rPr>
          <w:rFonts w:asciiTheme="minorHAnsi" w:hAnsiTheme="minorHAnsi" w:cstheme="majorBidi"/>
          <w:sz w:val="24"/>
          <w:szCs w:val="24"/>
          <w:lang w:val="sq-AL"/>
        </w:rPr>
        <w:t xml:space="preserve"> kuptim të </w:t>
      </w:r>
      <w:r w:rsidR="002B7727" w:rsidRPr="00EE7DD1">
        <w:rPr>
          <w:rFonts w:asciiTheme="minorHAnsi" w:hAnsiTheme="minorHAnsi" w:cstheme="majorBidi"/>
          <w:sz w:val="24"/>
          <w:szCs w:val="24"/>
          <w:lang w:val="sq-AL"/>
        </w:rPr>
        <w:t>hollësishëm të procedurave</w:t>
      </w:r>
      <w:r w:rsidRPr="00EE7DD1">
        <w:rPr>
          <w:rFonts w:asciiTheme="minorHAnsi" w:hAnsiTheme="minorHAnsi" w:cstheme="majorBidi"/>
          <w:sz w:val="24"/>
          <w:szCs w:val="24"/>
          <w:lang w:val="sq-AL"/>
        </w:rPr>
        <w:t xml:space="preserve"> dhe të drejtat që kanë individët që transformohen nga punonjës të përkohshëm në punonjës të rregullt në sektorin publik</w:t>
      </w:r>
      <w:r w:rsidR="0069065C" w:rsidRPr="00EE7DD1">
        <w:rPr>
          <w:rFonts w:asciiTheme="minorHAnsi" w:hAnsiTheme="minorHAnsi" w:cstheme="majorBidi"/>
          <w:sz w:val="24"/>
          <w:szCs w:val="24"/>
          <w:lang w:val="sq-AL"/>
        </w:rPr>
        <w:t>.</w:t>
      </w:r>
    </w:p>
    <w:p w14:paraId="63F5E3BE" w14:textId="12D46107" w:rsidR="002E7878" w:rsidRPr="00EE7DD1" w:rsidRDefault="001E0B97" w:rsidP="00AA49A0">
      <w:pPr>
        <w:spacing w:line="276" w:lineRule="auto"/>
        <w:rPr>
          <w:rFonts w:asciiTheme="minorHAnsi" w:hAnsiTheme="minorHAnsi" w:cstheme="majorHAnsi"/>
          <w:sz w:val="24"/>
          <w:szCs w:val="24"/>
          <w:lang w:val="sq-AL"/>
        </w:rPr>
      </w:pPr>
      <w:bookmarkStart w:id="21" w:name="_Hlk162624717"/>
      <w:bookmarkEnd w:id="20"/>
      <w:r>
        <w:rPr>
          <w:rFonts w:asciiTheme="minorHAnsi" w:hAnsiTheme="minorHAnsi" w:cs="Calibri"/>
          <w:sz w:val="24"/>
          <w:szCs w:val="24"/>
          <w:lang w:val="sq-AL"/>
        </w:rPr>
        <w:t>Ligji për transformimin në marrëdhënie të rregullt të p</w:t>
      </w:r>
      <w:r w:rsidR="002B7727" w:rsidRPr="00EE7DD1">
        <w:rPr>
          <w:rFonts w:asciiTheme="minorHAnsi" w:hAnsiTheme="minorHAnsi" w:cs="Calibri"/>
          <w:sz w:val="24"/>
          <w:szCs w:val="24"/>
          <w:lang w:val="sq-AL"/>
        </w:rPr>
        <w:t xml:space="preserve">unës ishte i destinuar për përdorim të njëhershëm. Në nenin 2, paragrafi 1 të Ligjit thuhet se "Transformimi në marrëdhënie pune të pacaktuar do të përdoret ekskluzivisht për individët nga neni 1 i këtij ligji, të cilët kryejnë punë mbi bazën e një kontrate për një periudhë prej të paktën 3 muajsh, llogaritur deri më 30.11.2014, dhe që gjithashtu kanë kontrata të vlefshme në momentin e transformimit të marrëdhënies së punës." Në nenin 8 thuhet se "Institucionet nuk guxojnë të angazhojnë individë për kryerjen e punës fizike dhe/ose intelektuale, mbi bazën e një kontrate në vepër, më shumë se 1% të numrit të përgjithshëm të punonjësve në fund të vitit paraprak, ose më shumë se tre individë në institucionet ku numri total i punonjësve është më pak se 300 persona." Gjithashtu, ligji përcakton se "Institucionet nuk guxojnë të angazhojnë individë për kryerjen e punës fizike dhe/ose intelektuale, mbi bazën e një kontrate në vepër për një periudhë më të gjatë se 24 muaj." Neni 9 parashikon një përjashtim që lejon "institucionet të angazhojnë individë mbi përqindjen e përcaktuar </w:t>
      </w:r>
      <w:r w:rsidR="002B7727" w:rsidRPr="00EE7DD1">
        <w:rPr>
          <w:rFonts w:asciiTheme="minorHAnsi" w:hAnsiTheme="minorHAnsi" w:cs="Calibri"/>
          <w:sz w:val="24"/>
          <w:szCs w:val="24"/>
          <w:lang w:val="sq-AL"/>
        </w:rPr>
        <w:lastRenderedPageBreak/>
        <w:t>dhe për një periudhë më të gjatë se ajo e parashikuar, pas mira</w:t>
      </w:r>
      <w:r>
        <w:rPr>
          <w:rFonts w:asciiTheme="minorHAnsi" w:hAnsiTheme="minorHAnsi" w:cs="Calibri"/>
          <w:sz w:val="24"/>
          <w:szCs w:val="24"/>
          <w:lang w:val="sq-AL"/>
        </w:rPr>
        <w:t>timit paraprak nga Ministria e f</w:t>
      </w:r>
      <w:r w:rsidR="002B7727" w:rsidRPr="00EE7DD1">
        <w:rPr>
          <w:rFonts w:asciiTheme="minorHAnsi" w:hAnsiTheme="minorHAnsi" w:cs="Calibri"/>
          <w:sz w:val="24"/>
          <w:szCs w:val="24"/>
          <w:lang w:val="sq-AL"/>
        </w:rPr>
        <w:t>inancave." Kjo do të thotë se nëse institucioni ka mjaftueshëm burime financiare në buxhet për të angazhuar më shumë individë se sa është parashikuar me ligj, atëherë mund ta bëjë këtë, pas mira</w:t>
      </w:r>
      <w:r>
        <w:rPr>
          <w:rFonts w:asciiTheme="minorHAnsi" w:hAnsiTheme="minorHAnsi" w:cs="Calibri"/>
          <w:sz w:val="24"/>
          <w:szCs w:val="24"/>
          <w:lang w:val="sq-AL"/>
        </w:rPr>
        <w:t>timit paraprak nga Ministria e f</w:t>
      </w:r>
      <w:r w:rsidR="002B7727" w:rsidRPr="00EE7DD1">
        <w:rPr>
          <w:rFonts w:asciiTheme="minorHAnsi" w:hAnsiTheme="minorHAnsi" w:cs="Calibri"/>
          <w:sz w:val="24"/>
          <w:szCs w:val="24"/>
          <w:lang w:val="sq-AL"/>
        </w:rPr>
        <w:t>inancave, duke nënkuptuar se nuk ka kufizime për numrin e individëve të angazhuar, për sa kohë që buxheti i institucionit e mundëson atë</w:t>
      </w:r>
      <w:r w:rsidR="00BC0597" w:rsidRPr="00EE7DD1">
        <w:rPr>
          <w:rFonts w:asciiTheme="minorHAnsi" w:hAnsiTheme="minorHAnsi" w:cstheme="majorHAnsi"/>
          <w:sz w:val="24"/>
          <w:szCs w:val="24"/>
          <w:lang w:val="sq-AL"/>
        </w:rPr>
        <w:t>.</w:t>
      </w:r>
    </w:p>
    <w:p w14:paraId="673944F2" w14:textId="5C21C5BC" w:rsidR="00F578E8" w:rsidRPr="00EE7DD1" w:rsidRDefault="00BB238E" w:rsidP="00AA49A0">
      <w:pPr>
        <w:spacing w:line="276" w:lineRule="auto"/>
        <w:rPr>
          <w:rFonts w:asciiTheme="minorHAnsi" w:hAnsiTheme="minorHAnsi" w:cstheme="majorHAnsi"/>
          <w:sz w:val="24"/>
          <w:szCs w:val="24"/>
          <w:lang w:val="sq-AL"/>
        </w:rPr>
      </w:pPr>
      <w:r w:rsidRPr="00EE7DD1">
        <w:rPr>
          <w:rFonts w:cstheme="majorHAnsi"/>
          <w:b/>
          <w:bCs/>
          <w:caps/>
          <w:noProof/>
          <w:color w:val="002060"/>
        </w:rPr>
        <mc:AlternateContent>
          <mc:Choice Requires="wps">
            <w:drawing>
              <wp:anchor distT="0" distB="0" distL="114300" distR="114300" simplePos="0" relativeHeight="251698176" behindDoc="0" locked="0" layoutInCell="1" allowOverlap="1" wp14:anchorId="35612968" wp14:editId="26342E7E">
                <wp:simplePos x="0" y="0"/>
                <wp:positionH relativeFrom="column">
                  <wp:posOffset>-2165985</wp:posOffset>
                </wp:positionH>
                <wp:positionV relativeFrom="paragraph">
                  <wp:posOffset>5715</wp:posOffset>
                </wp:positionV>
                <wp:extent cx="3945835" cy="613410"/>
                <wp:effectExtent l="0" t="0" r="0" b="0"/>
                <wp:wrapNone/>
                <wp:docPr id="1147073061" name="Rectangle 5"/>
                <wp:cNvGraphicFramePr/>
                <a:graphic xmlns:a="http://schemas.openxmlformats.org/drawingml/2006/main">
                  <a:graphicData uri="http://schemas.microsoft.com/office/word/2010/wordprocessingShape">
                    <wps:wsp>
                      <wps:cNvSpPr/>
                      <wps:spPr>
                        <a:xfrm>
                          <a:off x="0" y="0"/>
                          <a:ext cx="3945835" cy="61341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1F2A8C" w14:textId="7B8779E7" w:rsidR="005B64A9" w:rsidRPr="0097318E" w:rsidRDefault="005B64A9" w:rsidP="009E67E9">
                            <w:pPr>
                              <w:jc w:val="center"/>
                              <w:rPr>
                                <w:rFonts w:ascii="Cambria" w:hAnsi="Cambria" w:cs="Calibri"/>
                                <w:b/>
                                <w:bCs/>
                                <w:color w:val="002060"/>
                                <w:sz w:val="32"/>
                                <w:szCs w:val="32"/>
                                <w:lang w:val="mk-MK"/>
                              </w:rPr>
                            </w:pPr>
                            <w:r w:rsidRPr="0097318E">
                              <w:rPr>
                                <w:rFonts w:ascii="Cambria" w:hAnsi="Cambria" w:cs="Calibri"/>
                                <w:b/>
                                <w:bCs/>
                                <w:color w:val="002060"/>
                                <w:sz w:val="32"/>
                                <w:szCs w:val="32"/>
                                <w:lang w:val="mk-MK"/>
                              </w:rPr>
                              <w:t xml:space="preserve">                                    </w:t>
                            </w:r>
                            <w:r>
                              <w:rPr>
                                <w:rFonts w:ascii="Cambria" w:hAnsi="Cambria" w:cs="Calibri"/>
                                <w:b/>
                                <w:bCs/>
                                <w:color w:val="002060"/>
                                <w:sz w:val="32"/>
                                <w:szCs w:val="32"/>
                                <w:lang w:val="mk-MK"/>
                              </w:rPr>
                              <w:t xml:space="preserve">      </w:t>
                            </w:r>
                            <w:r>
                              <w:rPr>
                                <w:rFonts w:ascii="Cambria" w:hAnsi="Cambria" w:cs="Calibri"/>
                                <w:b/>
                                <w:bCs/>
                                <w:color w:val="002060"/>
                                <w:sz w:val="32"/>
                                <w:szCs w:val="32"/>
                                <w:lang w:val="sq-AL"/>
                              </w:rPr>
                              <w:t>GJETJET KRYESORE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612968" id="_x0000_s1029" style="position:absolute;left:0;text-align:left;margin-left:-170.55pt;margin-top:.45pt;width:310.7pt;height:48.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" fillcolor="#a7c6ed [3205]" stroked="f" strokeweight="2pt">
                <v:textbox>
                  <w:txbxContent>
                    <w:p w14:paraId="281F2A8C" w14:textId="7B8779E7" w:rsidR="005B64A9" w:rsidRPr="0097318E" w:rsidRDefault="005B64A9" w:rsidP="009E67E9">
                      <w:pPr>
                        <w:jc w:val="center"/>
                        <w:rPr>
                          <w:rFonts w:ascii="Cambria" w:hAnsi="Cambria" w:cs="Calibri"/>
                          <w:b/>
                          <w:bCs/>
                          <w:color w:val="002060"/>
                          <w:sz w:val="32"/>
                          <w:szCs w:val="32"/>
                          <w:lang w:val="mk-MK"/>
                        </w:rPr>
                      </w:pPr>
                      <w:r w:rsidRPr="0097318E">
                        <w:rPr>
                          <w:rFonts w:ascii="Cambria" w:hAnsi="Cambria" w:cs="Calibri"/>
                          <w:b/>
                          <w:bCs/>
                          <w:color w:val="002060"/>
                          <w:sz w:val="32"/>
                          <w:szCs w:val="32"/>
                          <w:lang w:val="mk-MK"/>
                        </w:rPr>
                        <w:t xml:space="preserve">                                    </w:t>
                      </w:r>
                      <w:r>
                        <w:rPr>
                          <w:rFonts w:ascii="Cambria" w:hAnsi="Cambria" w:cs="Calibri"/>
                          <w:b/>
                          <w:bCs/>
                          <w:color w:val="002060"/>
                          <w:sz w:val="32"/>
                          <w:szCs w:val="32"/>
                          <w:lang w:val="mk-MK"/>
                        </w:rPr>
                        <w:t xml:space="preserve">      </w:t>
                      </w:r>
                      <w:r>
                        <w:rPr>
                          <w:rFonts w:ascii="Cambria" w:hAnsi="Cambria" w:cs="Calibri"/>
                          <w:b/>
                          <w:bCs/>
                          <w:color w:val="002060"/>
                          <w:sz w:val="32"/>
                          <w:szCs w:val="32"/>
                          <w:lang w:val="sq-AL"/>
                        </w:rPr>
                        <w:t>GJETJET KRYESORE</w:t>
                      </w:r>
                    </w:p>
                  </w:txbxContent>
                </v:textbox>
              </v:rect>
            </w:pict>
          </mc:Fallback>
        </mc:AlternateContent>
      </w:r>
      <w:r w:rsidR="002B2B0B" w:rsidRPr="00EE7DD1">
        <w:rPr>
          <w:rFonts w:asciiTheme="minorHAnsi" w:hAnsiTheme="minorHAnsi" w:cstheme="majorHAnsi"/>
          <w:sz w:val="24"/>
          <w:szCs w:val="24"/>
          <w:lang w:val="sq-AL"/>
        </w:rPr>
        <w:t xml:space="preserve">  </w:t>
      </w:r>
    </w:p>
    <w:p w14:paraId="5D6F2755" w14:textId="148C9A71" w:rsidR="005042D1" w:rsidRPr="00EE7DD1" w:rsidRDefault="005042D1" w:rsidP="00AA49A0">
      <w:pPr>
        <w:spacing w:line="276" w:lineRule="auto"/>
        <w:rPr>
          <w:rFonts w:asciiTheme="minorHAnsi" w:hAnsiTheme="minorHAnsi" w:cstheme="majorHAnsi"/>
          <w:i/>
          <w:iCs/>
          <w:sz w:val="24"/>
          <w:szCs w:val="24"/>
          <w:lang w:val="sq-AL"/>
        </w:rPr>
      </w:pPr>
    </w:p>
    <w:p w14:paraId="413EC976" w14:textId="77777777" w:rsidR="009E67E9" w:rsidRPr="00EE7DD1" w:rsidRDefault="009E67E9" w:rsidP="00AA49A0">
      <w:pPr>
        <w:spacing w:line="276" w:lineRule="auto"/>
        <w:rPr>
          <w:rFonts w:asciiTheme="minorHAnsi" w:hAnsiTheme="minorHAnsi" w:cstheme="majorHAnsi"/>
          <w:i/>
          <w:iCs/>
          <w:sz w:val="24"/>
          <w:szCs w:val="24"/>
          <w:lang w:val="sq-AL"/>
        </w:rPr>
      </w:pPr>
    </w:p>
    <w:p w14:paraId="64B238C9" w14:textId="3C0096CA" w:rsidR="001438E8" w:rsidRPr="00EE7DD1" w:rsidRDefault="001E0B97" w:rsidP="00AA49A0">
      <w:pPr>
        <w:spacing w:line="276" w:lineRule="auto"/>
        <w:ind w:firstLine="567"/>
        <w:rPr>
          <w:rFonts w:asciiTheme="minorHAnsi" w:hAnsiTheme="minorHAnsi"/>
          <w:sz w:val="28"/>
          <w:szCs w:val="26"/>
          <w:lang w:val="sq-AL"/>
        </w:rPr>
      </w:pPr>
      <w:r>
        <w:rPr>
          <w:rFonts w:asciiTheme="minorHAnsi" w:hAnsiTheme="minorHAnsi" w:cs="Calibri"/>
          <w:sz w:val="24"/>
          <w:szCs w:val="24"/>
          <w:lang w:val="sq-AL"/>
        </w:rPr>
        <w:t>Në Ligjin për punonjësit në sektorin p</w:t>
      </w:r>
      <w:r w:rsidR="002B7727" w:rsidRPr="00EE7DD1">
        <w:rPr>
          <w:rFonts w:asciiTheme="minorHAnsi" w:hAnsiTheme="minorHAnsi" w:cs="Calibri"/>
          <w:sz w:val="24"/>
          <w:szCs w:val="24"/>
          <w:lang w:val="sq-AL"/>
        </w:rPr>
        <w:t xml:space="preserve">ublik </w:t>
      </w:r>
      <w:r w:rsidR="002B7727" w:rsidRPr="00EE7DD1">
        <w:rPr>
          <w:rFonts w:asciiTheme="minorHAnsi" w:hAnsiTheme="minorHAnsi" w:cs="Calibri"/>
          <w:b/>
          <w:sz w:val="24"/>
          <w:szCs w:val="24"/>
          <w:lang w:val="sq-AL"/>
        </w:rPr>
        <w:t>nuk përcaktohen kushtet e veçanta për vendet e punës që do të aplikohen për punësimet e përkohshme</w:t>
      </w:r>
      <w:r w:rsidR="002B7727" w:rsidRPr="00EE7DD1">
        <w:rPr>
          <w:rFonts w:asciiTheme="minorHAnsi" w:hAnsiTheme="minorHAnsi" w:cs="Calibri"/>
          <w:sz w:val="24"/>
          <w:szCs w:val="24"/>
          <w:lang w:val="sq-AL"/>
        </w:rPr>
        <w:t xml:space="preserve"> (përvoja, kualifikimet profesionale, detyrat dhe përgjegjësitë). Kjo lë hapësirë që çdo kandi</w:t>
      </w:r>
      <w:r w:rsidR="00BF6509" w:rsidRPr="00EE7DD1">
        <w:rPr>
          <w:rFonts w:asciiTheme="minorHAnsi" w:hAnsiTheme="minorHAnsi" w:cs="Calibri"/>
          <w:sz w:val="24"/>
          <w:szCs w:val="24"/>
          <w:lang w:val="sq-AL"/>
        </w:rPr>
        <w:t>dat të angazhohet për çdo pozitë</w:t>
      </w:r>
      <w:r w:rsidR="002B7727" w:rsidRPr="00EE7DD1">
        <w:rPr>
          <w:rFonts w:asciiTheme="minorHAnsi" w:hAnsiTheme="minorHAnsi" w:cs="Calibri"/>
          <w:sz w:val="24"/>
          <w:szCs w:val="24"/>
          <w:lang w:val="sq-AL"/>
        </w:rPr>
        <w:t xml:space="preserve"> pune në institucion, pavarësisht nga arsimimi ose kualifikimet e tij profesionale dhe përvoja e punës. Kjo do të thotë se si punonjës të përkohshëm në një vend pune në administratë, institucioni mund të angazhojë një kandidat që përmbush vetëm kushtet minimale në kategorinë e </w:t>
      </w:r>
      <w:r w:rsidR="00BF6509" w:rsidRPr="00EE7DD1">
        <w:rPr>
          <w:rFonts w:asciiTheme="minorHAnsi" w:hAnsiTheme="minorHAnsi" w:cs="Calibri"/>
          <w:sz w:val="24"/>
          <w:szCs w:val="24"/>
          <w:lang w:val="sq-AL"/>
        </w:rPr>
        <w:t>nëpunësve</w:t>
      </w:r>
      <w:r w:rsidR="002B7727" w:rsidRPr="00EE7DD1">
        <w:rPr>
          <w:rFonts w:asciiTheme="minorHAnsi" w:hAnsiTheme="minorHAnsi" w:cs="Calibri"/>
          <w:sz w:val="24"/>
          <w:szCs w:val="24"/>
          <w:lang w:val="sq-AL"/>
        </w:rPr>
        <w:t xml:space="preserve"> administrativë </w:t>
      </w:r>
      <w:r w:rsidR="00BF6509" w:rsidRPr="00EE7DD1">
        <w:rPr>
          <w:rFonts w:asciiTheme="minorHAnsi" w:hAnsiTheme="minorHAnsi" w:cs="Calibri"/>
          <w:sz w:val="24"/>
          <w:szCs w:val="24"/>
          <w:lang w:val="sq-AL"/>
        </w:rPr>
        <w:t>në të cilën bie ky vend pune</w:t>
      </w:r>
      <w:r w:rsidR="007E1492" w:rsidRPr="00EE7DD1">
        <w:rPr>
          <w:rFonts w:asciiTheme="minorHAnsi" w:hAnsiTheme="minorHAnsi" w:cs="Calibri"/>
          <w:sz w:val="24"/>
          <w:szCs w:val="24"/>
          <w:lang w:val="sq-AL"/>
        </w:rPr>
        <w:t xml:space="preserve">. </w:t>
      </w:r>
    </w:p>
    <w:p w14:paraId="24395F19" w14:textId="091AE448" w:rsidR="001438E8" w:rsidRPr="00EE7DD1" w:rsidRDefault="00BF6509" w:rsidP="00AA49A0">
      <w:pPr>
        <w:spacing w:line="276" w:lineRule="auto"/>
        <w:ind w:firstLine="567"/>
        <w:rPr>
          <w:rFonts w:asciiTheme="minorHAnsi" w:hAnsiTheme="minorHAnsi"/>
          <w:sz w:val="28"/>
          <w:szCs w:val="26"/>
          <w:lang w:val="sq-AL"/>
        </w:rPr>
      </w:pPr>
      <w:r w:rsidRPr="00EE7DD1">
        <w:rPr>
          <w:rFonts w:asciiTheme="minorHAnsi" w:hAnsiTheme="minorHAnsi" w:cs="Calibri"/>
          <w:sz w:val="24"/>
          <w:szCs w:val="24"/>
          <w:lang w:val="sq-AL"/>
        </w:rPr>
        <w:t xml:space="preserve">Dispozita në Nenin 22, paragrafi 15 të LPSP lë hapësirë për të anashkaluar procedurën e rregullt të punësimit, duke lejuar </w:t>
      </w:r>
      <w:r w:rsidRPr="00EE7DD1">
        <w:rPr>
          <w:rFonts w:asciiTheme="minorHAnsi" w:hAnsiTheme="minorHAnsi" w:cs="Calibri"/>
          <w:b/>
          <w:sz w:val="24"/>
          <w:szCs w:val="24"/>
          <w:lang w:val="sq-AL"/>
        </w:rPr>
        <w:t>transformimin automatik të marrëdhënies së punës nga e përkohshme në të rregullt</w:t>
      </w:r>
      <w:r w:rsidRPr="00EE7DD1">
        <w:rPr>
          <w:rFonts w:asciiTheme="minorHAnsi" w:hAnsiTheme="minorHAnsi" w:cs="Calibri"/>
          <w:sz w:val="24"/>
          <w:szCs w:val="24"/>
          <w:lang w:val="sq-AL"/>
        </w:rPr>
        <w:t xml:space="preserve"> pas dy vjetësh angazhimi të përkohshëm për të zëvendësuar një punonjës në mungesë</w:t>
      </w:r>
      <w:r w:rsidR="007F29EE" w:rsidRPr="00EE7DD1">
        <w:rPr>
          <w:rFonts w:asciiTheme="minorHAnsi" w:hAnsiTheme="minorHAnsi" w:cs="Calibri"/>
          <w:sz w:val="24"/>
          <w:szCs w:val="24"/>
          <w:lang w:val="sq-AL"/>
        </w:rPr>
        <w:t>.</w:t>
      </w:r>
    </w:p>
    <w:p w14:paraId="48020106" w14:textId="62C1BBA1" w:rsidR="001438E8" w:rsidRPr="00EE7DD1" w:rsidRDefault="00BF6509" w:rsidP="00AA49A0">
      <w:pPr>
        <w:spacing w:line="276" w:lineRule="auto"/>
        <w:ind w:firstLine="567"/>
        <w:rPr>
          <w:rFonts w:asciiTheme="minorHAnsi" w:hAnsiTheme="minorHAnsi"/>
          <w:sz w:val="28"/>
          <w:szCs w:val="26"/>
          <w:lang w:val="sq-AL"/>
        </w:rPr>
      </w:pPr>
      <w:r w:rsidRPr="00EE7DD1">
        <w:rPr>
          <w:rFonts w:asciiTheme="minorHAnsi" w:hAnsiTheme="minorHAnsi" w:cs="Calibri"/>
          <w:b/>
          <w:bCs/>
          <w:sz w:val="24"/>
          <w:szCs w:val="24"/>
          <w:lang w:val="sq-AL"/>
        </w:rPr>
        <w:t xml:space="preserve">Nuk është e saktësuar në cilat raste mund të përdoren shërbimet nga individë të jashtëm mbi bazën e kontratave në vepër </w:t>
      </w:r>
      <w:r w:rsidRPr="00EE7DD1">
        <w:rPr>
          <w:rFonts w:asciiTheme="minorHAnsi" w:hAnsiTheme="minorHAnsi" w:cs="Calibri"/>
          <w:bCs/>
          <w:sz w:val="24"/>
          <w:szCs w:val="24"/>
          <w:lang w:val="sq-AL"/>
        </w:rPr>
        <w:t>(për shembull, për kryerjen e detyrave për të cilat aktualisht institucioni nuk ka punonjës), si kriter për marrjen e miratimit për mjete financiare</w:t>
      </w:r>
      <w:r w:rsidR="007F29EE" w:rsidRPr="00EE7DD1">
        <w:rPr>
          <w:rFonts w:asciiTheme="minorHAnsi" w:hAnsiTheme="minorHAnsi" w:cs="Calibri"/>
          <w:sz w:val="24"/>
          <w:szCs w:val="24"/>
          <w:lang w:val="sq-AL"/>
        </w:rPr>
        <w:t>.</w:t>
      </w:r>
    </w:p>
    <w:p w14:paraId="119671C5" w14:textId="48022E80" w:rsidR="007623A1" w:rsidRPr="00EE7DD1" w:rsidRDefault="001E0B97" w:rsidP="00AA49A0">
      <w:pPr>
        <w:spacing w:line="276" w:lineRule="auto"/>
        <w:ind w:firstLine="567"/>
        <w:rPr>
          <w:rFonts w:asciiTheme="minorHAnsi" w:hAnsiTheme="minorHAnsi" w:cstheme="majorHAnsi"/>
          <w:sz w:val="24"/>
          <w:szCs w:val="24"/>
          <w:lang w:val="sq-AL"/>
        </w:rPr>
      </w:pPr>
      <w:r>
        <w:rPr>
          <w:rFonts w:asciiTheme="minorHAnsi" w:hAnsiTheme="minorHAnsi" w:cs="Calibri"/>
          <w:sz w:val="24"/>
          <w:szCs w:val="24"/>
          <w:lang w:val="sq-AL"/>
        </w:rPr>
        <w:t>Ligji për t</w:t>
      </w:r>
      <w:r w:rsidR="00BF6509" w:rsidRPr="00EE7DD1">
        <w:rPr>
          <w:rFonts w:asciiTheme="minorHAnsi" w:hAnsiTheme="minorHAnsi" w:cs="Calibri"/>
          <w:sz w:val="24"/>
          <w:szCs w:val="24"/>
          <w:lang w:val="sq-AL"/>
        </w:rPr>
        <w:t xml:space="preserve">ransformimin në </w:t>
      </w:r>
      <w:r>
        <w:rPr>
          <w:rFonts w:asciiTheme="minorHAnsi" w:hAnsiTheme="minorHAnsi" w:cs="Calibri"/>
          <w:sz w:val="24"/>
          <w:szCs w:val="24"/>
          <w:lang w:val="sq-AL"/>
        </w:rPr>
        <w:t>marrëdhënie të rregullt të p</w:t>
      </w:r>
      <w:r w:rsidR="00BF6509" w:rsidRPr="00EE7DD1">
        <w:rPr>
          <w:rFonts w:asciiTheme="minorHAnsi" w:hAnsiTheme="minorHAnsi" w:cs="Calibri"/>
          <w:sz w:val="24"/>
          <w:szCs w:val="24"/>
          <w:lang w:val="sq-AL"/>
        </w:rPr>
        <w:t xml:space="preserve">unës vazhdon të aplikohet, pra </w:t>
      </w:r>
      <w:r w:rsidR="00BF6509" w:rsidRPr="00EE7DD1">
        <w:rPr>
          <w:rFonts w:asciiTheme="minorHAnsi" w:hAnsiTheme="minorHAnsi" w:cs="Calibri"/>
          <w:b/>
          <w:sz w:val="24"/>
          <w:szCs w:val="24"/>
          <w:lang w:val="sq-AL"/>
        </w:rPr>
        <w:t>akoma po kryhen transformime nga punësim të përkohshëm në të rregullt</w:t>
      </w:r>
      <w:r w:rsidR="00BF6509" w:rsidRPr="00EE7DD1">
        <w:rPr>
          <w:rFonts w:asciiTheme="minorHAnsi" w:hAnsiTheme="minorHAnsi" w:cs="Calibri"/>
          <w:sz w:val="24"/>
          <w:szCs w:val="24"/>
          <w:lang w:val="sq-AL"/>
        </w:rPr>
        <w:t xml:space="preserve"> për punonjësit në institucionet e sektorit publik, pas miratimit paraprak nga Ministria e Financave dhe </w:t>
      </w:r>
      <w:r w:rsidR="00BF6509" w:rsidRPr="00EE7DD1">
        <w:rPr>
          <w:rFonts w:asciiTheme="minorHAnsi" w:hAnsiTheme="minorHAnsi" w:cs="Calibri"/>
          <w:b/>
          <w:sz w:val="24"/>
          <w:szCs w:val="24"/>
          <w:lang w:val="sq-AL"/>
        </w:rPr>
        <w:t>pa kufizim të numrit</w:t>
      </w:r>
      <w:r w:rsidR="00BF6509" w:rsidRPr="00EE7DD1">
        <w:rPr>
          <w:rFonts w:asciiTheme="minorHAnsi" w:hAnsiTheme="minorHAnsi" w:cs="Calibri"/>
          <w:sz w:val="24"/>
          <w:szCs w:val="24"/>
          <w:lang w:val="sq-AL"/>
        </w:rPr>
        <w:t xml:space="preserve"> të punonjësve të përkohshëm, për sa kohë që në buxhetin e institucioneve janë siguruar mjete për këtë qëllim. Me aplikimin e dispozitave të Ligjit për </w:t>
      </w:r>
      <w:r w:rsidR="0042503A">
        <w:rPr>
          <w:rFonts w:asciiTheme="minorHAnsi" w:hAnsiTheme="minorHAnsi" w:cs="Calibri"/>
          <w:sz w:val="24"/>
          <w:szCs w:val="24"/>
          <w:lang w:val="sq-AL"/>
        </w:rPr>
        <w:t>t</w:t>
      </w:r>
      <w:r w:rsidR="00BF6509" w:rsidRPr="00EE7DD1">
        <w:rPr>
          <w:rFonts w:asciiTheme="minorHAnsi" w:hAnsiTheme="minorHAnsi" w:cs="Calibri"/>
          <w:sz w:val="24"/>
          <w:szCs w:val="24"/>
          <w:lang w:val="sq-AL"/>
        </w:rPr>
        <w:t xml:space="preserve">ransformimin në </w:t>
      </w:r>
      <w:r w:rsidR="0042503A">
        <w:rPr>
          <w:rFonts w:asciiTheme="minorHAnsi" w:hAnsiTheme="minorHAnsi" w:cs="Calibri"/>
          <w:sz w:val="24"/>
          <w:szCs w:val="24"/>
          <w:lang w:val="sq-AL"/>
        </w:rPr>
        <w:t>marrëdhënie të rregullt të p</w:t>
      </w:r>
      <w:r w:rsidR="00BF6509" w:rsidRPr="00EE7DD1">
        <w:rPr>
          <w:rFonts w:asciiTheme="minorHAnsi" w:hAnsiTheme="minorHAnsi" w:cs="Calibri"/>
          <w:sz w:val="24"/>
          <w:szCs w:val="24"/>
          <w:lang w:val="sq-AL"/>
        </w:rPr>
        <w:t xml:space="preserve">unës, </w:t>
      </w:r>
      <w:r w:rsidR="00BF6509" w:rsidRPr="00EE7DD1">
        <w:rPr>
          <w:rFonts w:asciiTheme="minorHAnsi" w:hAnsiTheme="minorHAnsi" w:cs="Calibri"/>
          <w:b/>
          <w:sz w:val="24"/>
          <w:szCs w:val="24"/>
          <w:lang w:val="sq-AL"/>
        </w:rPr>
        <w:t>anashkalohet procedura ligjore për punësim dhe principi i punësimit të bazuar në meritë</w:t>
      </w:r>
      <w:r w:rsidR="00BF6509" w:rsidRPr="00EE7DD1">
        <w:rPr>
          <w:rFonts w:asciiTheme="minorHAnsi" w:hAnsiTheme="minorHAnsi" w:cs="Calibri"/>
          <w:sz w:val="24"/>
          <w:szCs w:val="24"/>
          <w:lang w:val="sq-AL"/>
        </w:rPr>
        <w:t xml:space="preserve">. Në bazë të këtij ligji, transformimi nga punësimet e përkohshme në institucionet shtetërore dhe ato të sektorit publik bëhet pa shpalljen e një njoftimi publik. Individët që punësohen në këtë mënyrë ndodhen në një pozitë më të favorshme në krahasim me ata kandidatë që aplikojnë përmes njoftimit publik dhe kalojnë të gjitha fazat e procedurës, </w:t>
      </w:r>
      <w:r w:rsidR="00BF6509" w:rsidRPr="00EE7DD1">
        <w:rPr>
          <w:rFonts w:asciiTheme="minorHAnsi" w:hAnsiTheme="minorHAnsi" w:cs="Calibri"/>
          <w:b/>
          <w:sz w:val="24"/>
          <w:szCs w:val="24"/>
          <w:lang w:val="sq-AL"/>
        </w:rPr>
        <w:t xml:space="preserve">gjë që është në kundërshtim me parimin e </w:t>
      </w:r>
      <w:r w:rsidR="007B50E8" w:rsidRPr="00EE7DD1">
        <w:rPr>
          <w:rFonts w:asciiTheme="minorHAnsi" w:hAnsiTheme="minorHAnsi" w:cs="Calibri"/>
          <w:b/>
          <w:sz w:val="24"/>
          <w:szCs w:val="24"/>
          <w:lang w:val="sq-AL"/>
        </w:rPr>
        <w:t>qasjes së barabartë në vend të</w:t>
      </w:r>
      <w:r w:rsidR="00BF6509" w:rsidRPr="00EE7DD1">
        <w:rPr>
          <w:rFonts w:asciiTheme="minorHAnsi" w:hAnsiTheme="minorHAnsi" w:cs="Calibri"/>
          <w:b/>
          <w:sz w:val="24"/>
          <w:szCs w:val="24"/>
          <w:lang w:val="sq-AL"/>
        </w:rPr>
        <w:t xml:space="preserve"> punës</w:t>
      </w:r>
      <w:r w:rsidR="00BF6509" w:rsidRPr="00EE7DD1">
        <w:rPr>
          <w:rFonts w:asciiTheme="minorHAnsi" w:hAnsiTheme="minorHAnsi" w:cs="Calibri"/>
          <w:sz w:val="24"/>
          <w:szCs w:val="24"/>
          <w:lang w:val="sq-AL"/>
        </w:rPr>
        <w:t>, të parashikuar në nenin 5 të Ligjit për Punonjësit në Sektorin Publik</w:t>
      </w:r>
      <w:r w:rsidR="007623A1" w:rsidRPr="00EE7DD1">
        <w:rPr>
          <w:rFonts w:asciiTheme="minorHAnsi" w:hAnsiTheme="minorHAnsi" w:cstheme="majorHAnsi"/>
          <w:sz w:val="24"/>
          <w:szCs w:val="24"/>
          <w:lang w:val="sq-AL"/>
        </w:rPr>
        <w:t xml:space="preserve">. </w:t>
      </w:r>
      <w:bookmarkEnd w:id="21"/>
    </w:p>
    <w:p w14:paraId="090050D5" w14:textId="77777777" w:rsidR="002E7878" w:rsidRPr="00EE7DD1" w:rsidRDefault="002E7878" w:rsidP="00AA49A0">
      <w:pPr>
        <w:spacing w:line="276" w:lineRule="auto"/>
        <w:rPr>
          <w:rFonts w:asciiTheme="minorHAnsi" w:hAnsiTheme="minorHAnsi" w:cstheme="majorHAnsi"/>
          <w:sz w:val="24"/>
          <w:szCs w:val="24"/>
          <w:lang w:val="sq-AL"/>
        </w:rPr>
      </w:pPr>
      <w:bookmarkStart w:id="22" w:name="_GoBack"/>
      <w:bookmarkEnd w:id="22"/>
    </w:p>
    <w:p w14:paraId="6251B5FD" w14:textId="77777777" w:rsidR="002E7878" w:rsidRPr="00EE7DD1" w:rsidRDefault="002E7878" w:rsidP="00AA49A0">
      <w:pPr>
        <w:spacing w:line="276" w:lineRule="auto"/>
        <w:ind w:firstLine="567"/>
        <w:rPr>
          <w:rFonts w:asciiTheme="minorHAnsi" w:hAnsiTheme="minorHAnsi" w:cstheme="majorHAnsi"/>
          <w:sz w:val="24"/>
          <w:szCs w:val="24"/>
          <w:lang w:val="sq-AL"/>
        </w:rPr>
      </w:pPr>
    </w:p>
    <w:p w14:paraId="6CA0EEB9" w14:textId="3F8EE8B0" w:rsidR="009E67E9" w:rsidRPr="00EE7DD1" w:rsidRDefault="002E7878" w:rsidP="00AA49A0">
      <w:pPr>
        <w:spacing w:line="276" w:lineRule="auto"/>
        <w:rPr>
          <w:rFonts w:asciiTheme="minorHAnsi" w:hAnsiTheme="minorHAnsi" w:cstheme="majorHAnsi"/>
          <w:i/>
          <w:iCs/>
          <w:sz w:val="24"/>
          <w:szCs w:val="24"/>
          <w:lang w:val="sq-AL"/>
        </w:rPr>
      </w:pPr>
      <w:r w:rsidRPr="00EE7DD1">
        <w:rPr>
          <w:rFonts w:cstheme="majorHAnsi"/>
          <w:b/>
          <w:bCs/>
          <w:caps/>
          <w:noProof/>
          <w:color w:val="002060"/>
        </w:rPr>
        <mc:AlternateContent>
          <mc:Choice Requires="wps">
            <w:drawing>
              <wp:anchor distT="0" distB="0" distL="114300" distR="114300" simplePos="0" relativeHeight="251700224" behindDoc="0" locked="0" layoutInCell="1" allowOverlap="1" wp14:anchorId="63CE991F" wp14:editId="273148CE">
                <wp:simplePos x="0" y="0"/>
                <wp:positionH relativeFrom="margin">
                  <wp:posOffset>-275167</wp:posOffset>
                </wp:positionH>
                <wp:positionV relativeFrom="paragraph">
                  <wp:posOffset>-241300</wp:posOffset>
                </wp:positionV>
                <wp:extent cx="2451100" cy="546100"/>
                <wp:effectExtent l="0" t="0" r="6350" b="6350"/>
                <wp:wrapNone/>
                <wp:docPr id="777045960" name="Rectangle 5"/>
                <wp:cNvGraphicFramePr/>
                <a:graphic xmlns:a="http://schemas.openxmlformats.org/drawingml/2006/main">
                  <a:graphicData uri="http://schemas.microsoft.com/office/word/2010/wordprocessingShape">
                    <wps:wsp>
                      <wps:cNvSpPr/>
                      <wps:spPr>
                        <a:xfrm>
                          <a:off x="0" y="0"/>
                          <a:ext cx="2451100" cy="5461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F31748" w14:textId="5E7B01BB" w:rsidR="005B64A9" w:rsidRPr="007B50E8" w:rsidRDefault="005B64A9" w:rsidP="009E7927">
                            <w:pPr>
                              <w:rPr>
                                <w:rFonts w:ascii="Cambria" w:hAnsi="Cambria" w:cs="Calibri"/>
                                <w:b/>
                                <w:bCs/>
                                <w:color w:val="002060"/>
                                <w:sz w:val="32"/>
                                <w:szCs w:val="32"/>
                                <w:lang w:val="sq-AL"/>
                              </w:rPr>
                            </w:pPr>
                            <w:r>
                              <w:rPr>
                                <w:rFonts w:ascii="Cambria" w:hAnsi="Cambria" w:cs="Calibri"/>
                                <w:b/>
                                <w:bCs/>
                                <w:color w:val="002060"/>
                                <w:sz w:val="32"/>
                                <w:szCs w:val="32"/>
                                <w:lang w:val="sq-AL"/>
                              </w:rPr>
                              <w:t>REKOMANDIME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E991F" id="_x0000_s1030" style="position:absolute;left:0;text-align:left;margin-left:-21.65pt;margin-top:-19pt;width:193pt;height:4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" fillcolor="#a7c6ed [3205]" stroked="f" strokeweight="2pt">
                <v:textbox>
                  <w:txbxContent>
                    <w:p w14:paraId="74F31748" w14:textId="5E7B01BB" w:rsidR="005B64A9" w:rsidRPr="007B50E8" w:rsidRDefault="005B64A9" w:rsidP="009E7927">
                      <w:pPr>
                        <w:rPr>
                          <w:rFonts w:ascii="Cambria" w:hAnsi="Cambria" w:cs="Calibri"/>
                          <w:b/>
                          <w:bCs/>
                          <w:color w:val="002060"/>
                          <w:sz w:val="32"/>
                          <w:szCs w:val="32"/>
                          <w:lang w:val="sq-AL"/>
                        </w:rPr>
                      </w:pPr>
                      <w:r>
                        <w:rPr>
                          <w:rFonts w:ascii="Cambria" w:hAnsi="Cambria" w:cs="Calibri"/>
                          <w:b/>
                          <w:bCs/>
                          <w:color w:val="002060"/>
                          <w:sz w:val="32"/>
                          <w:szCs w:val="32"/>
                          <w:lang w:val="sq-AL"/>
                        </w:rPr>
                        <w:t>REKOMANDIME</w:t>
                      </w:r>
                    </w:p>
                  </w:txbxContent>
                </v:textbox>
                <w10:wrap anchorx="margin"/>
              </v:rect>
            </w:pict>
          </mc:Fallback>
        </mc:AlternateContent>
      </w:r>
    </w:p>
    <w:p w14:paraId="08BDBA1F" w14:textId="77777777" w:rsidR="002E7878" w:rsidRPr="00EE7DD1" w:rsidRDefault="002E7878" w:rsidP="00AA49A0">
      <w:pPr>
        <w:spacing w:line="276" w:lineRule="auto"/>
        <w:ind w:firstLine="567"/>
        <w:rPr>
          <w:rFonts w:asciiTheme="minorHAnsi" w:hAnsiTheme="minorHAnsi" w:cs="Calibri"/>
          <w:sz w:val="24"/>
          <w:szCs w:val="24"/>
          <w:lang w:val="sq-AL"/>
        </w:rPr>
      </w:pPr>
    </w:p>
    <w:p w14:paraId="0F35E30C" w14:textId="2A9891A1" w:rsidR="007B50E8" w:rsidRPr="00EE7DD1" w:rsidRDefault="007B50E8"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 xml:space="preserve">Në drejtim të shmangies së mundësive për korrupsion, rekomandohet </w:t>
      </w:r>
      <w:r w:rsidRPr="00EE7DD1">
        <w:rPr>
          <w:rFonts w:asciiTheme="minorHAnsi" w:hAnsiTheme="minorHAnsi" w:cs="Calibri"/>
          <w:b/>
          <w:sz w:val="24"/>
          <w:szCs w:val="24"/>
          <w:lang w:val="sq-AL"/>
        </w:rPr>
        <w:t>të parashikohet një procedurë e saktë për punësim për kohë të caktuar</w:t>
      </w:r>
      <w:r w:rsidRPr="00EE7DD1">
        <w:rPr>
          <w:rFonts w:asciiTheme="minorHAnsi" w:hAnsiTheme="minorHAnsi" w:cs="Calibri"/>
          <w:sz w:val="24"/>
          <w:szCs w:val="24"/>
          <w:lang w:val="sq-AL"/>
        </w:rPr>
        <w:t>. Kjo procedurë do të përcaktojë kur, si, në cilat rrethana, për sa kohë dhe për cilat pozita është e mundur të angazhohet një punonjës për një periudhë të caktuar në përputhje me ligjin.</w:t>
      </w:r>
    </w:p>
    <w:p w14:paraId="2D9B9CA1" w14:textId="1CC80941" w:rsidR="007B50E8" w:rsidRPr="00EE7DD1" w:rsidRDefault="007B50E8" w:rsidP="00AA49A0">
      <w:pPr>
        <w:spacing w:line="276" w:lineRule="auto"/>
        <w:ind w:firstLine="567"/>
        <w:rPr>
          <w:rFonts w:asciiTheme="minorHAnsi" w:hAnsiTheme="minorHAnsi" w:cs="Calibri"/>
          <w:sz w:val="24"/>
          <w:szCs w:val="24"/>
          <w:lang w:val="sq-AL"/>
        </w:rPr>
      </w:pPr>
      <w:r w:rsidRPr="00EE7DD1">
        <w:rPr>
          <w:rFonts w:asciiTheme="minorHAnsi" w:hAnsiTheme="minorHAnsi" w:cs="Calibri"/>
          <w:sz w:val="24"/>
          <w:szCs w:val="24"/>
          <w:lang w:val="sq-AL"/>
        </w:rPr>
        <w:t>Rekomandohet të rishikohet dispozita në nenin 22, paragrafi 15, pasi Li</w:t>
      </w:r>
      <w:r w:rsidR="0042503A">
        <w:rPr>
          <w:rFonts w:asciiTheme="minorHAnsi" w:hAnsiTheme="minorHAnsi" w:cs="Calibri"/>
          <w:sz w:val="24"/>
          <w:szCs w:val="24"/>
          <w:lang w:val="sq-AL"/>
        </w:rPr>
        <w:t>gji për Punonjësit në sektorin p</w:t>
      </w:r>
      <w:r w:rsidRPr="00EE7DD1">
        <w:rPr>
          <w:rFonts w:asciiTheme="minorHAnsi" w:hAnsiTheme="minorHAnsi" w:cs="Calibri"/>
          <w:sz w:val="24"/>
          <w:szCs w:val="24"/>
          <w:lang w:val="sq-AL"/>
        </w:rPr>
        <w:t xml:space="preserve">ublik tashmë përmban një dispozitë </w:t>
      </w:r>
      <w:r w:rsidRPr="00EE7DD1">
        <w:rPr>
          <w:rFonts w:asciiTheme="minorHAnsi" w:hAnsiTheme="minorHAnsi" w:cs="Calibri"/>
          <w:b/>
          <w:sz w:val="24"/>
          <w:szCs w:val="24"/>
          <w:lang w:val="sq-AL"/>
        </w:rPr>
        <w:t>që përcakton nën cilat kushte transformohet kontrata nga koha e caktuar në të pacaktuar</w:t>
      </w:r>
      <w:r w:rsidRPr="00EE7DD1">
        <w:rPr>
          <w:rFonts w:asciiTheme="minorHAnsi" w:hAnsiTheme="minorHAnsi" w:cs="Calibri"/>
          <w:sz w:val="24"/>
          <w:szCs w:val="24"/>
          <w:lang w:val="sq-AL"/>
        </w:rPr>
        <w:t>.</w:t>
      </w:r>
    </w:p>
    <w:p w14:paraId="4F83DA24" w14:textId="29040492" w:rsidR="00B0078B" w:rsidRPr="00EE7DD1" w:rsidRDefault="007B50E8" w:rsidP="00AA49A0">
      <w:pPr>
        <w:spacing w:line="276" w:lineRule="auto"/>
        <w:ind w:firstLine="567"/>
        <w:rPr>
          <w:rFonts w:asciiTheme="minorHAnsi" w:hAnsiTheme="minorHAnsi"/>
          <w:sz w:val="24"/>
          <w:szCs w:val="24"/>
          <w:lang w:val="sq-AL"/>
        </w:rPr>
      </w:pPr>
      <w:r w:rsidRPr="00EE7DD1">
        <w:rPr>
          <w:rFonts w:asciiTheme="minorHAnsi" w:hAnsiTheme="minorHAnsi" w:cs="Calibri"/>
          <w:sz w:val="24"/>
          <w:szCs w:val="24"/>
          <w:lang w:val="sq-AL"/>
        </w:rPr>
        <w:t xml:space="preserve">Gjithashtu, rekomandohet që </w:t>
      </w:r>
      <w:r w:rsidRPr="00EE7DD1">
        <w:rPr>
          <w:rFonts w:asciiTheme="minorHAnsi" w:hAnsiTheme="minorHAnsi" w:cs="Calibri"/>
          <w:b/>
          <w:sz w:val="24"/>
          <w:szCs w:val="24"/>
          <w:lang w:val="sq-AL"/>
        </w:rPr>
        <w:t xml:space="preserve">kontratat në vepër të përdoren vetëm në raste përjashtuese dhe sipas </w:t>
      </w:r>
      <w:proofErr w:type="spellStart"/>
      <w:r w:rsidRPr="00EE7DD1">
        <w:rPr>
          <w:rFonts w:asciiTheme="minorHAnsi" w:hAnsiTheme="minorHAnsi" w:cs="Calibri"/>
          <w:b/>
          <w:sz w:val="24"/>
          <w:szCs w:val="24"/>
          <w:lang w:val="sq-AL"/>
        </w:rPr>
        <w:t>kriterëve</w:t>
      </w:r>
      <w:proofErr w:type="spellEnd"/>
      <w:r w:rsidRPr="00EE7DD1">
        <w:rPr>
          <w:rFonts w:asciiTheme="minorHAnsi" w:hAnsiTheme="minorHAnsi" w:cs="Calibri"/>
          <w:b/>
          <w:sz w:val="24"/>
          <w:szCs w:val="24"/>
          <w:lang w:val="sq-AL"/>
        </w:rPr>
        <w:t xml:space="preserve"> të saktë</w:t>
      </w:r>
      <w:r w:rsidRPr="00EE7DD1">
        <w:rPr>
          <w:rFonts w:asciiTheme="minorHAnsi" w:hAnsiTheme="minorHAnsi" w:cs="Calibri"/>
          <w:sz w:val="24"/>
          <w:szCs w:val="24"/>
          <w:lang w:val="sq-AL"/>
        </w:rPr>
        <w:t xml:space="preserve"> (cili profil mund të angazhohet, nën cilat kushte, për çfarë kompensimi, për cilat detyra dhe përgjegjësi saktë të caktuara, kohëzgjatja e angazhimit, etj.)</w:t>
      </w:r>
      <w:r w:rsidR="001B650B" w:rsidRPr="00EE7DD1">
        <w:rPr>
          <w:rFonts w:asciiTheme="minorHAnsi" w:hAnsiTheme="minorHAnsi"/>
          <w:sz w:val="24"/>
          <w:szCs w:val="24"/>
          <w:lang w:val="sq-AL"/>
        </w:rPr>
        <w:t>.</w:t>
      </w:r>
    </w:p>
    <w:p w14:paraId="60D174E6" w14:textId="496B0C25" w:rsidR="00D76622" w:rsidRPr="00EE7DD1" w:rsidRDefault="00D76622" w:rsidP="00AA49A0">
      <w:pPr>
        <w:pStyle w:val="ListParagraph"/>
        <w:numPr>
          <w:ilvl w:val="0"/>
          <w:numId w:val="15"/>
        </w:numPr>
        <w:spacing w:line="276" w:lineRule="auto"/>
        <w:rPr>
          <w:rFonts w:asciiTheme="minorHAnsi" w:hAnsiTheme="minorHAnsi" w:cstheme="minorHAnsi"/>
          <w:sz w:val="24"/>
          <w:szCs w:val="24"/>
          <w:lang w:val="sq-AL"/>
        </w:rPr>
      </w:pPr>
      <w:r w:rsidRPr="00EE7DD1">
        <w:rPr>
          <w:rFonts w:asciiTheme="minorHAnsi" w:hAnsiTheme="minorHAnsi" w:cs="Calibri"/>
          <w:szCs w:val="28"/>
          <w:lang w:val="sq-AL"/>
        </w:rPr>
        <w:br w:type="page"/>
      </w:r>
    </w:p>
    <w:p w14:paraId="31E878F9" w14:textId="77777777" w:rsidR="002E7878" w:rsidRPr="00EE7DD1" w:rsidRDefault="002E7878" w:rsidP="00AA49A0">
      <w:pPr>
        <w:spacing w:line="276" w:lineRule="auto"/>
        <w:rPr>
          <w:rFonts w:asciiTheme="minorHAnsi" w:hAnsiTheme="minorHAnsi"/>
          <w:sz w:val="24"/>
          <w:szCs w:val="24"/>
          <w:highlight w:val="yellow"/>
          <w:lang w:val="sq-AL"/>
        </w:rPr>
        <w:sectPr w:rsidR="002E7878" w:rsidRPr="00EE7DD1" w:rsidSect="002E7878">
          <w:pgSz w:w="11906" w:h="16838" w:code="9"/>
          <w:pgMar w:top="1440" w:right="1440" w:bottom="1440" w:left="1440" w:header="720" w:footer="720" w:gutter="0"/>
          <w:pgNumType w:start="1"/>
          <w:cols w:space="720"/>
          <w:titlePg/>
          <w:docGrid w:linePitch="299"/>
        </w:sectPr>
      </w:pPr>
    </w:p>
    <w:p w14:paraId="24630D9E" w14:textId="77777777" w:rsidR="007623A1" w:rsidRPr="00EE7DD1" w:rsidRDefault="007623A1" w:rsidP="00AA49A0">
      <w:pPr>
        <w:pStyle w:val="ListParagraph"/>
        <w:spacing w:line="276" w:lineRule="auto"/>
        <w:rPr>
          <w:rFonts w:asciiTheme="minorHAnsi" w:hAnsiTheme="minorHAnsi"/>
          <w:sz w:val="24"/>
          <w:szCs w:val="24"/>
          <w:highlight w:val="yellow"/>
          <w:lang w:val="sq-AL"/>
        </w:rPr>
      </w:pPr>
    </w:p>
    <w:p w14:paraId="4F157BE9"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4B8BCA3A"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20765387"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01241FA0"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477EFB34"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08A5F535"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157C7866"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37FAE805"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0D504457"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45BD4D7E"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20BA0E1C"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5238E9EE"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04D89064" w14:textId="77777777" w:rsidR="00B25BC8" w:rsidRPr="00EE7DD1" w:rsidRDefault="00B25BC8" w:rsidP="00AA49A0">
      <w:pPr>
        <w:pStyle w:val="ListParagraph"/>
        <w:spacing w:line="276" w:lineRule="auto"/>
        <w:rPr>
          <w:rFonts w:asciiTheme="minorHAnsi" w:hAnsiTheme="minorHAnsi"/>
          <w:sz w:val="24"/>
          <w:szCs w:val="24"/>
          <w:highlight w:val="yellow"/>
          <w:lang w:val="sq-AL"/>
        </w:rPr>
      </w:pPr>
    </w:p>
    <w:p w14:paraId="43B4D5C8" w14:textId="77777777" w:rsidR="00CE01C0" w:rsidRPr="00EE7DD1" w:rsidRDefault="00CE01C0" w:rsidP="00AA49A0">
      <w:pPr>
        <w:shd w:val="clear" w:color="auto" w:fill="FFFFFF" w:themeFill="background1"/>
        <w:spacing w:after="160" w:line="276" w:lineRule="auto"/>
        <w:rPr>
          <w:rFonts w:asciiTheme="minorHAnsi" w:hAnsiTheme="minorHAnsi" w:cstheme="minorHAnsi"/>
          <w:sz w:val="24"/>
          <w:szCs w:val="24"/>
          <w:lang w:val="sq-AL"/>
        </w:rPr>
      </w:pPr>
      <w:bookmarkStart w:id="23" w:name="_Hlk162647778"/>
    </w:p>
    <w:p w14:paraId="7CEB9F23"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4D457883"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7C586E61"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0749C187"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05BF5442"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3D645E07"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6E93FC5E"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0C0E3AF0"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72FF3813"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460929E8"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64CF27DA"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712CBCBC"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38A04541"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0DF1F96E" w14:textId="77777777" w:rsidR="00160FAA" w:rsidRPr="00EE7DD1" w:rsidRDefault="00160FAA" w:rsidP="00AA49A0">
      <w:pPr>
        <w:shd w:val="clear" w:color="auto" w:fill="FFFFFF" w:themeFill="background1"/>
        <w:spacing w:after="160" w:line="276" w:lineRule="auto"/>
        <w:rPr>
          <w:rFonts w:asciiTheme="minorHAnsi" w:hAnsiTheme="minorHAnsi" w:cstheme="minorHAnsi"/>
          <w:sz w:val="24"/>
          <w:szCs w:val="24"/>
          <w:lang w:val="sq-AL"/>
        </w:rPr>
      </w:pPr>
    </w:p>
    <w:p w14:paraId="6D2ABA8D" w14:textId="77777777" w:rsidR="00CE01C0" w:rsidRPr="00EE7DD1" w:rsidRDefault="00CE01C0" w:rsidP="00AA49A0">
      <w:pPr>
        <w:shd w:val="clear" w:color="auto" w:fill="FFFFFF" w:themeFill="background1"/>
        <w:spacing w:after="160" w:line="276" w:lineRule="auto"/>
        <w:rPr>
          <w:rFonts w:asciiTheme="minorHAnsi" w:hAnsiTheme="minorHAnsi" w:cstheme="minorHAnsi"/>
          <w:sz w:val="24"/>
          <w:szCs w:val="24"/>
          <w:lang w:val="sq-AL"/>
        </w:rPr>
      </w:pPr>
    </w:p>
    <w:p w14:paraId="0AFD1FC0" w14:textId="77777777" w:rsidR="00CE01C0" w:rsidRPr="00EE7DD1" w:rsidRDefault="00CE01C0" w:rsidP="00AA49A0">
      <w:pPr>
        <w:shd w:val="clear" w:color="auto" w:fill="FFFFFF" w:themeFill="background1"/>
        <w:spacing w:after="160" w:line="276" w:lineRule="auto"/>
        <w:rPr>
          <w:rFonts w:asciiTheme="minorHAnsi" w:hAnsiTheme="minorHAnsi" w:cstheme="minorHAnsi"/>
          <w:sz w:val="24"/>
          <w:szCs w:val="24"/>
          <w:lang w:val="sq-AL"/>
        </w:rPr>
      </w:pPr>
    </w:p>
    <w:p w14:paraId="43EAA12A" w14:textId="77777777" w:rsidR="00CE01C0" w:rsidRPr="00EE7DD1" w:rsidRDefault="00CE01C0" w:rsidP="00AA49A0">
      <w:pPr>
        <w:shd w:val="clear" w:color="auto" w:fill="FFFFFF" w:themeFill="background1"/>
        <w:spacing w:after="160" w:line="276" w:lineRule="auto"/>
        <w:rPr>
          <w:rFonts w:asciiTheme="minorHAnsi" w:hAnsiTheme="minorHAnsi" w:cstheme="minorHAnsi"/>
          <w:sz w:val="24"/>
          <w:szCs w:val="24"/>
          <w:lang w:val="sq-AL"/>
        </w:rPr>
      </w:pPr>
    </w:p>
    <w:p w14:paraId="74FADAF0" w14:textId="700ECE33" w:rsidR="00D90982" w:rsidRPr="00EE7DD1" w:rsidRDefault="00D90982" w:rsidP="00AA49A0">
      <w:pPr>
        <w:spacing w:after="0" w:line="276" w:lineRule="auto"/>
        <w:jc w:val="left"/>
        <w:rPr>
          <w:rFonts w:asciiTheme="minorHAnsi" w:hAnsiTheme="minorHAnsi" w:cs="Calibri"/>
          <w:lang w:val="sq-AL"/>
        </w:rPr>
        <w:sectPr w:rsidR="00D90982" w:rsidRPr="00EE7DD1" w:rsidSect="00221E73">
          <w:pgSz w:w="11906" w:h="16838" w:code="9"/>
          <w:pgMar w:top="1440" w:right="1440" w:bottom="1440" w:left="1440" w:header="720" w:footer="720" w:gutter="0"/>
          <w:pgNumType w:start="1"/>
          <w:cols w:space="720"/>
          <w:titlePg/>
          <w:docGrid w:linePitch="299"/>
        </w:sectPr>
      </w:pPr>
    </w:p>
    <w:p w14:paraId="37F5877C" w14:textId="7659CFAE" w:rsidR="00F1784C" w:rsidRPr="00EE7DD1" w:rsidRDefault="003E1FD5" w:rsidP="00AA49A0">
      <w:pPr>
        <w:pStyle w:val="Heading1"/>
        <w:spacing w:line="276" w:lineRule="auto"/>
        <w:rPr>
          <w:rFonts w:asciiTheme="minorHAnsi" w:hAnsiTheme="minorHAnsi" w:cs="Calibri"/>
          <w:noProof w:val="0"/>
          <w:lang w:val="sq-AL"/>
        </w:rPr>
      </w:pPr>
      <w:bookmarkStart w:id="24" w:name="_Toc170835824"/>
      <w:r w:rsidRPr="00EE7DD1">
        <w:rPr>
          <w:rFonts w:asciiTheme="minorHAnsi" w:hAnsiTheme="minorHAnsi" w:cs="Calibri"/>
          <w:noProof w:val="0"/>
          <w:lang w:val="sq-AL"/>
        </w:rPr>
        <w:lastRenderedPageBreak/>
        <w:t>ANEKS</w:t>
      </w:r>
      <w:r w:rsidR="00B25BC8" w:rsidRPr="00EE7DD1">
        <w:rPr>
          <w:rFonts w:asciiTheme="minorHAnsi" w:hAnsiTheme="minorHAnsi" w:cs="Calibri"/>
          <w:noProof w:val="0"/>
          <w:lang w:val="sq-AL"/>
        </w:rPr>
        <w:t xml:space="preserve"> 1 </w:t>
      </w:r>
      <w:r w:rsidRPr="00EE7DD1">
        <w:rPr>
          <w:rFonts w:asciiTheme="minorHAnsi" w:hAnsiTheme="minorHAnsi" w:cs="Calibri"/>
          <w:noProof w:val="0"/>
          <w:lang w:val="sq-AL"/>
        </w:rPr>
        <w:t>–</w:t>
      </w:r>
      <w:r w:rsidR="00B25BC8" w:rsidRPr="00EE7DD1">
        <w:rPr>
          <w:rFonts w:asciiTheme="minorHAnsi" w:hAnsiTheme="minorHAnsi" w:cs="Calibri"/>
          <w:noProof w:val="0"/>
          <w:lang w:val="sq-AL"/>
        </w:rPr>
        <w:t xml:space="preserve"> </w:t>
      </w:r>
      <w:r w:rsidRPr="00EE7DD1">
        <w:rPr>
          <w:rFonts w:asciiTheme="minorHAnsi" w:hAnsiTheme="minorHAnsi" w:cs="Calibri"/>
          <w:noProof w:val="0"/>
          <w:lang w:val="sq-AL"/>
        </w:rPr>
        <w:t>PLAN VEPRIMI PËR IMP</w:t>
      </w:r>
      <w:r w:rsidR="00DC465E">
        <w:rPr>
          <w:rFonts w:asciiTheme="minorHAnsi" w:hAnsiTheme="minorHAnsi" w:cs="Calibri"/>
          <w:noProof w:val="0"/>
          <w:lang w:val="sq-AL"/>
        </w:rPr>
        <w:t>LE</w:t>
      </w:r>
      <w:r w:rsidRPr="00EE7DD1">
        <w:rPr>
          <w:rFonts w:asciiTheme="minorHAnsi" w:hAnsiTheme="minorHAnsi" w:cs="Calibri"/>
          <w:noProof w:val="0"/>
          <w:lang w:val="sq-AL"/>
        </w:rPr>
        <w:t>MENTIMIN E REKOMANDIMEVE</w:t>
      </w:r>
      <w:bookmarkEnd w:id="24"/>
    </w:p>
    <w:p w14:paraId="0D34AD14" w14:textId="77777777" w:rsidR="00AA10B0" w:rsidRPr="00EE7DD1" w:rsidRDefault="00AA10B0" w:rsidP="00AA49A0">
      <w:pPr>
        <w:spacing w:line="276" w:lineRule="auto"/>
        <w:rPr>
          <w:rFonts w:asciiTheme="minorHAnsi" w:hAnsiTheme="minorHAnsi"/>
          <w:lang w:val="sq-AL"/>
        </w:rPr>
      </w:pPr>
    </w:p>
    <w:tbl>
      <w:tblPr>
        <w:tblStyle w:val="TableGrid"/>
        <w:tblW w:w="0" w:type="auto"/>
        <w:tblLook w:val="04A0" w:firstRow="1" w:lastRow="0" w:firstColumn="1" w:lastColumn="0" w:noHBand="0" w:noVBand="1"/>
      </w:tblPr>
      <w:tblGrid>
        <w:gridCol w:w="2830"/>
        <w:gridCol w:w="3170"/>
        <w:gridCol w:w="2339"/>
        <w:gridCol w:w="2675"/>
        <w:gridCol w:w="1676"/>
        <w:gridCol w:w="1258"/>
      </w:tblGrid>
      <w:tr w:rsidR="00893EE2" w:rsidRPr="00EE7DD1" w14:paraId="7FFEEE2B" w14:textId="77777777" w:rsidTr="00B25BC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C80877C" w14:textId="14C08AFA" w:rsidR="00AA10B0" w:rsidRPr="00EE7DD1" w:rsidRDefault="003E1FD5" w:rsidP="00AA49A0">
            <w:pPr>
              <w:spacing w:line="276" w:lineRule="auto"/>
              <w:jc w:val="center"/>
              <w:rPr>
                <w:rFonts w:ascii="Cambria" w:hAnsi="Cambria"/>
                <w:b/>
                <w:bCs/>
                <w:sz w:val="18"/>
                <w:szCs w:val="18"/>
                <w:lang w:val="sq-AL"/>
              </w:rPr>
            </w:pPr>
            <w:r w:rsidRPr="00EE7DD1">
              <w:rPr>
                <w:rFonts w:ascii="Cambria" w:hAnsi="Cambria"/>
                <w:b/>
                <w:bCs/>
                <w:sz w:val="18"/>
                <w:szCs w:val="18"/>
                <w:lang w:val="sq-AL"/>
              </w:rPr>
              <w:t>GJETJE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9DA948F" w14:textId="460A5D09" w:rsidR="00AA10B0" w:rsidRPr="00EE7DD1" w:rsidRDefault="003E1FD5" w:rsidP="00AA49A0">
            <w:pPr>
              <w:spacing w:line="276" w:lineRule="auto"/>
              <w:jc w:val="center"/>
              <w:rPr>
                <w:rFonts w:ascii="Cambria" w:hAnsi="Cambria"/>
                <w:b/>
                <w:bCs/>
                <w:sz w:val="18"/>
                <w:szCs w:val="18"/>
                <w:lang w:val="sq-AL"/>
              </w:rPr>
            </w:pPr>
            <w:r w:rsidRPr="00EE7DD1">
              <w:rPr>
                <w:rFonts w:ascii="Cambria" w:hAnsi="Cambria" w:cs="Calibri"/>
                <w:b/>
                <w:bCs/>
                <w:sz w:val="18"/>
                <w:szCs w:val="18"/>
                <w:lang w:val="sq-AL"/>
              </w:rPr>
              <w:t>REKOMANDIME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1821D2D" w14:textId="1467C732" w:rsidR="00AA10B0" w:rsidRPr="00EE7DD1" w:rsidRDefault="003E1FD5" w:rsidP="00AA49A0">
            <w:pPr>
              <w:spacing w:line="276" w:lineRule="auto"/>
              <w:jc w:val="center"/>
              <w:rPr>
                <w:rFonts w:ascii="Cambria" w:hAnsi="Cambria"/>
                <w:b/>
                <w:bCs/>
                <w:sz w:val="18"/>
                <w:szCs w:val="18"/>
                <w:lang w:val="sq-AL"/>
              </w:rPr>
            </w:pPr>
            <w:r w:rsidRPr="00EE7DD1">
              <w:rPr>
                <w:rFonts w:ascii="Cambria" w:hAnsi="Cambria"/>
                <w:b/>
                <w:bCs/>
                <w:sz w:val="18"/>
                <w:szCs w:val="18"/>
                <w:lang w:val="sq-AL"/>
              </w:rPr>
              <w:t>AKTIVITETE</w:t>
            </w:r>
          </w:p>
        </w:tc>
        <w:tc>
          <w:tcPr>
            <w:tcW w:w="2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7A5F80C" w14:textId="2526A9CE" w:rsidR="00AA10B0" w:rsidRPr="00EE7DD1" w:rsidRDefault="003E1FD5" w:rsidP="00AA49A0">
            <w:pPr>
              <w:spacing w:line="276" w:lineRule="auto"/>
              <w:jc w:val="center"/>
              <w:rPr>
                <w:rFonts w:ascii="Cambria" w:hAnsi="Cambria"/>
                <w:b/>
                <w:bCs/>
                <w:sz w:val="18"/>
                <w:szCs w:val="18"/>
                <w:lang w:val="sq-AL"/>
              </w:rPr>
            </w:pPr>
            <w:r w:rsidRPr="00EE7DD1">
              <w:rPr>
                <w:rFonts w:ascii="Cambria" w:hAnsi="Cambria"/>
                <w:b/>
                <w:bCs/>
                <w:sz w:val="18"/>
                <w:szCs w:val="18"/>
                <w:lang w:val="sq-AL"/>
              </w:rPr>
              <w:t>INDIKATORË</w:t>
            </w:r>
          </w:p>
        </w:tc>
        <w:tc>
          <w:tcPr>
            <w:tcW w:w="1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529E71D" w14:textId="3961D697" w:rsidR="00AA10B0" w:rsidRPr="00EE7DD1" w:rsidRDefault="003E1FD5" w:rsidP="00AA49A0">
            <w:pPr>
              <w:spacing w:line="276" w:lineRule="auto"/>
              <w:jc w:val="center"/>
              <w:rPr>
                <w:rFonts w:ascii="Cambria" w:hAnsi="Cambria"/>
                <w:b/>
                <w:bCs/>
                <w:sz w:val="18"/>
                <w:szCs w:val="18"/>
                <w:lang w:val="sq-AL"/>
              </w:rPr>
            </w:pPr>
            <w:r w:rsidRPr="00EE7DD1">
              <w:rPr>
                <w:rFonts w:ascii="Cambria" w:hAnsi="Cambria"/>
                <w:b/>
                <w:bCs/>
                <w:sz w:val="18"/>
                <w:szCs w:val="18"/>
                <w:lang w:val="sq-AL"/>
              </w:rPr>
              <w:t>INSTITUCIONE</w:t>
            </w:r>
            <w:r w:rsidR="00C86EE1" w:rsidRPr="00EE7DD1">
              <w:rPr>
                <w:rFonts w:ascii="Cambria" w:hAnsi="Cambria"/>
                <w:b/>
                <w:bCs/>
                <w:sz w:val="18"/>
                <w:szCs w:val="18"/>
                <w:lang w:val="sq-AL"/>
              </w:rPr>
              <w:t xml:space="preserve">T </w:t>
            </w:r>
            <w:r w:rsidRPr="00EE7DD1">
              <w:rPr>
                <w:rFonts w:ascii="Cambria" w:hAnsi="Cambria"/>
                <w:b/>
                <w:bCs/>
                <w:sz w:val="18"/>
                <w:szCs w:val="18"/>
                <w:lang w:val="sq-AL"/>
              </w:rPr>
              <w:t>KOMPETENTE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3940134" w14:textId="53084C97" w:rsidR="00AA10B0" w:rsidRPr="00EE7DD1" w:rsidRDefault="00C86EE1" w:rsidP="00AA49A0">
            <w:pPr>
              <w:spacing w:line="276" w:lineRule="auto"/>
              <w:jc w:val="center"/>
              <w:rPr>
                <w:rFonts w:ascii="Cambria" w:hAnsi="Cambria"/>
                <w:b/>
                <w:bCs/>
                <w:sz w:val="18"/>
                <w:szCs w:val="18"/>
                <w:lang w:val="sq-AL"/>
              </w:rPr>
            </w:pPr>
            <w:r w:rsidRPr="00EE7DD1">
              <w:rPr>
                <w:rFonts w:ascii="Cambria" w:hAnsi="Cambria"/>
                <w:b/>
                <w:bCs/>
                <w:sz w:val="18"/>
                <w:szCs w:val="18"/>
                <w:lang w:val="sq-AL"/>
              </w:rPr>
              <w:t>AFATI I REALIZIMIT</w:t>
            </w:r>
          </w:p>
        </w:tc>
      </w:tr>
      <w:tr w:rsidR="00893EE2" w:rsidRPr="00EE7DD1" w14:paraId="4B08E098" w14:textId="77777777" w:rsidTr="00B25BC8">
        <w:tc>
          <w:tcPr>
            <w:tcW w:w="13948"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62EA2135" w14:textId="5A435775" w:rsidR="00B25BC8" w:rsidRPr="00EE7DD1" w:rsidRDefault="00DC465E" w:rsidP="00AA49A0">
            <w:pPr>
              <w:spacing w:line="276" w:lineRule="auto"/>
              <w:jc w:val="center"/>
              <w:rPr>
                <w:rFonts w:ascii="Cambria" w:hAnsi="Cambria"/>
                <w:b/>
                <w:bCs/>
                <w:sz w:val="20"/>
                <w:szCs w:val="20"/>
                <w:lang w:val="sq-AL"/>
              </w:rPr>
            </w:pPr>
            <w:r>
              <w:rPr>
                <w:rFonts w:ascii="Cambria" w:hAnsi="Cambria"/>
                <w:b/>
                <w:bCs/>
                <w:sz w:val="20"/>
                <w:szCs w:val="20"/>
                <w:lang w:val="sq-AL"/>
              </w:rPr>
              <w:t>PROCEDURAT E PUNËSIMIT PËR NËPUNËSIT ADMINISTRATIVË</w:t>
            </w:r>
          </w:p>
        </w:tc>
      </w:tr>
      <w:tr w:rsidR="00893EE2" w:rsidRPr="00EE7DD1" w14:paraId="02CAD41C" w14:textId="77777777" w:rsidTr="00B25BC8">
        <w:trPr>
          <w:trHeight w:val="1484"/>
        </w:trPr>
        <w:tc>
          <w:tcPr>
            <w:tcW w:w="0" w:type="auto"/>
            <w:tcBorders>
              <w:top w:val="single" w:sz="4" w:space="0" w:color="FFFFFF" w:themeColor="background1"/>
            </w:tcBorders>
            <w:shd w:val="clear" w:color="auto" w:fill="DBE7F7" w:themeFill="accent2" w:themeFillTint="66"/>
            <w:vAlign w:val="center"/>
          </w:tcPr>
          <w:p w14:paraId="7203F65B" w14:textId="546D6199" w:rsidR="00AA10B0" w:rsidRPr="00EE7DD1" w:rsidRDefault="00C86EE1" w:rsidP="00AA49A0">
            <w:pPr>
              <w:spacing w:line="276" w:lineRule="auto"/>
              <w:jc w:val="left"/>
              <w:rPr>
                <w:rFonts w:ascii="Cambria" w:hAnsi="Cambria"/>
                <w:b/>
                <w:bCs/>
                <w:sz w:val="20"/>
                <w:szCs w:val="20"/>
                <w:lang w:val="sq-AL"/>
              </w:rPr>
            </w:pPr>
            <w:r w:rsidRPr="00EE7DD1">
              <w:rPr>
                <w:rFonts w:ascii="Cambria" w:hAnsi="Cambria"/>
                <w:b/>
                <w:bCs/>
                <w:sz w:val="20"/>
                <w:szCs w:val="20"/>
                <w:lang w:val="sq-AL"/>
              </w:rPr>
              <w:t xml:space="preserve">Nuk ka kufizime për numrin e ndryshimeve të akteve për sistematizimin, që lejon që lloji i arsimit të ndryshohet sipas preferencave për një kandidat të caktuar para shpalljes së njoftimit, si dhe gjatë procesit të ngritjes në detyrë ose </w:t>
            </w:r>
            <w:proofErr w:type="spellStart"/>
            <w:r w:rsidRPr="00EE7DD1">
              <w:rPr>
                <w:rFonts w:ascii="Cambria" w:hAnsi="Cambria"/>
                <w:b/>
                <w:bCs/>
                <w:sz w:val="20"/>
                <w:szCs w:val="20"/>
                <w:lang w:val="sq-AL"/>
              </w:rPr>
              <w:t>mobilitetit</w:t>
            </w:r>
            <w:proofErr w:type="spellEnd"/>
            <w:r w:rsidRPr="00EE7DD1">
              <w:rPr>
                <w:rFonts w:ascii="Cambria" w:hAnsi="Cambria"/>
                <w:b/>
                <w:bCs/>
                <w:sz w:val="20"/>
                <w:szCs w:val="20"/>
                <w:lang w:val="sq-AL"/>
              </w:rPr>
              <w:t xml:space="preserve"> të brendshëm</w:t>
            </w:r>
          </w:p>
        </w:tc>
        <w:tc>
          <w:tcPr>
            <w:tcW w:w="0" w:type="auto"/>
            <w:tcBorders>
              <w:top w:val="single" w:sz="4" w:space="0" w:color="FFFFFF" w:themeColor="background1"/>
            </w:tcBorders>
            <w:shd w:val="clear" w:color="auto" w:fill="DBE7F7" w:themeFill="accent2" w:themeFillTint="66"/>
            <w:vAlign w:val="center"/>
          </w:tcPr>
          <w:p w14:paraId="1D0F0250" w14:textId="04CB56DA" w:rsidR="00AA10B0" w:rsidRPr="00EE7DD1" w:rsidRDefault="00C86EE1" w:rsidP="00AA49A0">
            <w:pPr>
              <w:spacing w:line="276" w:lineRule="auto"/>
              <w:jc w:val="left"/>
              <w:rPr>
                <w:rFonts w:ascii="Cambria" w:hAnsi="Cambria"/>
                <w:sz w:val="20"/>
                <w:szCs w:val="20"/>
                <w:lang w:val="sq-AL"/>
              </w:rPr>
            </w:pPr>
            <w:r w:rsidRPr="00EE7DD1">
              <w:rPr>
                <w:rFonts w:ascii="Cambria" w:hAnsi="Cambria"/>
                <w:sz w:val="20"/>
                <w:szCs w:val="20"/>
                <w:lang w:val="sq-AL"/>
              </w:rPr>
              <w:t>Të kufizohet numri i ndryshimeve të akteve për sistematizimin e vendeve të punës, veçanërisht për ndryshimet në lidhje me llojin e arsimit, për të parandaluar abuzimet gjatë proceseve të punësimit</w:t>
            </w:r>
          </w:p>
          <w:p w14:paraId="63D87746" w14:textId="77777777" w:rsidR="00AA10B0" w:rsidRPr="00EE7DD1" w:rsidRDefault="00AA10B0" w:rsidP="00AA49A0">
            <w:pPr>
              <w:spacing w:line="276" w:lineRule="auto"/>
              <w:jc w:val="left"/>
              <w:rPr>
                <w:rFonts w:ascii="Cambria" w:hAnsi="Cambria"/>
                <w:sz w:val="20"/>
                <w:szCs w:val="20"/>
                <w:lang w:val="sq-AL"/>
              </w:rPr>
            </w:pPr>
          </w:p>
        </w:tc>
        <w:tc>
          <w:tcPr>
            <w:tcW w:w="0" w:type="auto"/>
            <w:tcBorders>
              <w:top w:val="single" w:sz="4" w:space="0" w:color="FFFFFF" w:themeColor="background1"/>
            </w:tcBorders>
            <w:shd w:val="clear" w:color="auto" w:fill="DBE7F7" w:themeFill="accent2" w:themeFillTint="66"/>
            <w:vAlign w:val="center"/>
          </w:tcPr>
          <w:p w14:paraId="0264ABD3" w14:textId="3EBDD5B0"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1. </w:t>
            </w:r>
            <w:r w:rsidR="0042503A">
              <w:rPr>
                <w:rFonts w:ascii="Cambria" w:hAnsi="Cambria"/>
                <w:sz w:val="20"/>
                <w:szCs w:val="20"/>
                <w:lang w:val="sq-AL"/>
              </w:rPr>
              <w:t>Ndryshime dhe shtesa në Ligjin për punonjësit në sektorin p</w:t>
            </w:r>
            <w:r w:rsidR="00C86EE1" w:rsidRPr="00EE7DD1">
              <w:rPr>
                <w:rFonts w:ascii="Cambria" w:hAnsi="Cambria"/>
                <w:sz w:val="20"/>
                <w:szCs w:val="20"/>
                <w:lang w:val="sq-AL"/>
              </w:rPr>
              <w:t>ublik (LPSP)</w:t>
            </w:r>
          </w:p>
          <w:p w14:paraId="6B2066A3" w14:textId="77777777" w:rsidR="00AA10B0" w:rsidRPr="00EE7DD1" w:rsidRDefault="00AA10B0" w:rsidP="00AA49A0">
            <w:pPr>
              <w:spacing w:line="276" w:lineRule="auto"/>
              <w:jc w:val="left"/>
              <w:rPr>
                <w:rFonts w:ascii="Cambria" w:hAnsi="Cambria"/>
                <w:sz w:val="20"/>
                <w:szCs w:val="20"/>
                <w:lang w:val="sq-AL"/>
              </w:rPr>
            </w:pPr>
          </w:p>
        </w:tc>
        <w:tc>
          <w:tcPr>
            <w:tcW w:w="2675" w:type="dxa"/>
            <w:tcBorders>
              <w:top w:val="single" w:sz="4" w:space="0" w:color="FFFFFF" w:themeColor="background1"/>
            </w:tcBorders>
            <w:shd w:val="clear" w:color="auto" w:fill="DBE7F7" w:themeFill="accent2" w:themeFillTint="66"/>
            <w:vAlign w:val="center"/>
          </w:tcPr>
          <w:p w14:paraId="550E62C4" w14:textId="1FEE2D4D" w:rsidR="00AA10B0" w:rsidRPr="00EE7DD1" w:rsidRDefault="00AA10B0" w:rsidP="00AA49A0">
            <w:pPr>
              <w:spacing w:line="276" w:lineRule="auto"/>
              <w:jc w:val="left"/>
              <w:rPr>
                <w:rFonts w:ascii="Cambria" w:hAnsi="Cambria"/>
                <w:sz w:val="20"/>
                <w:szCs w:val="20"/>
                <w:lang w:val="sq-AL"/>
              </w:rPr>
            </w:pPr>
            <w:r w:rsidRPr="00EE7DD1">
              <w:rPr>
                <w:rFonts w:ascii="Cambria" w:hAnsi="Cambria" w:cs="Calibri"/>
                <w:sz w:val="20"/>
                <w:szCs w:val="20"/>
                <w:lang w:val="sq-AL"/>
              </w:rPr>
              <w:t xml:space="preserve">1. </w:t>
            </w:r>
            <w:r w:rsidR="00C86EE1" w:rsidRPr="00EE7DD1">
              <w:rPr>
                <w:rFonts w:ascii="Cambria" w:hAnsi="Cambria"/>
                <w:sz w:val="20"/>
                <w:szCs w:val="20"/>
                <w:lang w:val="sq-AL"/>
              </w:rPr>
              <w:t xml:space="preserve">Ndryshime dhe </w:t>
            </w:r>
            <w:r w:rsidR="0042503A">
              <w:rPr>
                <w:rFonts w:ascii="Cambria" w:hAnsi="Cambria"/>
                <w:sz w:val="20"/>
                <w:szCs w:val="20"/>
                <w:lang w:val="sq-AL"/>
              </w:rPr>
              <w:t>s</w:t>
            </w:r>
            <w:r w:rsidR="00C86EE1" w:rsidRPr="00EE7DD1">
              <w:rPr>
                <w:rFonts w:ascii="Cambria" w:hAnsi="Cambria"/>
                <w:sz w:val="20"/>
                <w:szCs w:val="20"/>
                <w:lang w:val="sq-AL"/>
              </w:rPr>
              <w:t>htesa të miratuara në LPSP</w:t>
            </w:r>
          </w:p>
        </w:tc>
        <w:tc>
          <w:tcPr>
            <w:tcW w:w="1676" w:type="dxa"/>
            <w:tcBorders>
              <w:top w:val="single" w:sz="4" w:space="0" w:color="FFFFFF" w:themeColor="background1"/>
            </w:tcBorders>
            <w:shd w:val="clear" w:color="auto" w:fill="DBE7F7" w:themeFill="accent2" w:themeFillTint="66"/>
            <w:vAlign w:val="center"/>
          </w:tcPr>
          <w:p w14:paraId="23EFEB2C" w14:textId="18A3E712" w:rsidR="00AA10B0" w:rsidRPr="00EE7DD1" w:rsidRDefault="00C86EE1" w:rsidP="00AA49A0">
            <w:pPr>
              <w:spacing w:line="276" w:lineRule="auto"/>
              <w:jc w:val="left"/>
              <w:rPr>
                <w:rFonts w:ascii="Cambria" w:hAnsi="Cambria" w:cs="Calibri"/>
                <w:sz w:val="20"/>
                <w:szCs w:val="20"/>
                <w:lang w:val="sq-AL"/>
              </w:rPr>
            </w:pPr>
            <w:r w:rsidRPr="00EE7DD1">
              <w:rPr>
                <w:rFonts w:ascii="Cambria" w:hAnsi="Cambria" w:cs="Calibri"/>
                <w:sz w:val="20"/>
                <w:szCs w:val="20"/>
                <w:lang w:val="sq-AL"/>
              </w:rPr>
              <w:t>MAP</w:t>
            </w:r>
          </w:p>
          <w:p w14:paraId="461DB506" w14:textId="77777777" w:rsidR="00AA10B0" w:rsidRPr="00EE7DD1" w:rsidRDefault="00AA10B0" w:rsidP="00AA49A0">
            <w:pPr>
              <w:spacing w:line="276" w:lineRule="auto"/>
              <w:jc w:val="left"/>
              <w:rPr>
                <w:rFonts w:ascii="Cambria" w:hAnsi="Cambria" w:cs="Calibri"/>
                <w:sz w:val="20"/>
                <w:szCs w:val="20"/>
                <w:lang w:val="sq-AL"/>
              </w:rPr>
            </w:pPr>
          </w:p>
        </w:tc>
        <w:tc>
          <w:tcPr>
            <w:tcW w:w="0" w:type="auto"/>
            <w:tcBorders>
              <w:top w:val="single" w:sz="4" w:space="0" w:color="FFFFFF" w:themeColor="background1"/>
            </w:tcBorders>
            <w:shd w:val="clear" w:color="auto" w:fill="DBE7F7" w:themeFill="accent2" w:themeFillTint="66"/>
            <w:vAlign w:val="center"/>
          </w:tcPr>
          <w:p w14:paraId="7CB6904D" w14:textId="36564891" w:rsidR="00AA10B0" w:rsidRPr="00EE7DD1" w:rsidRDefault="00C86EE1" w:rsidP="00AA49A0">
            <w:pPr>
              <w:spacing w:line="276" w:lineRule="auto"/>
              <w:jc w:val="left"/>
              <w:rPr>
                <w:rFonts w:ascii="Cambria" w:hAnsi="Cambria"/>
                <w:sz w:val="20"/>
                <w:szCs w:val="20"/>
                <w:lang w:val="sq-AL"/>
              </w:rPr>
            </w:pPr>
            <w:r w:rsidRPr="00EE7DD1">
              <w:rPr>
                <w:rFonts w:ascii="Cambria" w:hAnsi="Cambria"/>
                <w:sz w:val="20"/>
                <w:szCs w:val="20"/>
                <w:lang w:val="sq-AL"/>
              </w:rPr>
              <w:t>Prill</w:t>
            </w:r>
            <w:r w:rsidR="00AA10B0" w:rsidRPr="00EE7DD1">
              <w:rPr>
                <w:rFonts w:ascii="Cambria" w:hAnsi="Cambria"/>
                <w:sz w:val="20"/>
                <w:szCs w:val="20"/>
                <w:lang w:val="sq-AL"/>
              </w:rPr>
              <w:t xml:space="preserve"> –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tc>
      </w:tr>
      <w:tr w:rsidR="00893EE2" w:rsidRPr="00EE7DD1" w14:paraId="7F1A8594" w14:textId="77777777" w:rsidTr="00B25BC8">
        <w:trPr>
          <w:trHeight w:val="698"/>
        </w:trPr>
        <w:tc>
          <w:tcPr>
            <w:tcW w:w="0" w:type="auto"/>
            <w:vMerge w:val="restart"/>
            <w:shd w:val="clear" w:color="auto" w:fill="F2F2F2" w:themeFill="background1" w:themeFillShade="F2"/>
            <w:vAlign w:val="center"/>
          </w:tcPr>
          <w:p w14:paraId="3A37ECA5" w14:textId="77777777" w:rsidR="00AA10B0" w:rsidRPr="00EE7DD1" w:rsidRDefault="00AA10B0" w:rsidP="00AA49A0">
            <w:pPr>
              <w:spacing w:line="276" w:lineRule="auto"/>
              <w:jc w:val="left"/>
              <w:rPr>
                <w:rFonts w:ascii="Cambria" w:hAnsi="Cambria"/>
                <w:b/>
                <w:bCs/>
                <w:sz w:val="20"/>
                <w:szCs w:val="20"/>
                <w:lang w:val="sq-AL"/>
              </w:rPr>
            </w:pPr>
          </w:p>
          <w:p w14:paraId="0E7E51CF" w14:textId="77777777" w:rsidR="00AA10B0" w:rsidRPr="00EE7DD1" w:rsidRDefault="00AA10B0" w:rsidP="00AA49A0">
            <w:pPr>
              <w:spacing w:line="276" w:lineRule="auto"/>
              <w:jc w:val="left"/>
              <w:rPr>
                <w:rFonts w:ascii="Cambria" w:hAnsi="Cambria"/>
                <w:b/>
                <w:bCs/>
                <w:sz w:val="20"/>
                <w:szCs w:val="20"/>
                <w:lang w:val="sq-AL"/>
              </w:rPr>
            </w:pPr>
          </w:p>
          <w:p w14:paraId="1F1530D7" w14:textId="77777777" w:rsidR="00AA10B0" w:rsidRPr="00EE7DD1" w:rsidRDefault="00AA10B0" w:rsidP="00AA49A0">
            <w:pPr>
              <w:spacing w:line="276" w:lineRule="auto"/>
              <w:jc w:val="left"/>
              <w:rPr>
                <w:rFonts w:ascii="Cambria" w:hAnsi="Cambria"/>
                <w:b/>
                <w:bCs/>
                <w:sz w:val="20"/>
                <w:szCs w:val="20"/>
                <w:lang w:val="sq-AL"/>
              </w:rPr>
            </w:pPr>
          </w:p>
          <w:p w14:paraId="0AFF7C41" w14:textId="77777777" w:rsidR="00AA10B0" w:rsidRPr="00EE7DD1" w:rsidRDefault="00AA10B0" w:rsidP="00AA49A0">
            <w:pPr>
              <w:spacing w:line="276" w:lineRule="auto"/>
              <w:jc w:val="left"/>
              <w:rPr>
                <w:rFonts w:ascii="Cambria" w:hAnsi="Cambria"/>
                <w:b/>
                <w:bCs/>
                <w:sz w:val="20"/>
                <w:szCs w:val="20"/>
                <w:lang w:val="sq-AL"/>
              </w:rPr>
            </w:pPr>
          </w:p>
          <w:p w14:paraId="064E7C6B" w14:textId="77777777" w:rsidR="00AA10B0" w:rsidRPr="00EE7DD1" w:rsidRDefault="00AA10B0" w:rsidP="00AA49A0">
            <w:pPr>
              <w:spacing w:line="276" w:lineRule="auto"/>
              <w:jc w:val="left"/>
              <w:rPr>
                <w:rFonts w:ascii="Cambria" w:hAnsi="Cambria"/>
                <w:b/>
                <w:bCs/>
                <w:sz w:val="20"/>
                <w:szCs w:val="20"/>
                <w:lang w:val="sq-AL"/>
              </w:rPr>
            </w:pPr>
          </w:p>
          <w:p w14:paraId="0C07CE32" w14:textId="77777777" w:rsidR="00AA10B0" w:rsidRPr="00EE7DD1" w:rsidRDefault="00AA10B0" w:rsidP="00AA49A0">
            <w:pPr>
              <w:spacing w:line="276" w:lineRule="auto"/>
              <w:jc w:val="left"/>
              <w:rPr>
                <w:rFonts w:ascii="Cambria" w:hAnsi="Cambria"/>
                <w:b/>
                <w:bCs/>
                <w:sz w:val="20"/>
                <w:szCs w:val="20"/>
                <w:lang w:val="sq-AL"/>
              </w:rPr>
            </w:pPr>
          </w:p>
          <w:p w14:paraId="227E05EB" w14:textId="6B54900B" w:rsidR="00AA10B0" w:rsidRPr="00EE7DD1" w:rsidRDefault="00C86EE1" w:rsidP="00AA49A0">
            <w:pPr>
              <w:spacing w:line="276" w:lineRule="auto"/>
              <w:jc w:val="left"/>
              <w:rPr>
                <w:rFonts w:ascii="Cambria" w:hAnsi="Cambria"/>
                <w:b/>
                <w:bCs/>
                <w:sz w:val="20"/>
                <w:szCs w:val="20"/>
                <w:lang w:val="sq-AL"/>
              </w:rPr>
            </w:pPr>
            <w:r w:rsidRPr="00EE7DD1">
              <w:rPr>
                <w:rFonts w:ascii="Cambria" w:hAnsi="Cambria"/>
                <w:b/>
                <w:bCs/>
                <w:sz w:val="20"/>
                <w:szCs w:val="20"/>
                <w:lang w:val="sq-AL"/>
              </w:rPr>
              <w:lastRenderedPageBreak/>
              <w:t>Nuk ka udhëzime të qarta për përcaktimin e kualifikimeve arsimore të nevojshme për çdo vend pune në administratë, dhe institucionet e përcaktojnë llojin e nevojshëm të arsimit sipas vlerësimit të tyre të lirë</w:t>
            </w:r>
          </w:p>
        </w:tc>
        <w:tc>
          <w:tcPr>
            <w:tcW w:w="0" w:type="auto"/>
            <w:vMerge w:val="restart"/>
            <w:shd w:val="clear" w:color="auto" w:fill="F2F2F2" w:themeFill="background1" w:themeFillShade="F2"/>
            <w:vAlign w:val="center"/>
          </w:tcPr>
          <w:p w14:paraId="57B5D339" w14:textId="325EFA43" w:rsidR="00AA10B0" w:rsidRPr="00EE7DD1" w:rsidRDefault="00C86EE1" w:rsidP="00AA49A0">
            <w:pPr>
              <w:spacing w:line="276" w:lineRule="auto"/>
              <w:jc w:val="left"/>
              <w:rPr>
                <w:rFonts w:ascii="Cambria" w:hAnsi="Cambria"/>
                <w:sz w:val="20"/>
                <w:szCs w:val="20"/>
                <w:lang w:val="sq-AL"/>
              </w:rPr>
            </w:pPr>
            <w:r w:rsidRPr="00EE7DD1">
              <w:rPr>
                <w:rFonts w:ascii="Cambria" w:hAnsi="Cambria"/>
                <w:sz w:val="20"/>
                <w:szCs w:val="20"/>
                <w:lang w:val="sq-AL"/>
              </w:rPr>
              <w:lastRenderedPageBreak/>
              <w:t>Lloji i arsimit të mos jetë faktor eliminues në procesin e punësimit, përkatësisht të krijohet një kornizë dhe standarde për profesione për vende të caktuara të punës</w:t>
            </w:r>
            <w:r w:rsidR="00AA10B0" w:rsidRPr="00EE7DD1">
              <w:rPr>
                <w:rFonts w:ascii="Cambria" w:hAnsi="Cambria"/>
                <w:sz w:val="20"/>
                <w:szCs w:val="20"/>
                <w:lang w:val="sq-AL"/>
              </w:rPr>
              <w:t xml:space="preserve">, </w:t>
            </w:r>
            <w:r w:rsidRPr="00EE7DD1">
              <w:rPr>
                <w:rFonts w:ascii="Cambria" w:hAnsi="Cambria"/>
                <w:sz w:val="20"/>
                <w:szCs w:val="20"/>
                <w:lang w:val="sq-AL"/>
              </w:rPr>
              <w:t>të definohet një kornizë kompetencash, ndërsa përvoja e punës të jetë një nga kushtet për plotësimin e vendeve të punës, duke aplikuar parimin e meritës</w:t>
            </w:r>
            <w:r w:rsidR="00AA10B0" w:rsidRPr="00EE7DD1">
              <w:rPr>
                <w:rFonts w:ascii="Cambria" w:hAnsi="Cambria"/>
                <w:sz w:val="20"/>
                <w:szCs w:val="20"/>
                <w:lang w:val="sq-AL"/>
              </w:rPr>
              <w:t>;</w:t>
            </w:r>
          </w:p>
        </w:tc>
        <w:tc>
          <w:tcPr>
            <w:tcW w:w="0" w:type="auto"/>
            <w:shd w:val="clear" w:color="auto" w:fill="F2F2F2" w:themeFill="background1" w:themeFillShade="F2"/>
            <w:vAlign w:val="center"/>
          </w:tcPr>
          <w:p w14:paraId="75751D27" w14:textId="5BCE5136"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1. </w:t>
            </w:r>
            <w:r w:rsidR="00C86EE1" w:rsidRPr="00EE7DD1">
              <w:rPr>
                <w:rFonts w:ascii="Cambria" w:hAnsi="Cambria" w:cstheme="minorHAnsi"/>
                <w:sz w:val="20"/>
                <w:szCs w:val="20"/>
                <w:lang w:val="sq-AL"/>
              </w:rPr>
              <w:t>Ndryshime në Ligjin për nëpunës administrativë</w:t>
            </w:r>
            <w:r w:rsidRPr="00EE7DD1">
              <w:rPr>
                <w:rFonts w:ascii="Cambria" w:hAnsi="Cambria" w:cstheme="minorHAnsi"/>
                <w:sz w:val="20"/>
                <w:szCs w:val="20"/>
                <w:lang w:val="sq-AL"/>
              </w:rPr>
              <w:t xml:space="preserve"> (</w:t>
            </w:r>
            <w:r w:rsidR="00C86EE1" w:rsidRPr="00EE7DD1">
              <w:rPr>
                <w:rFonts w:ascii="Cambria" w:hAnsi="Cambria" w:cstheme="minorHAnsi"/>
                <w:sz w:val="20"/>
                <w:szCs w:val="20"/>
                <w:lang w:val="sq-AL"/>
              </w:rPr>
              <w:t>LNA</w:t>
            </w:r>
            <w:r w:rsidRPr="00EE7DD1">
              <w:rPr>
                <w:rFonts w:ascii="Cambria" w:hAnsi="Cambria" w:cstheme="minorHAnsi"/>
                <w:sz w:val="20"/>
                <w:szCs w:val="20"/>
                <w:lang w:val="sq-AL"/>
              </w:rPr>
              <w:t>)</w:t>
            </w:r>
          </w:p>
          <w:p w14:paraId="28EC4D24" w14:textId="77777777" w:rsidR="00AA10B0" w:rsidRPr="00EE7DD1" w:rsidRDefault="00AA10B0" w:rsidP="00AA49A0">
            <w:pPr>
              <w:spacing w:line="276" w:lineRule="auto"/>
              <w:jc w:val="left"/>
              <w:rPr>
                <w:rFonts w:ascii="Cambria" w:hAnsi="Cambria" w:cs="Calibri"/>
                <w:sz w:val="20"/>
                <w:szCs w:val="20"/>
                <w:lang w:val="sq-AL"/>
              </w:rPr>
            </w:pPr>
          </w:p>
        </w:tc>
        <w:tc>
          <w:tcPr>
            <w:tcW w:w="2675" w:type="dxa"/>
            <w:shd w:val="clear" w:color="auto" w:fill="F2F2F2" w:themeFill="background1" w:themeFillShade="F2"/>
            <w:vAlign w:val="center"/>
          </w:tcPr>
          <w:p w14:paraId="0C582E2E" w14:textId="77777777" w:rsidR="00AA10B0" w:rsidRPr="00EE7DD1" w:rsidRDefault="00AA10B0" w:rsidP="00AA49A0">
            <w:pPr>
              <w:spacing w:line="276" w:lineRule="auto"/>
              <w:jc w:val="left"/>
              <w:rPr>
                <w:rFonts w:ascii="Cambria" w:hAnsi="Cambria" w:cs="Calibri"/>
                <w:sz w:val="20"/>
                <w:szCs w:val="20"/>
                <w:lang w:val="sq-AL"/>
              </w:rPr>
            </w:pPr>
          </w:p>
          <w:p w14:paraId="2DF054DB" w14:textId="05FD41EF" w:rsidR="00AA10B0" w:rsidRPr="00EE7DD1" w:rsidRDefault="00C86EE1" w:rsidP="00AA49A0">
            <w:pPr>
              <w:spacing w:line="276" w:lineRule="auto"/>
              <w:jc w:val="left"/>
              <w:rPr>
                <w:rFonts w:ascii="Cambria" w:hAnsi="Cambria"/>
                <w:sz w:val="20"/>
                <w:szCs w:val="20"/>
                <w:lang w:val="sq-AL"/>
              </w:rPr>
            </w:pPr>
            <w:r w:rsidRPr="00EE7DD1">
              <w:rPr>
                <w:rFonts w:ascii="Cambria" w:hAnsi="Cambria"/>
                <w:sz w:val="20"/>
                <w:szCs w:val="20"/>
                <w:lang w:val="sq-AL"/>
              </w:rPr>
              <w:t>Ndryshime të miratuara në LNA</w:t>
            </w:r>
          </w:p>
        </w:tc>
        <w:tc>
          <w:tcPr>
            <w:tcW w:w="1676" w:type="dxa"/>
            <w:shd w:val="clear" w:color="auto" w:fill="F2F2F2" w:themeFill="background1" w:themeFillShade="F2"/>
            <w:vAlign w:val="center"/>
          </w:tcPr>
          <w:p w14:paraId="77F42D99" w14:textId="4816E083" w:rsidR="00AA10B0" w:rsidRPr="00EE7DD1" w:rsidRDefault="00C86EE1" w:rsidP="00AA49A0">
            <w:pPr>
              <w:spacing w:line="276" w:lineRule="auto"/>
              <w:jc w:val="left"/>
              <w:rPr>
                <w:rFonts w:ascii="Cambria" w:hAnsi="Cambria" w:cs="Calibri"/>
                <w:sz w:val="20"/>
                <w:szCs w:val="20"/>
                <w:lang w:val="sq-AL"/>
              </w:rPr>
            </w:pPr>
            <w:r w:rsidRPr="00EE7DD1">
              <w:rPr>
                <w:rFonts w:ascii="Cambria" w:hAnsi="Cambria" w:cs="Calibri"/>
                <w:sz w:val="20"/>
                <w:szCs w:val="20"/>
                <w:lang w:val="sq-AL"/>
              </w:rPr>
              <w:t>MAP</w:t>
            </w:r>
          </w:p>
          <w:p w14:paraId="6D8630D4" w14:textId="77777777" w:rsidR="00AA10B0" w:rsidRPr="00EE7DD1" w:rsidRDefault="00AA10B0" w:rsidP="00AA49A0">
            <w:pPr>
              <w:spacing w:line="276" w:lineRule="auto"/>
              <w:jc w:val="left"/>
              <w:rPr>
                <w:rFonts w:ascii="Cambria" w:hAnsi="Cambria" w:cs="Calibri"/>
                <w:sz w:val="20"/>
                <w:szCs w:val="20"/>
                <w:lang w:val="sq-AL"/>
              </w:rPr>
            </w:pPr>
          </w:p>
          <w:p w14:paraId="500C24BC" w14:textId="77777777" w:rsidR="00AA10B0" w:rsidRPr="00EE7DD1" w:rsidRDefault="00AA10B0" w:rsidP="00AA49A0">
            <w:pPr>
              <w:spacing w:line="276" w:lineRule="auto"/>
              <w:jc w:val="left"/>
              <w:rPr>
                <w:rFonts w:ascii="Cambria" w:hAnsi="Cambria" w:cs="Calibri"/>
                <w:sz w:val="20"/>
                <w:szCs w:val="20"/>
                <w:lang w:val="sq-AL"/>
              </w:rPr>
            </w:pPr>
          </w:p>
        </w:tc>
        <w:tc>
          <w:tcPr>
            <w:tcW w:w="0" w:type="auto"/>
            <w:shd w:val="clear" w:color="auto" w:fill="F2F2F2" w:themeFill="background1" w:themeFillShade="F2"/>
            <w:vAlign w:val="center"/>
          </w:tcPr>
          <w:p w14:paraId="7CEA138A" w14:textId="0033DE35" w:rsidR="00AA10B0" w:rsidRPr="00EE7DD1" w:rsidRDefault="00C86EE1" w:rsidP="00AA49A0">
            <w:pPr>
              <w:spacing w:line="276" w:lineRule="auto"/>
              <w:jc w:val="left"/>
              <w:rPr>
                <w:rFonts w:ascii="Cambria" w:hAnsi="Cambria"/>
                <w:sz w:val="20"/>
                <w:szCs w:val="20"/>
                <w:lang w:val="sq-AL"/>
              </w:rPr>
            </w:pPr>
            <w:r w:rsidRPr="00EE7DD1">
              <w:rPr>
                <w:rFonts w:ascii="Cambria" w:hAnsi="Cambria"/>
                <w:sz w:val="20"/>
                <w:szCs w:val="20"/>
                <w:lang w:val="sq-AL"/>
              </w:rPr>
              <w:t>Prill</w:t>
            </w:r>
            <w:r w:rsidR="00AA10B0" w:rsidRPr="00EE7DD1">
              <w:rPr>
                <w:rFonts w:ascii="Cambria" w:hAnsi="Cambria"/>
                <w:sz w:val="20"/>
                <w:szCs w:val="20"/>
                <w:lang w:val="sq-AL"/>
              </w:rPr>
              <w:t xml:space="preserve"> –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p w14:paraId="3AFC8DC5" w14:textId="77777777" w:rsidR="00AA10B0" w:rsidRPr="00EE7DD1" w:rsidRDefault="00AA10B0" w:rsidP="00AA49A0">
            <w:pPr>
              <w:spacing w:line="276" w:lineRule="auto"/>
              <w:jc w:val="left"/>
              <w:rPr>
                <w:rFonts w:ascii="Cambria" w:hAnsi="Cambria"/>
                <w:sz w:val="20"/>
                <w:szCs w:val="20"/>
                <w:lang w:val="sq-AL"/>
              </w:rPr>
            </w:pPr>
          </w:p>
          <w:p w14:paraId="05D78321" w14:textId="77777777" w:rsidR="00AA10B0" w:rsidRPr="00EE7DD1" w:rsidRDefault="00AA10B0" w:rsidP="00AA49A0">
            <w:pPr>
              <w:spacing w:line="276" w:lineRule="auto"/>
              <w:jc w:val="left"/>
              <w:rPr>
                <w:rFonts w:ascii="Cambria" w:hAnsi="Cambria"/>
                <w:sz w:val="20"/>
                <w:szCs w:val="20"/>
                <w:lang w:val="sq-AL"/>
              </w:rPr>
            </w:pPr>
          </w:p>
          <w:p w14:paraId="37CE442F" w14:textId="77777777" w:rsidR="00AA10B0" w:rsidRPr="00EE7DD1" w:rsidRDefault="00AA10B0" w:rsidP="00AA49A0">
            <w:pPr>
              <w:spacing w:line="276" w:lineRule="auto"/>
              <w:jc w:val="left"/>
              <w:rPr>
                <w:rFonts w:ascii="Cambria" w:hAnsi="Cambria"/>
                <w:sz w:val="20"/>
                <w:szCs w:val="20"/>
                <w:lang w:val="sq-AL"/>
              </w:rPr>
            </w:pPr>
          </w:p>
        </w:tc>
      </w:tr>
      <w:tr w:rsidR="00893EE2" w:rsidRPr="00EE7DD1" w14:paraId="54ACCCF4" w14:textId="77777777" w:rsidTr="00B25BC8">
        <w:trPr>
          <w:trHeight w:val="414"/>
        </w:trPr>
        <w:tc>
          <w:tcPr>
            <w:tcW w:w="0" w:type="auto"/>
            <w:vMerge/>
            <w:shd w:val="clear" w:color="auto" w:fill="F2F2F2" w:themeFill="background1" w:themeFillShade="F2"/>
            <w:vAlign w:val="center"/>
          </w:tcPr>
          <w:p w14:paraId="37837C0C" w14:textId="77777777" w:rsidR="00AA10B0" w:rsidRPr="00EE7DD1" w:rsidRDefault="00AA10B0" w:rsidP="00AA49A0">
            <w:pPr>
              <w:spacing w:line="276" w:lineRule="auto"/>
              <w:jc w:val="left"/>
              <w:rPr>
                <w:rFonts w:ascii="Cambria" w:hAnsi="Cambria"/>
                <w:b/>
                <w:bCs/>
                <w:sz w:val="20"/>
                <w:szCs w:val="20"/>
                <w:lang w:val="sq-AL"/>
              </w:rPr>
            </w:pPr>
          </w:p>
        </w:tc>
        <w:tc>
          <w:tcPr>
            <w:tcW w:w="0" w:type="auto"/>
            <w:vMerge/>
            <w:shd w:val="clear" w:color="auto" w:fill="F2F2F2" w:themeFill="background1" w:themeFillShade="F2"/>
            <w:vAlign w:val="center"/>
          </w:tcPr>
          <w:p w14:paraId="4A3AA6CF"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F2F2F2" w:themeFill="background1" w:themeFillShade="F2"/>
            <w:vAlign w:val="center"/>
          </w:tcPr>
          <w:p w14:paraId="471E33DB" w14:textId="099E9345"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2.</w:t>
            </w:r>
            <w:r w:rsidR="00C86EE1" w:rsidRPr="00EE7DD1">
              <w:rPr>
                <w:lang w:val="sq-AL"/>
              </w:rPr>
              <w:t xml:space="preserve"> </w:t>
            </w:r>
            <w:r w:rsidR="00C86EE1" w:rsidRPr="00EE7DD1">
              <w:rPr>
                <w:rFonts w:ascii="Cambria" w:hAnsi="Cambria"/>
                <w:sz w:val="20"/>
                <w:szCs w:val="20"/>
                <w:lang w:val="sq-AL"/>
              </w:rPr>
              <w:t xml:space="preserve">Zhvillimi i një kornize dhe standardeve për profesione për vende të </w:t>
            </w:r>
            <w:r w:rsidR="00C86EE1" w:rsidRPr="00EE7DD1">
              <w:rPr>
                <w:rFonts w:ascii="Cambria" w:hAnsi="Cambria"/>
                <w:sz w:val="20"/>
                <w:szCs w:val="20"/>
                <w:lang w:val="sq-AL"/>
              </w:rPr>
              <w:lastRenderedPageBreak/>
              <w:t>caktuara të punës në administratë</w:t>
            </w:r>
          </w:p>
          <w:p w14:paraId="6CB83E89" w14:textId="77777777" w:rsidR="00AA10B0" w:rsidRPr="00EE7DD1" w:rsidRDefault="00AA10B0" w:rsidP="00AA49A0">
            <w:pPr>
              <w:spacing w:line="276" w:lineRule="auto"/>
              <w:jc w:val="left"/>
              <w:rPr>
                <w:rFonts w:ascii="Cambria" w:hAnsi="Cambria" w:cstheme="minorHAnsi"/>
                <w:sz w:val="20"/>
                <w:szCs w:val="20"/>
                <w:lang w:val="sq-AL"/>
              </w:rPr>
            </w:pPr>
          </w:p>
        </w:tc>
        <w:tc>
          <w:tcPr>
            <w:tcW w:w="2675" w:type="dxa"/>
            <w:shd w:val="clear" w:color="auto" w:fill="F2F2F2" w:themeFill="background1" w:themeFillShade="F2"/>
            <w:vAlign w:val="center"/>
          </w:tcPr>
          <w:p w14:paraId="7343EFC6" w14:textId="3E3740CA" w:rsidR="00AA10B0" w:rsidRPr="00EE7DD1" w:rsidRDefault="00AA10B0" w:rsidP="00AA49A0">
            <w:pPr>
              <w:spacing w:line="276" w:lineRule="auto"/>
              <w:jc w:val="left"/>
              <w:rPr>
                <w:rFonts w:ascii="Cambria" w:hAnsi="Cambria" w:cs="Calibri"/>
                <w:sz w:val="20"/>
                <w:szCs w:val="20"/>
                <w:lang w:val="sq-AL"/>
              </w:rPr>
            </w:pPr>
            <w:r w:rsidRPr="00EE7DD1">
              <w:rPr>
                <w:rFonts w:ascii="Cambria" w:hAnsi="Cambria" w:cs="Calibri"/>
                <w:sz w:val="20"/>
                <w:szCs w:val="20"/>
                <w:lang w:val="sq-AL"/>
              </w:rPr>
              <w:lastRenderedPageBreak/>
              <w:t xml:space="preserve">2. </w:t>
            </w:r>
            <w:r w:rsidR="00C86EE1" w:rsidRPr="00EE7DD1">
              <w:rPr>
                <w:rFonts w:ascii="Cambria" w:hAnsi="Cambria" w:cs="Calibri"/>
                <w:sz w:val="20"/>
                <w:szCs w:val="20"/>
                <w:lang w:val="sq-AL"/>
              </w:rPr>
              <w:t xml:space="preserve">Hartimi dhe miratimi i një kornize dhe standardeve për profesione për vende të </w:t>
            </w:r>
            <w:r w:rsidR="00C86EE1" w:rsidRPr="00EE7DD1">
              <w:rPr>
                <w:rFonts w:ascii="Cambria" w:hAnsi="Cambria" w:cs="Calibri"/>
                <w:sz w:val="20"/>
                <w:szCs w:val="20"/>
                <w:lang w:val="sq-AL"/>
              </w:rPr>
              <w:lastRenderedPageBreak/>
              <w:t>caktuara të punës në administratë</w:t>
            </w:r>
          </w:p>
        </w:tc>
        <w:tc>
          <w:tcPr>
            <w:tcW w:w="1676" w:type="dxa"/>
            <w:shd w:val="clear" w:color="auto" w:fill="F2F2F2" w:themeFill="background1" w:themeFillShade="F2"/>
            <w:vAlign w:val="center"/>
          </w:tcPr>
          <w:p w14:paraId="10526F40" w14:textId="7A85B394" w:rsidR="00AA10B0" w:rsidRPr="00EE7DD1" w:rsidRDefault="00C86EE1" w:rsidP="00AA49A0">
            <w:pPr>
              <w:spacing w:line="276" w:lineRule="auto"/>
              <w:jc w:val="left"/>
              <w:rPr>
                <w:rFonts w:ascii="Cambria" w:hAnsi="Cambria" w:cs="Calibri"/>
                <w:sz w:val="20"/>
                <w:szCs w:val="20"/>
                <w:lang w:val="sq-AL"/>
              </w:rPr>
            </w:pPr>
            <w:r w:rsidRPr="00EE7DD1">
              <w:rPr>
                <w:rFonts w:ascii="Cambria" w:hAnsi="Cambria" w:cs="Calibri"/>
                <w:sz w:val="20"/>
                <w:szCs w:val="20"/>
                <w:lang w:val="sq-AL"/>
              </w:rPr>
              <w:lastRenderedPageBreak/>
              <w:t>MAP</w:t>
            </w:r>
          </w:p>
          <w:p w14:paraId="4582A884" w14:textId="77777777" w:rsidR="00AA10B0" w:rsidRPr="00EE7DD1" w:rsidRDefault="00AA10B0" w:rsidP="00AA49A0">
            <w:pPr>
              <w:spacing w:line="276" w:lineRule="auto"/>
              <w:jc w:val="left"/>
              <w:rPr>
                <w:rFonts w:ascii="Cambria" w:hAnsi="Cambria" w:cs="Calibri"/>
                <w:sz w:val="20"/>
                <w:szCs w:val="20"/>
                <w:lang w:val="sq-AL"/>
              </w:rPr>
            </w:pPr>
          </w:p>
          <w:p w14:paraId="4087A79F" w14:textId="77777777" w:rsidR="00AA10B0" w:rsidRPr="00EE7DD1" w:rsidRDefault="00AA10B0" w:rsidP="00AA49A0">
            <w:pPr>
              <w:spacing w:line="276" w:lineRule="auto"/>
              <w:jc w:val="left"/>
              <w:rPr>
                <w:rFonts w:ascii="Cambria" w:hAnsi="Cambria" w:cs="Calibri"/>
                <w:sz w:val="20"/>
                <w:szCs w:val="20"/>
                <w:lang w:val="sq-AL"/>
              </w:rPr>
            </w:pPr>
          </w:p>
          <w:p w14:paraId="2F36462B" w14:textId="77777777" w:rsidR="00AA10B0" w:rsidRPr="00EE7DD1" w:rsidRDefault="00AA10B0" w:rsidP="00AA49A0">
            <w:pPr>
              <w:spacing w:line="276" w:lineRule="auto"/>
              <w:jc w:val="left"/>
              <w:rPr>
                <w:rFonts w:ascii="Cambria" w:hAnsi="Cambria" w:cs="Calibri"/>
                <w:sz w:val="20"/>
                <w:szCs w:val="20"/>
                <w:lang w:val="sq-AL"/>
              </w:rPr>
            </w:pPr>
          </w:p>
          <w:p w14:paraId="502EBD6E" w14:textId="77777777" w:rsidR="00AA10B0" w:rsidRPr="00EE7DD1" w:rsidRDefault="00AA10B0" w:rsidP="00AA49A0">
            <w:pPr>
              <w:spacing w:line="276" w:lineRule="auto"/>
              <w:jc w:val="left"/>
              <w:rPr>
                <w:rFonts w:ascii="Cambria" w:hAnsi="Cambria" w:cs="Calibri"/>
                <w:sz w:val="20"/>
                <w:szCs w:val="20"/>
                <w:lang w:val="sq-AL"/>
              </w:rPr>
            </w:pPr>
          </w:p>
        </w:tc>
        <w:tc>
          <w:tcPr>
            <w:tcW w:w="0" w:type="auto"/>
            <w:shd w:val="clear" w:color="auto" w:fill="F2F2F2" w:themeFill="background1" w:themeFillShade="F2"/>
            <w:vAlign w:val="center"/>
          </w:tcPr>
          <w:p w14:paraId="2C260EB0" w14:textId="0F238443" w:rsidR="00AA10B0" w:rsidRPr="00EE7DD1" w:rsidRDefault="00C86EE1" w:rsidP="00AA49A0">
            <w:pPr>
              <w:spacing w:line="276" w:lineRule="auto"/>
              <w:jc w:val="left"/>
              <w:rPr>
                <w:rFonts w:ascii="Cambria" w:hAnsi="Cambria"/>
                <w:sz w:val="20"/>
                <w:szCs w:val="20"/>
                <w:lang w:val="sq-AL"/>
              </w:rPr>
            </w:pPr>
            <w:r w:rsidRPr="00EE7DD1">
              <w:rPr>
                <w:rFonts w:ascii="Cambria" w:hAnsi="Cambria"/>
                <w:sz w:val="20"/>
                <w:szCs w:val="20"/>
                <w:lang w:val="sq-AL"/>
              </w:rPr>
              <w:lastRenderedPageBreak/>
              <w:t>Nëntor</w:t>
            </w:r>
            <w:r w:rsidR="00AA10B0" w:rsidRPr="00EE7DD1">
              <w:rPr>
                <w:rFonts w:ascii="Cambria" w:hAnsi="Cambria"/>
                <w:sz w:val="20"/>
                <w:szCs w:val="20"/>
                <w:lang w:val="sq-AL"/>
              </w:rPr>
              <w:t xml:space="preserve"> 2024 –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p w14:paraId="4B0E34BA" w14:textId="77777777" w:rsidR="00AA10B0" w:rsidRPr="00EE7DD1" w:rsidRDefault="00AA10B0" w:rsidP="00AA49A0">
            <w:pPr>
              <w:spacing w:line="276" w:lineRule="auto"/>
              <w:jc w:val="left"/>
              <w:rPr>
                <w:rFonts w:ascii="Cambria" w:hAnsi="Cambria"/>
                <w:sz w:val="20"/>
                <w:szCs w:val="20"/>
                <w:lang w:val="sq-AL"/>
              </w:rPr>
            </w:pPr>
          </w:p>
          <w:p w14:paraId="7B09A5A6" w14:textId="77777777" w:rsidR="00AA10B0" w:rsidRPr="00EE7DD1" w:rsidRDefault="00AA10B0" w:rsidP="00AA49A0">
            <w:pPr>
              <w:spacing w:line="276" w:lineRule="auto"/>
              <w:jc w:val="left"/>
              <w:rPr>
                <w:rFonts w:ascii="Cambria" w:hAnsi="Cambria"/>
                <w:sz w:val="20"/>
                <w:szCs w:val="20"/>
                <w:lang w:val="sq-AL"/>
              </w:rPr>
            </w:pPr>
          </w:p>
          <w:p w14:paraId="3C24C897" w14:textId="77777777" w:rsidR="00AA10B0" w:rsidRPr="00EE7DD1" w:rsidRDefault="00AA10B0" w:rsidP="00AA49A0">
            <w:pPr>
              <w:spacing w:line="276" w:lineRule="auto"/>
              <w:jc w:val="left"/>
              <w:rPr>
                <w:rFonts w:ascii="Cambria" w:hAnsi="Cambria"/>
                <w:sz w:val="20"/>
                <w:szCs w:val="20"/>
                <w:lang w:val="sq-AL"/>
              </w:rPr>
            </w:pPr>
          </w:p>
          <w:p w14:paraId="6A302949" w14:textId="77777777" w:rsidR="00AA10B0" w:rsidRPr="00EE7DD1" w:rsidRDefault="00AA10B0" w:rsidP="00AA49A0">
            <w:pPr>
              <w:spacing w:line="276" w:lineRule="auto"/>
              <w:jc w:val="left"/>
              <w:rPr>
                <w:rFonts w:ascii="Cambria" w:hAnsi="Cambria"/>
                <w:sz w:val="20"/>
                <w:szCs w:val="20"/>
                <w:lang w:val="sq-AL"/>
              </w:rPr>
            </w:pPr>
          </w:p>
        </w:tc>
      </w:tr>
      <w:tr w:rsidR="00893EE2" w:rsidRPr="00EE7DD1" w14:paraId="6CA71462" w14:textId="77777777" w:rsidTr="00B25BC8">
        <w:trPr>
          <w:trHeight w:val="1320"/>
        </w:trPr>
        <w:tc>
          <w:tcPr>
            <w:tcW w:w="0" w:type="auto"/>
            <w:vMerge/>
            <w:shd w:val="clear" w:color="auto" w:fill="F2F2F2" w:themeFill="background1" w:themeFillShade="F2"/>
            <w:vAlign w:val="center"/>
          </w:tcPr>
          <w:p w14:paraId="043F9B04" w14:textId="77777777" w:rsidR="00AA10B0" w:rsidRPr="00EE7DD1" w:rsidRDefault="00AA10B0" w:rsidP="00AA49A0">
            <w:pPr>
              <w:spacing w:line="276" w:lineRule="auto"/>
              <w:jc w:val="left"/>
              <w:rPr>
                <w:rFonts w:ascii="Cambria" w:hAnsi="Cambria"/>
                <w:b/>
                <w:bCs/>
                <w:sz w:val="20"/>
                <w:szCs w:val="20"/>
                <w:lang w:val="sq-AL"/>
              </w:rPr>
            </w:pPr>
          </w:p>
        </w:tc>
        <w:tc>
          <w:tcPr>
            <w:tcW w:w="0" w:type="auto"/>
            <w:vMerge/>
            <w:shd w:val="clear" w:color="auto" w:fill="F2F2F2" w:themeFill="background1" w:themeFillShade="F2"/>
            <w:vAlign w:val="center"/>
          </w:tcPr>
          <w:p w14:paraId="172A8AEC"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F2F2F2" w:themeFill="background1" w:themeFillShade="F2"/>
            <w:vAlign w:val="center"/>
          </w:tcPr>
          <w:p w14:paraId="5620487D" w14:textId="321ED42C"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sz w:val="20"/>
                <w:szCs w:val="20"/>
                <w:lang w:val="sq-AL"/>
              </w:rPr>
              <w:t xml:space="preserve">3. </w:t>
            </w:r>
            <w:r w:rsidR="00AB538C" w:rsidRPr="00EE7DD1">
              <w:rPr>
                <w:rFonts w:ascii="Cambria" w:hAnsi="Cambria"/>
                <w:sz w:val="20"/>
                <w:szCs w:val="20"/>
                <w:lang w:val="sq-AL"/>
              </w:rPr>
              <w:t>Zhvillimi i një kornize të kompetencave profesionale për profesionet horizontale në administratë, sipas së cilës, si shembull, ministritë përkatëse do të zhvillojnë një kornizë të kompetencave profesionale për aktivitetet specifike në kompetencën e tyre</w:t>
            </w:r>
          </w:p>
        </w:tc>
        <w:tc>
          <w:tcPr>
            <w:tcW w:w="2675" w:type="dxa"/>
            <w:shd w:val="clear" w:color="auto" w:fill="F2F2F2" w:themeFill="background1" w:themeFillShade="F2"/>
            <w:vAlign w:val="center"/>
          </w:tcPr>
          <w:p w14:paraId="2F89CB90" w14:textId="7F82B6B5" w:rsidR="00AA10B0" w:rsidRPr="00EE7DD1" w:rsidRDefault="00AA10B0" w:rsidP="00AA49A0">
            <w:pPr>
              <w:spacing w:line="276" w:lineRule="auto"/>
              <w:jc w:val="left"/>
              <w:rPr>
                <w:rFonts w:ascii="Cambria" w:hAnsi="Cambria" w:cs="Calibri"/>
                <w:sz w:val="20"/>
                <w:szCs w:val="20"/>
                <w:lang w:val="sq-AL"/>
              </w:rPr>
            </w:pPr>
            <w:r w:rsidRPr="00EE7DD1">
              <w:rPr>
                <w:rFonts w:ascii="Cambria" w:hAnsi="Cambria"/>
                <w:sz w:val="20"/>
                <w:szCs w:val="20"/>
                <w:lang w:val="sq-AL"/>
              </w:rPr>
              <w:t xml:space="preserve">3. </w:t>
            </w:r>
            <w:r w:rsidR="00AB538C" w:rsidRPr="00EE7DD1">
              <w:rPr>
                <w:rFonts w:ascii="Cambria" w:hAnsi="Cambria"/>
                <w:sz w:val="20"/>
                <w:szCs w:val="20"/>
                <w:lang w:val="sq-AL"/>
              </w:rPr>
              <w:t>Kornizë e hartuar dhe e miratuar për kompetencat profesionale për profesionet horizontale në administratë, sipas së cilës, si shembull, ministritë përkatëse do të zhvillojnë një kornizë të kompetencave profesionale për aktivitetet specifike në kompetencën e tyre</w:t>
            </w:r>
          </w:p>
        </w:tc>
        <w:tc>
          <w:tcPr>
            <w:tcW w:w="1676" w:type="dxa"/>
            <w:shd w:val="clear" w:color="auto" w:fill="F2F2F2" w:themeFill="background1" w:themeFillShade="F2"/>
            <w:vAlign w:val="center"/>
          </w:tcPr>
          <w:p w14:paraId="54531938" w14:textId="3EE04FF0" w:rsidR="00AA10B0" w:rsidRPr="00EE7DD1" w:rsidRDefault="00C86EE1" w:rsidP="00AA49A0">
            <w:pPr>
              <w:spacing w:line="276" w:lineRule="auto"/>
              <w:jc w:val="left"/>
              <w:rPr>
                <w:rFonts w:ascii="Cambria" w:hAnsi="Cambria" w:cs="Calibri"/>
                <w:sz w:val="20"/>
                <w:szCs w:val="20"/>
                <w:lang w:val="sq-AL"/>
              </w:rPr>
            </w:pPr>
            <w:r w:rsidRPr="00EE7DD1">
              <w:rPr>
                <w:rFonts w:ascii="Cambria" w:hAnsi="Cambria" w:cs="Calibri"/>
                <w:sz w:val="20"/>
                <w:szCs w:val="20"/>
                <w:lang w:val="sq-AL"/>
              </w:rPr>
              <w:t>MAP</w:t>
            </w:r>
          </w:p>
          <w:p w14:paraId="12FB653E" w14:textId="77777777" w:rsidR="00AA10B0" w:rsidRPr="00EE7DD1" w:rsidRDefault="00AA10B0" w:rsidP="00AA49A0">
            <w:pPr>
              <w:spacing w:line="276" w:lineRule="auto"/>
              <w:jc w:val="left"/>
              <w:rPr>
                <w:rFonts w:ascii="Cambria" w:hAnsi="Cambria" w:cs="Calibri"/>
                <w:sz w:val="20"/>
                <w:szCs w:val="20"/>
                <w:lang w:val="sq-AL"/>
              </w:rPr>
            </w:pPr>
          </w:p>
          <w:p w14:paraId="5167C494" w14:textId="77777777" w:rsidR="00AA10B0" w:rsidRPr="00EE7DD1" w:rsidRDefault="00AA10B0" w:rsidP="00AA49A0">
            <w:pPr>
              <w:spacing w:line="276" w:lineRule="auto"/>
              <w:jc w:val="left"/>
              <w:rPr>
                <w:rFonts w:ascii="Cambria" w:hAnsi="Cambria" w:cs="Calibri"/>
                <w:sz w:val="20"/>
                <w:szCs w:val="20"/>
                <w:lang w:val="sq-AL"/>
              </w:rPr>
            </w:pPr>
          </w:p>
        </w:tc>
        <w:tc>
          <w:tcPr>
            <w:tcW w:w="0" w:type="auto"/>
            <w:shd w:val="clear" w:color="auto" w:fill="F2F2F2" w:themeFill="background1" w:themeFillShade="F2"/>
            <w:vAlign w:val="center"/>
          </w:tcPr>
          <w:p w14:paraId="14ED3F6E" w14:textId="78C3AF67" w:rsidR="00AA10B0" w:rsidRPr="00EE7DD1" w:rsidRDefault="00C86EE1" w:rsidP="00AA49A0">
            <w:pPr>
              <w:spacing w:line="276" w:lineRule="auto"/>
              <w:jc w:val="left"/>
              <w:rPr>
                <w:rFonts w:ascii="Cambria" w:hAnsi="Cambria"/>
                <w:sz w:val="20"/>
                <w:szCs w:val="20"/>
                <w:lang w:val="sq-AL"/>
              </w:rPr>
            </w:pPr>
            <w:r w:rsidRPr="00EE7DD1">
              <w:rPr>
                <w:rFonts w:ascii="Cambria" w:hAnsi="Cambria"/>
                <w:sz w:val="20"/>
                <w:szCs w:val="20"/>
                <w:lang w:val="sq-AL"/>
              </w:rPr>
              <w:t>Nëntor</w:t>
            </w:r>
            <w:r w:rsidR="00AA10B0" w:rsidRPr="00EE7DD1">
              <w:rPr>
                <w:rFonts w:ascii="Cambria" w:hAnsi="Cambria"/>
                <w:sz w:val="20"/>
                <w:szCs w:val="20"/>
                <w:lang w:val="sq-AL"/>
              </w:rPr>
              <w:t xml:space="preserve"> 2024 – </w:t>
            </w:r>
            <w:r w:rsidRPr="00EE7DD1">
              <w:rPr>
                <w:rFonts w:ascii="Cambria" w:hAnsi="Cambria"/>
                <w:sz w:val="20"/>
                <w:szCs w:val="20"/>
                <w:lang w:val="sq-AL"/>
              </w:rPr>
              <w:t>Prill</w:t>
            </w:r>
            <w:r w:rsidR="00AA10B0" w:rsidRPr="00EE7DD1">
              <w:rPr>
                <w:rFonts w:ascii="Cambria" w:hAnsi="Cambria"/>
                <w:sz w:val="20"/>
                <w:szCs w:val="20"/>
                <w:lang w:val="sq-AL"/>
              </w:rPr>
              <w:t xml:space="preserve"> 2025</w:t>
            </w:r>
          </w:p>
        </w:tc>
      </w:tr>
      <w:tr w:rsidR="00893EE2" w:rsidRPr="00EE7DD1" w14:paraId="3E6334E3" w14:textId="77777777" w:rsidTr="00B25BC8">
        <w:trPr>
          <w:trHeight w:val="1501"/>
        </w:trPr>
        <w:tc>
          <w:tcPr>
            <w:tcW w:w="0" w:type="auto"/>
            <w:vMerge/>
            <w:shd w:val="clear" w:color="auto" w:fill="F2F2F2" w:themeFill="background1" w:themeFillShade="F2"/>
            <w:vAlign w:val="center"/>
          </w:tcPr>
          <w:p w14:paraId="60C5E0FF" w14:textId="77777777" w:rsidR="00AA10B0" w:rsidRPr="00EE7DD1" w:rsidRDefault="00AA10B0" w:rsidP="00AA49A0">
            <w:pPr>
              <w:spacing w:line="276" w:lineRule="auto"/>
              <w:jc w:val="left"/>
              <w:rPr>
                <w:rFonts w:ascii="Cambria" w:hAnsi="Cambria"/>
                <w:b/>
                <w:bCs/>
                <w:sz w:val="20"/>
                <w:szCs w:val="20"/>
                <w:lang w:val="sq-AL"/>
              </w:rPr>
            </w:pPr>
          </w:p>
        </w:tc>
        <w:tc>
          <w:tcPr>
            <w:tcW w:w="0" w:type="auto"/>
            <w:vMerge/>
            <w:shd w:val="clear" w:color="auto" w:fill="F2F2F2" w:themeFill="background1" w:themeFillShade="F2"/>
            <w:vAlign w:val="center"/>
          </w:tcPr>
          <w:p w14:paraId="225577F9" w14:textId="77777777" w:rsidR="00AA10B0" w:rsidRPr="00EE7DD1" w:rsidRDefault="00AA10B0" w:rsidP="00AA49A0">
            <w:pPr>
              <w:spacing w:line="276" w:lineRule="auto"/>
              <w:jc w:val="left"/>
              <w:rPr>
                <w:rFonts w:ascii="Cambria" w:hAnsi="Cambria" w:cs="Calibri"/>
                <w:sz w:val="20"/>
                <w:szCs w:val="20"/>
                <w:lang w:val="sq-AL"/>
              </w:rPr>
            </w:pPr>
          </w:p>
        </w:tc>
        <w:tc>
          <w:tcPr>
            <w:tcW w:w="0" w:type="auto"/>
            <w:shd w:val="clear" w:color="auto" w:fill="F2F2F2" w:themeFill="background1" w:themeFillShade="F2"/>
            <w:vAlign w:val="center"/>
          </w:tcPr>
          <w:p w14:paraId="43E83D0F" w14:textId="18502225"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2.  </w:t>
            </w:r>
            <w:r w:rsidR="00AB538C" w:rsidRPr="00EE7DD1">
              <w:rPr>
                <w:rFonts w:ascii="Cambria" w:hAnsi="Cambria" w:cstheme="minorHAnsi"/>
                <w:sz w:val="20"/>
                <w:szCs w:val="20"/>
                <w:lang w:val="sq-AL"/>
              </w:rPr>
              <w:t>Zhvillimi i një akti nënligjor për procedurën e punësimit në organet shtetërore</w:t>
            </w:r>
          </w:p>
          <w:p w14:paraId="3F7B4BBB" w14:textId="77777777" w:rsidR="00AA10B0" w:rsidRPr="00EE7DD1" w:rsidRDefault="00AA10B0" w:rsidP="00AA49A0">
            <w:pPr>
              <w:spacing w:line="276" w:lineRule="auto"/>
              <w:jc w:val="left"/>
              <w:rPr>
                <w:rFonts w:ascii="Cambria" w:hAnsi="Cambria" w:cs="Calibri"/>
                <w:sz w:val="20"/>
                <w:szCs w:val="20"/>
                <w:lang w:val="sq-AL"/>
              </w:rPr>
            </w:pPr>
          </w:p>
          <w:p w14:paraId="78151242" w14:textId="77777777" w:rsidR="00AA10B0" w:rsidRPr="00EE7DD1" w:rsidRDefault="00AA10B0" w:rsidP="00AA49A0">
            <w:pPr>
              <w:spacing w:line="276" w:lineRule="auto"/>
              <w:jc w:val="left"/>
              <w:rPr>
                <w:rFonts w:ascii="Cambria" w:hAnsi="Cambria" w:cs="Calibri"/>
                <w:sz w:val="20"/>
                <w:szCs w:val="20"/>
                <w:lang w:val="sq-AL"/>
              </w:rPr>
            </w:pPr>
          </w:p>
          <w:p w14:paraId="5B6A5933" w14:textId="77777777" w:rsidR="00AA10B0" w:rsidRPr="00EE7DD1" w:rsidRDefault="00AA10B0" w:rsidP="00AA49A0">
            <w:pPr>
              <w:spacing w:line="276" w:lineRule="auto"/>
              <w:jc w:val="left"/>
              <w:rPr>
                <w:rFonts w:ascii="Cambria" w:hAnsi="Cambria" w:cs="Calibri"/>
                <w:sz w:val="20"/>
                <w:szCs w:val="20"/>
                <w:lang w:val="sq-AL"/>
              </w:rPr>
            </w:pPr>
          </w:p>
          <w:p w14:paraId="19ECD0AC" w14:textId="77777777" w:rsidR="00AA10B0" w:rsidRPr="00EE7DD1" w:rsidRDefault="00AA10B0" w:rsidP="00AA49A0">
            <w:pPr>
              <w:spacing w:line="276" w:lineRule="auto"/>
              <w:jc w:val="left"/>
              <w:rPr>
                <w:rFonts w:ascii="Cambria" w:hAnsi="Cambria" w:cs="Calibri"/>
                <w:sz w:val="20"/>
                <w:szCs w:val="20"/>
                <w:lang w:val="sq-AL"/>
              </w:rPr>
            </w:pPr>
          </w:p>
        </w:tc>
        <w:tc>
          <w:tcPr>
            <w:tcW w:w="2675" w:type="dxa"/>
            <w:shd w:val="clear" w:color="auto" w:fill="F2F2F2" w:themeFill="background1" w:themeFillShade="F2"/>
            <w:vAlign w:val="center"/>
          </w:tcPr>
          <w:p w14:paraId="2D0E137A" w14:textId="2F4A69E0" w:rsidR="00AA10B0" w:rsidRPr="00EE7DD1" w:rsidRDefault="00AB538C" w:rsidP="00AA49A0">
            <w:pPr>
              <w:spacing w:line="276" w:lineRule="auto"/>
              <w:jc w:val="left"/>
              <w:rPr>
                <w:rFonts w:ascii="Cambria" w:hAnsi="Cambria" w:cs="Calibri"/>
                <w:sz w:val="20"/>
                <w:szCs w:val="20"/>
                <w:lang w:val="sq-AL"/>
              </w:rPr>
            </w:pPr>
            <w:r w:rsidRPr="00EE7DD1">
              <w:rPr>
                <w:rFonts w:ascii="Cambria" w:hAnsi="Cambria" w:cs="Calibri"/>
                <w:sz w:val="20"/>
                <w:szCs w:val="20"/>
                <w:lang w:val="sq-AL"/>
              </w:rPr>
              <w:t>Një akt nënligjor i miratuar për procedurën e punësimit në organet shtetërore</w:t>
            </w:r>
          </w:p>
        </w:tc>
        <w:tc>
          <w:tcPr>
            <w:tcW w:w="1676" w:type="dxa"/>
            <w:shd w:val="clear" w:color="auto" w:fill="F2F2F2" w:themeFill="background1" w:themeFillShade="F2"/>
            <w:vAlign w:val="center"/>
          </w:tcPr>
          <w:p w14:paraId="100E039E" w14:textId="32AC08D5" w:rsidR="00AA10B0" w:rsidRPr="00EE7DD1" w:rsidRDefault="00C86EE1" w:rsidP="00AA49A0">
            <w:pPr>
              <w:spacing w:line="276" w:lineRule="auto"/>
              <w:jc w:val="left"/>
              <w:rPr>
                <w:rFonts w:ascii="Cambria" w:hAnsi="Cambria" w:cs="Calibri"/>
                <w:sz w:val="20"/>
                <w:szCs w:val="20"/>
                <w:lang w:val="sq-AL"/>
              </w:rPr>
            </w:pPr>
            <w:r w:rsidRPr="00EE7DD1">
              <w:rPr>
                <w:rFonts w:ascii="Cambria" w:hAnsi="Cambria" w:cs="Calibri"/>
                <w:sz w:val="20"/>
                <w:szCs w:val="20"/>
                <w:lang w:val="sq-AL"/>
              </w:rPr>
              <w:t>MAP</w:t>
            </w:r>
            <w:r w:rsidR="00AA10B0" w:rsidRPr="00EE7DD1">
              <w:rPr>
                <w:rFonts w:ascii="Cambria" w:hAnsi="Cambria" w:cs="Calibri"/>
                <w:sz w:val="20"/>
                <w:szCs w:val="20"/>
                <w:lang w:val="sq-AL"/>
              </w:rPr>
              <w:t>;</w:t>
            </w:r>
          </w:p>
          <w:p w14:paraId="04AD8524" w14:textId="504ABCC1" w:rsidR="00AA10B0" w:rsidRPr="00EE7DD1" w:rsidRDefault="00AB538C" w:rsidP="00AA49A0">
            <w:pPr>
              <w:spacing w:line="276" w:lineRule="auto"/>
              <w:jc w:val="left"/>
              <w:rPr>
                <w:rFonts w:ascii="Cambria" w:hAnsi="Cambria" w:cs="Calibri"/>
                <w:sz w:val="20"/>
                <w:szCs w:val="20"/>
                <w:lang w:val="sq-AL"/>
              </w:rPr>
            </w:pPr>
            <w:r w:rsidRPr="00EE7DD1">
              <w:rPr>
                <w:rFonts w:ascii="Cambria" w:hAnsi="Cambria" w:cs="Calibri"/>
                <w:sz w:val="20"/>
                <w:szCs w:val="20"/>
                <w:lang w:val="sq-AL"/>
              </w:rPr>
              <w:t xml:space="preserve">Qeveria e RMN dhe </w:t>
            </w:r>
          </w:p>
          <w:p w14:paraId="0FD96729" w14:textId="77777777" w:rsidR="00AA10B0" w:rsidRPr="00EE7DD1" w:rsidRDefault="00AA10B0" w:rsidP="00AA49A0">
            <w:pPr>
              <w:spacing w:line="276" w:lineRule="auto"/>
              <w:jc w:val="left"/>
              <w:rPr>
                <w:rFonts w:ascii="Cambria" w:hAnsi="Cambria" w:cs="Calibri"/>
                <w:sz w:val="20"/>
                <w:szCs w:val="20"/>
                <w:lang w:val="sq-AL"/>
              </w:rPr>
            </w:pPr>
            <w:r w:rsidRPr="00EE7DD1">
              <w:rPr>
                <w:rFonts w:ascii="Cambria" w:hAnsi="Cambria" w:cs="Calibri"/>
                <w:sz w:val="20"/>
                <w:szCs w:val="20"/>
                <w:lang w:val="sq-AL"/>
              </w:rPr>
              <w:t>АА</w:t>
            </w:r>
          </w:p>
          <w:p w14:paraId="22574266" w14:textId="77777777" w:rsidR="00AA10B0" w:rsidRPr="00EE7DD1" w:rsidRDefault="00AA10B0" w:rsidP="00AA49A0">
            <w:pPr>
              <w:spacing w:line="276" w:lineRule="auto"/>
              <w:jc w:val="left"/>
              <w:rPr>
                <w:rFonts w:ascii="Cambria" w:hAnsi="Cambria" w:cstheme="minorHAnsi"/>
                <w:sz w:val="20"/>
                <w:szCs w:val="20"/>
                <w:lang w:val="sq-AL"/>
              </w:rPr>
            </w:pPr>
          </w:p>
        </w:tc>
        <w:tc>
          <w:tcPr>
            <w:tcW w:w="0" w:type="auto"/>
            <w:shd w:val="clear" w:color="auto" w:fill="F2F2F2" w:themeFill="background1" w:themeFillShade="F2"/>
            <w:vAlign w:val="center"/>
          </w:tcPr>
          <w:p w14:paraId="089B06DE" w14:textId="3C463827" w:rsidR="00AA10B0" w:rsidRPr="00EE7DD1" w:rsidRDefault="00AB538C"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Nëntor </w:t>
            </w:r>
            <w:r w:rsidR="00AA10B0" w:rsidRPr="00EE7DD1">
              <w:rPr>
                <w:rFonts w:ascii="Cambria" w:hAnsi="Cambria"/>
                <w:sz w:val="20"/>
                <w:szCs w:val="20"/>
                <w:lang w:val="sq-AL"/>
              </w:rPr>
              <w:t xml:space="preserve">2024 –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tc>
      </w:tr>
      <w:tr w:rsidR="00893EE2" w:rsidRPr="00EE7DD1" w14:paraId="776DBA24" w14:textId="77777777" w:rsidTr="00B25BC8">
        <w:trPr>
          <w:trHeight w:val="1430"/>
        </w:trPr>
        <w:tc>
          <w:tcPr>
            <w:tcW w:w="0" w:type="auto"/>
            <w:vMerge w:val="restart"/>
            <w:shd w:val="clear" w:color="auto" w:fill="DBE7F7" w:themeFill="accent2" w:themeFillTint="66"/>
            <w:vAlign w:val="center"/>
          </w:tcPr>
          <w:p w14:paraId="72E29875" w14:textId="00339BE4" w:rsidR="00AA10B0" w:rsidRPr="00EE7DD1" w:rsidRDefault="00AB538C" w:rsidP="00AA49A0">
            <w:pPr>
              <w:spacing w:line="276" w:lineRule="auto"/>
              <w:jc w:val="left"/>
              <w:rPr>
                <w:rFonts w:ascii="Cambria" w:hAnsi="Cambria"/>
                <w:b/>
                <w:bCs/>
                <w:sz w:val="20"/>
                <w:szCs w:val="20"/>
                <w:lang w:val="sq-AL"/>
              </w:rPr>
            </w:pPr>
            <w:r w:rsidRPr="00EE7DD1">
              <w:rPr>
                <w:rFonts w:ascii="Cambria" w:hAnsi="Cambria"/>
                <w:b/>
                <w:bCs/>
                <w:sz w:val="20"/>
                <w:szCs w:val="20"/>
                <w:lang w:val="sq-AL"/>
              </w:rPr>
              <w:lastRenderedPageBreak/>
              <w:t>Shpërndarje e pabarabartë e raportit të pikëve në çdo fazë të procesit të punësimit, duke lejuar manipulime me numrin e pikëve në fazën e fundit dhe ndryshime në renditjen e kandidatëve. Mungesa e transparencës në intervistë dhe mundësia për të ndryshuar ndjeshëm renditjen e kandidatëve pas kësaj faze</w:t>
            </w:r>
          </w:p>
          <w:p w14:paraId="79FFB251" w14:textId="77777777" w:rsidR="00AA10B0" w:rsidRPr="00EE7DD1" w:rsidRDefault="00AA10B0" w:rsidP="00AA49A0">
            <w:pPr>
              <w:spacing w:line="276" w:lineRule="auto"/>
              <w:jc w:val="left"/>
              <w:rPr>
                <w:rFonts w:ascii="Cambria" w:hAnsi="Cambria"/>
                <w:b/>
                <w:bCs/>
                <w:sz w:val="20"/>
                <w:szCs w:val="20"/>
                <w:lang w:val="sq-AL"/>
              </w:rPr>
            </w:pPr>
          </w:p>
          <w:p w14:paraId="6168CA54" w14:textId="77777777" w:rsidR="00AA10B0" w:rsidRPr="00EE7DD1" w:rsidRDefault="00AA10B0" w:rsidP="00AA49A0">
            <w:pPr>
              <w:spacing w:line="276" w:lineRule="auto"/>
              <w:jc w:val="left"/>
              <w:rPr>
                <w:rFonts w:ascii="Cambria" w:hAnsi="Cambria"/>
                <w:b/>
                <w:bCs/>
                <w:sz w:val="20"/>
                <w:szCs w:val="20"/>
                <w:lang w:val="sq-AL"/>
              </w:rPr>
            </w:pPr>
          </w:p>
          <w:p w14:paraId="0C26F0EE" w14:textId="77777777" w:rsidR="00AA10B0" w:rsidRPr="00EE7DD1" w:rsidRDefault="00AA10B0" w:rsidP="00AA49A0">
            <w:pPr>
              <w:spacing w:line="276" w:lineRule="auto"/>
              <w:jc w:val="left"/>
              <w:rPr>
                <w:rFonts w:ascii="Cambria" w:hAnsi="Cambria"/>
                <w:b/>
                <w:bCs/>
                <w:sz w:val="20"/>
                <w:szCs w:val="20"/>
                <w:lang w:val="sq-AL"/>
              </w:rPr>
            </w:pPr>
          </w:p>
          <w:p w14:paraId="4CF589F7" w14:textId="77777777" w:rsidR="00AA10B0" w:rsidRPr="00EE7DD1" w:rsidRDefault="00AA10B0" w:rsidP="00AA49A0">
            <w:pPr>
              <w:spacing w:line="276" w:lineRule="auto"/>
              <w:jc w:val="left"/>
              <w:rPr>
                <w:rFonts w:ascii="Cambria" w:hAnsi="Cambria"/>
                <w:b/>
                <w:bCs/>
                <w:sz w:val="20"/>
                <w:szCs w:val="20"/>
                <w:lang w:val="sq-AL"/>
              </w:rPr>
            </w:pPr>
          </w:p>
          <w:p w14:paraId="02BAA8B8" w14:textId="77777777" w:rsidR="00AA10B0" w:rsidRPr="00EE7DD1" w:rsidRDefault="00AA10B0" w:rsidP="00AA49A0">
            <w:pPr>
              <w:spacing w:line="276" w:lineRule="auto"/>
              <w:jc w:val="left"/>
              <w:rPr>
                <w:rFonts w:ascii="Cambria" w:hAnsi="Cambria"/>
                <w:b/>
                <w:bCs/>
                <w:sz w:val="20"/>
                <w:szCs w:val="20"/>
                <w:lang w:val="sq-AL"/>
              </w:rPr>
            </w:pPr>
          </w:p>
          <w:p w14:paraId="4DE7421B" w14:textId="77777777" w:rsidR="00AA10B0" w:rsidRPr="00EE7DD1" w:rsidRDefault="00AA10B0" w:rsidP="00AA49A0">
            <w:pPr>
              <w:spacing w:line="276" w:lineRule="auto"/>
              <w:jc w:val="left"/>
              <w:rPr>
                <w:rFonts w:ascii="Cambria" w:hAnsi="Cambria"/>
                <w:b/>
                <w:bCs/>
                <w:sz w:val="20"/>
                <w:szCs w:val="20"/>
                <w:lang w:val="sq-AL"/>
              </w:rPr>
            </w:pPr>
          </w:p>
          <w:p w14:paraId="3BDFE68B" w14:textId="77777777" w:rsidR="00AA10B0" w:rsidRPr="00EE7DD1" w:rsidRDefault="00AA10B0" w:rsidP="00AA49A0">
            <w:pPr>
              <w:spacing w:line="276" w:lineRule="auto"/>
              <w:jc w:val="left"/>
              <w:rPr>
                <w:rFonts w:ascii="Cambria" w:hAnsi="Cambria"/>
                <w:b/>
                <w:bCs/>
                <w:sz w:val="20"/>
                <w:szCs w:val="20"/>
                <w:lang w:val="sq-AL"/>
              </w:rPr>
            </w:pPr>
          </w:p>
          <w:p w14:paraId="179C4016" w14:textId="77777777" w:rsidR="00AA10B0" w:rsidRPr="00EE7DD1" w:rsidRDefault="00AA10B0" w:rsidP="00AA49A0">
            <w:pPr>
              <w:spacing w:line="276" w:lineRule="auto"/>
              <w:jc w:val="left"/>
              <w:rPr>
                <w:rFonts w:ascii="Cambria" w:hAnsi="Cambria"/>
                <w:b/>
                <w:bCs/>
                <w:sz w:val="20"/>
                <w:szCs w:val="20"/>
                <w:lang w:val="sq-AL"/>
              </w:rPr>
            </w:pPr>
          </w:p>
          <w:p w14:paraId="60533A72" w14:textId="77777777" w:rsidR="00AA10B0" w:rsidRPr="00EE7DD1" w:rsidRDefault="00AA10B0" w:rsidP="00AA49A0">
            <w:pPr>
              <w:spacing w:line="276" w:lineRule="auto"/>
              <w:jc w:val="left"/>
              <w:rPr>
                <w:rFonts w:ascii="Cambria" w:hAnsi="Cambria"/>
                <w:b/>
                <w:bCs/>
                <w:sz w:val="20"/>
                <w:szCs w:val="20"/>
                <w:lang w:val="sq-AL"/>
              </w:rPr>
            </w:pPr>
          </w:p>
        </w:tc>
        <w:tc>
          <w:tcPr>
            <w:tcW w:w="0" w:type="auto"/>
            <w:shd w:val="clear" w:color="auto" w:fill="DBE7F7" w:themeFill="accent2" w:themeFillTint="66"/>
            <w:vAlign w:val="center"/>
          </w:tcPr>
          <w:p w14:paraId="73F618ED" w14:textId="7DFFBF78" w:rsidR="00AA10B0" w:rsidRPr="00EE7DD1" w:rsidRDefault="00AB538C" w:rsidP="00AA49A0">
            <w:pPr>
              <w:pStyle w:val="ListParagraph"/>
              <w:numPr>
                <w:ilvl w:val="0"/>
                <w:numId w:val="20"/>
              </w:numPr>
              <w:spacing w:line="276" w:lineRule="auto"/>
              <w:jc w:val="left"/>
              <w:rPr>
                <w:rFonts w:ascii="Cambria" w:hAnsi="Cambria"/>
                <w:sz w:val="20"/>
                <w:szCs w:val="20"/>
                <w:lang w:val="sq-AL"/>
              </w:rPr>
            </w:pPr>
            <w:r w:rsidRPr="00EE7DD1">
              <w:rPr>
                <w:rFonts w:ascii="Cambria" w:hAnsi="Cambria"/>
                <w:sz w:val="20"/>
                <w:szCs w:val="20"/>
                <w:lang w:val="sq-AL"/>
              </w:rPr>
              <w:t>Shpërndarja objektive dhe e barabartë e pikëve në secilën fazë të procesit të punësimit të nëpunësve administrativë</w:t>
            </w:r>
          </w:p>
        </w:tc>
        <w:tc>
          <w:tcPr>
            <w:tcW w:w="0" w:type="auto"/>
            <w:shd w:val="clear" w:color="auto" w:fill="DBE7F7" w:themeFill="accent2" w:themeFillTint="66"/>
            <w:vAlign w:val="center"/>
          </w:tcPr>
          <w:p w14:paraId="4327436B" w14:textId="7218F6DE"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1. </w:t>
            </w:r>
            <w:r w:rsidR="00491365" w:rsidRPr="00EE7DD1">
              <w:rPr>
                <w:rFonts w:ascii="Cambria" w:hAnsi="Cambria"/>
                <w:sz w:val="20"/>
                <w:szCs w:val="20"/>
                <w:lang w:val="sq-AL"/>
              </w:rPr>
              <w:t>Ndry</w:t>
            </w:r>
            <w:r w:rsidR="0042503A">
              <w:rPr>
                <w:rFonts w:ascii="Cambria" w:hAnsi="Cambria"/>
                <w:sz w:val="20"/>
                <w:szCs w:val="20"/>
                <w:lang w:val="sq-AL"/>
              </w:rPr>
              <w:t>shime dhe shtesa në Ligjin për nëpunës a</w:t>
            </w:r>
            <w:r w:rsidR="00491365" w:rsidRPr="00EE7DD1">
              <w:rPr>
                <w:rFonts w:ascii="Cambria" w:hAnsi="Cambria"/>
                <w:sz w:val="20"/>
                <w:szCs w:val="20"/>
                <w:lang w:val="sq-AL"/>
              </w:rPr>
              <w:t>dministrativë.</w:t>
            </w:r>
          </w:p>
        </w:tc>
        <w:tc>
          <w:tcPr>
            <w:tcW w:w="2675" w:type="dxa"/>
            <w:shd w:val="clear" w:color="auto" w:fill="DBE7F7" w:themeFill="accent2" w:themeFillTint="66"/>
            <w:vAlign w:val="center"/>
          </w:tcPr>
          <w:p w14:paraId="54523B82" w14:textId="4D197865"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1. </w:t>
            </w:r>
            <w:r w:rsidR="00491365" w:rsidRPr="00EE7DD1">
              <w:rPr>
                <w:rFonts w:ascii="Cambria" w:hAnsi="Cambria"/>
                <w:sz w:val="20"/>
                <w:szCs w:val="20"/>
                <w:lang w:val="sq-AL"/>
              </w:rPr>
              <w:t>Ndryshime dhe shtesa të miratuara të LNA</w:t>
            </w:r>
          </w:p>
        </w:tc>
        <w:tc>
          <w:tcPr>
            <w:tcW w:w="1676" w:type="dxa"/>
            <w:shd w:val="clear" w:color="auto" w:fill="DBE7F7" w:themeFill="accent2" w:themeFillTint="66"/>
            <w:vAlign w:val="center"/>
          </w:tcPr>
          <w:p w14:paraId="71C1C9AF" w14:textId="2EE775E0" w:rsidR="00AA10B0" w:rsidRPr="00EE7DD1" w:rsidRDefault="00491365"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MAP dhe</w:t>
            </w:r>
            <w:r w:rsidR="00AA10B0" w:rsidRPr="00EE7DD1">
              <w:rPr>
                <w:rFonts w:ascii="Cambria" w:hAnsi="Cambria" w:cstheme="minorHAnsi"/>
                <w:sz w:val="20"/>
                <w:szCs w:val="20"/>
                <w:lang w:val="sq-AL"/>
              </w:rPr>
              <w:t xml:space="preserve"> </w:t>
            </w:r>
          </w:p>
          <w:p w14:paraId="32632826" w14:textId="77777777"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АА</w:t>
            </w:r>
          </w:p>
          <w:p w14:paraId="21081119"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DBE7F7" w:themeFill="accent2" w:themeFillTint="66"/>
            <w:vAlign w:val="center"/>
          </w:tcPr>
          <w:p w14:paraId="4D84B703" w14:textId="48CBCA37" w:rsidR="00AA10B0" w:rsidRPr="00EE7DD1" w:rsidRDefault="00491365" w:rsidP="00AA49A0">
            <w:pPr>
              <w:spacing w:line="276" w:lineRule="auto"/>
              <w:jc w:val="left"/>
              <w:rPr>
                <w:rFonts w:ascii="Cambria" w:hAnsi="Cambria"/>
                <w:sz w:val="20"/>
                <w:szCs w:val="20"/>
                <w:lang w:val="sq-AL"/>
              </w:rPr>
            </w:pPr>
            <w:r w:rsidRPr="00EE7DD1">
              <w:rPr>
                <w:rFonts w:ascii="Cambria" w:hAnsi="Cambria"/>
                <w:sz w:val="20"/>
                <w:szCs w:val="20"/>
                <w:lang w:val="sq-AL"/>
              </w:rPr>
              <w:t>Prill</w:t>
            </w:r>
            <w:r w:rsidR="00AA10B0" w:rsidRPr="00EE7DD1">
              <w:rPr>
                <w:rFonts w:ascii="Cambria" w:hAnsi="Cambria"/>
                <w:sz w:val="20"/>
                <w:szCs w:val="20"/>
                <w:lang w:val="sq-AL"/>
              </w:rPr>
              <w:t xml:space="preserve"> –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tc>
      </w:tr>
      <w:tr w:rsidR="00893EE2" w:rsidRPr="00EE7DD1" w14:paraId="3059A30C" w14:textId="77777777" w:rsidTr="00B25BC8">
        <w:trPr>
          <w:trHeight w:val="1056"/>
        </w:trPr>
        <w:tc>
          <w:tcPr>
            <w:tcW w:w="0" w:type="auto"/>
            <w:vMerge/>
            <w:shd w:val="clear" w:color="auto" w:fill="DBE7F7" w:themeFill="accent2" w:themeFillTint="66"/>
            <w:vAlign w:val="center"/>
          </w:tcPr>
          <w:p w14:paraId="478ADEEE" w14:textId="0761A5BF" w:rsidR="00AA10B0" w:rsidRPr="00EE7DD1" w:rsidRDefault="00AA10B0" w:rsidP="00AA49A0">
            <w:pPr>
              <w:spacing w:line="276" w:lineRule="auto"/>
              <w:jc w:val="left"/>
              <w:rPr>
                <w:rFonts w:ascii="Cambria" w:hAnsi="Cambria" w:cstheme="minorHAnsi"/>
                <w:b/>
                <w:bCs/>
                <w:sz w:val="20"/>
                <w:szCs w:val="20"/>
                <w:lang w:val="sq-AL"/>
              </w:rPr>
            </w:pPr>
          </w:p>
        </w:tc>
        <w:tc>
          <w:tcPr>
            <w:tcW w:w="0" w:type="auto"/>
            <w:vMerge w:val="restart"/>
            <w:shd w:val="clear" w:color="auto" w:fill="DBE7F7" w:themeFill="accent2" w:themeFillTint="66"/>
            <w:vAlign w:val="center"/>
          </w:tcPr>
          <w:p w14:paraId="35972103" w14:textId="30ACDF96"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2. </w:t>
            </w:r>
            <w:r w:rsidR="00AB538C" w:rsidRPr="00EE7DD1">
              <w:rPr>
                <w:rFonts w:ascii="Cambria" w:hAnsi="Cambria"/>
                <w:sz w:val="20"/>
                <w:szCs w:val="20"/>
                <w:lang w:val="sq-AL"/>
              </w:rPr>
              <w:t xml:space="preserve">Intervista të zhvillohet në prani të </w:t>
            </w:r>
            <w:proofErr w:type="spellStart"/>
            <w:r w:rsidR="00AB538C" w:rsidRPr="00EE7DD1">
              <w:rPr>
                <w:rFonts w:ascii="Cambria" w:hAnsi="Cambria"/>
                <w:sz w:val="20"/>
                <w:szCs w:val="20"/>
                <w:lang w:val="sq-AL"/>
              </w:rPr>
              <w:t>të</w:t>
            </w:r>
            <w:proofErr w:type="spellEnd"/>
            <w:r w:rsidR="00AB538C" w:rsidRPr="00EE7DD1">
              <w:rPr>
                <w:rFonts w:ascii="Cambria" w:hAnsi="Cambria"/>
                <w:sz w:val="20"/>
                <w:szCs w:val="20"/>
                <w:lang w:val="sq-AL"/>
              </w:rPr>
              <w:t xml:space="preserve"> gjithë kandidatëve, duke mundësuar kështu një transparencë më të madhe në proces</w:t>
            </w:r>
          </w:p>
        </w:tc>
        <w:tc>
          <w:tcPr>
            <w:tcW w:w="0" w:type="auto"/>
            <w:shd w:val="clear" w:color="auto" w:fill="DBE7F7" w:themeFill="accent2" w:themeFillTint="66"/>
            <w:vAlign w:val="center"/>
          </w:tcPr>
          <w:p w14:paraId="01DA2DAF" w14:textId="1BFA2E75"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sz w:val="20"/>
                <w:szCs w:val="20"/>
                <w:lang w:val="sq-AL"/>
              </w:rPr>
              <w:t xml:space="preserve">2. </w:t>
            </w:r>
            <w:r w:rsidR="00AB538C" w:rsidRPr="00EE7DD1">
              <w:rPr>
                <w:rFonts w:ascii="Cambria" w:hAnsi="Cambria"/>
                <w:sz w:val="20"/>
                <w:szCs w:val="20"/>
                <w:lang w:val="sq-AL"/>
              </w:rPr>
              <w:t xml:space="preserve">Ndryshime dhe shtesa në </w:t>
            </w:r>
            <w:r w:rsidR="007307C4" w:rsidRPr="00EE7DD1">
              <w:rPr>
                <w:rFonts w:ascii="Cambria" w:hAnsi="Cambria"/>
                <w:sz w:val="20"/>
                <w:szCs w:val="20"/>
                <w:lang w:val="sq-AL"/>
              </w:rPr>
              <w:t>Urdhrin</w:t>
            </w:r>
            <w:r w:rsidR="00AB538C" w:rsidRPr="00EE7DD1">
              <w:rPr>
                <w:rFonts w:ascii="Cambria" w:hAnsi="Cambria"/>
                <w:sz w:val="20"/>
                <w:szCs w:val="20"/>
                <w:lang w:val="sq-AL"/>
              </w:rPr>
              <w:t xml:space="preserve"> për zbatimin e procedurës për punësimin e nëpunësve administrativë, veçanërisht dispozitat që rregullojnë mënyrën e pikësimit në secilën fazë.</w:t>
            </w:r>
          </w:p>
        </w:tc>
        <w:tc>
          <w:tcPr>
            <w:tcW w:w="2675" w:type="dxa"/>
            <w:shd w:val="clear" w:color="auto" w:fill="DBE7F7" w:themeFill="accent2" w:themeFillTint="66"/>
            <w:vAlign w:val="center"/>
          </w:tcPr>
          <w:p w14:paraId="2A1751E4" w14:textId="6E7F9616"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2. </w:t>
            </w:r>
            <w:r w:rsidR="00491365" w:rsidRPr="00EE7DD1">
              <w:rPr>
                <w:rFonts w:ascii="Cambria" w:hAnsi="Cambria"/>
                <w:sz w:val="20"/>
                <w:szCs w:val="20"/>
                <w:lang w:val="sq-AL"/>
              </w:rPr>
              <w:t xml:space="preserve">Ndryshime dhe shtesa të miratuara të </w:t>
            </w:r>
            <w:proofErr w:type="spellStart"/>
            <w:r w:rsidR="00491365" w:rsidRPr="00EE7DD1">
              <w:rPr>
                <w:rFonts w:ascii="Cambria" w:hAnsi="Cambria"/>
                <w:sz w:val="20"/>
                <w:szCs w:val="20"/>
                <w:lang w:val="sq-AL"/>
              </w:rPr>
              <w:t>Urdhërit</w:t>
            </w:r>
            <w:proofErr w:type="spellEnd"/>
          </w:p>
        </w:tc>
        <w:tc>
          <w:tcPr>
            <w:tcW w:w="1676" w:type="dxa"/>
            <w:shd w:val="clear" w:color="auto" w:fill="DBE7F7" w:themeFill="accent2" w:themeFillTint="66"/>
            <w:vAlign w:val="center"/>
          </w:tcPr>
          <w:p w14:paraId="5BAD5DF6" w14:textId="7D88BEC6" w:rsidR="00AA10B0" w:rsidRPr="00EE7DD1" w:rsidRDefault="00491365" w:rsidP="00AA49A0">
            <w:pPr>
              <w:spacing w:line="276" w:lineRule="auto"/>
              <w:jc w:val="left"/>
              <w:rPr>
                <w:rFonts w:ascii="Cambria" w:hAnsi="Cambria"/>
                <w:sz w:val="20"/>
                <w:szCs w:val="20"/>
                <w:lang w:val="sq-AL"/>
              </w:rPr>
            </w:pPr>
            <w:r w:rsidRPr="00EE7DD1">
              <w:rPr>
                <w:rFonts w:ascii="Cambria" w:hAnsi="Cambria"/>
                <w:sz w:val="20"/>
                <w:szCs w:val="20"/>
                <w:lang w:val="sq-AL"/>
              </w:rPr>
              <w:t>Qeveria e RMV</w:t>
            </w:r>
          </w:p>
          <w:p w14:paraId="24FA97D0" w14:textId="5FE7EF11" w:rsidR="00AA10B0" w:rsidRPr="00EE7DD1" w:rsidRDefault="00491365" w:rsidP="00AA49A0">
            <w:pPr>
              <w:spacing w:line="276" w:lineRule="auto"/>
              <w:jc w:val="left"/>
              <w:rPr>
                <w:rFonts w:ascii="Cambria" w:hAnsi="Cambria"/>
                <w:sz w:val="20"/>
                <w:szCs w:val="20"/>
                <w:lang w:val="sq-AL"/>
              </w:rPr>
            </w:pPr>
            <w:r w:rsidRPr="00EE7DD1">
              <w:rPr>
                <w:rFonts w:ascii="Cambria" w:hAnsi="Cambria"/>
                <w:sz w:val="20"/>
                <w:szCs w:val="20"/>
                <w:lang w:val="sq-AL"/>
              </w:rPr>
              <w:t>МAP</w:t>
            </w:r>
          </w:p>
        </w:tc>
        <w:tc>
          <w:tcPr>
            <w:tcW w:w="0" w:type="auto"/>
            <w:shd w:val="clear" w:color="auto" w:fill="DBE7F7" w:themeFill="accent2" w:themeFillTint="66"/>
            <w:vAlign w:val="center"/>
          </w:tcPr>
          <w:p w14:paraId="3C9EBA30" w14:textId="0DBA4CED" w:rsidR="00AA10B0" w:rsidRPr="00EE7DD1" w:rsidRDefault="00491365" w:rsidP="00AA49A0">
            <w:pPr>
              <w:spacing w:line="276" w:lineRule="auto"/>
              <w:jc w:val="left"/>
              <w:rPr>
                <w:rFonts w:ascii="Cambria" w:hAnsi="Cambria"/>
                <w:sz w:val="20"/>
                <w:szCs w:val="20"/>
                <w:lang w:val="sq-AL"/>
              </w:rPr>
            </w:pPr>
            <w:r w:rsidRPr="00EE7DD1">
              <w:rPr>
                <w:rFonts w:ascii="Cambria" w:hAnsi="Cambria"/>
                <w:sz w:val="20"/>
                <w:szCs w:val="20"/>
                <w:lang w:val="sq-AL"/>
              </w:rPr>
              <w:t>Tetor</w:t>
            </w:r>
            <w:r w:rsidR="00AA10B0" w:rsidRPr="00EE7DD1">
              <w:rPr>
                <w:rFonts w:ascii="Cambria" w:hAnsi="Cambria"/>
                <w:sz w:val="20"/>
                <w:szCs w:val="20"/>
                <w:lang w:val="sq-AL"/>
              </w:rPr>
              <w:t xml:space="preserve"> – </w:t>
            </w:r>
            <w:r w:rsidRPr="00EE7DD1">
              <w:rPr>
                <w:rFonts w:ascii="Cambria" w:hAnsi="Cambria"/>
                <w:sz w:val="20"/>
                <w:szCs w:val="20"/>
                <w:lang w:val="sq-AL"/>
              </w:rPr>
              <w:t>Dhjetor</w:t>
            </w:r>
            <w:r w:rsidR="00AA10B0" w:rsidRPr="00EE7DD1">
              <w:rPr>
                <w:rFonts w:ascii="Cambria" w:hAnsi="Cambria"/>
                <w:sz w:val="20"/>
                <w:szCs w:val="20"/>
                <w:lang w:val="sq-AL"/>
              </w:rPr>
              <w:t xml:space="preserve"> 2024</w:t>
            </w:r>
          </w:p>
        </w:tc>
      </w:tr>
      <w:tr w:rsidR="00893EE2" w:rsidRPr="00EE7DD1" w14:paraId="1E8748B4" w14:textId="77777777" w:rsidTr="00B25BC8">
        <w:trPr>
          <w:trHeight w:val="470"/>
        </w:trPr>
        <w:tc>
          <w:tcPr>
            <w:tcW w:w="0" w:type="auto"/>
            <w:vMerge/>
            <w:shd w:val="clear" w:color="auto" w:fill="DBE7F7" w:themeFill="accent2" w:themeFillTint="66"/>
            <w:vAlign w:val="center"/>
          </w:tcPr>
          <w:p w14:paraId="79D0D481" w14:textId="77777777" w:rsidR="00AA10B0" w:rsidRPr="00EE7DD1" w:rsidRDefault="00AA10B0" w:rsidP="00AA49A0">
            <w:pPr>
              <w:spacing w:line="276" w:lineRule="auto"/>
              <w:jc w:val="left"/>
              <w:rPr>
                <w:rFonts w:ascii="Cambria" w:hAnsi="Cambria" w:cstheme="minorHAnsi"/>
                <w:b/>
                <w:bCs/>
                <w:sz w:val="20"/>
                <w:szCs w:val="20"/>
                <w:lang w:val="sq-AL"/>
              </w:rPr>
            </w:pPr>
          </w:p>
        </w:tc>
        <w:tc>
          <w:tcPr>
            <w:tcW w:w="0" w:type="auto"/>
            <w:vMerge/>
            <w:shd w:val="clear" w:color="auto" w:fill="DBE7F7" w:themeFill="accent2" w:themeFillTint="66"/>
            <w:vAlign w:val="center"/>
          </w:tcPr>
          <w:p w14:paraId="5B754E33"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DBE7F7" w:themeFill="accent2" w:themeFillTint="66"/>
            <w:vAlign w:val="center"/>
          </w:tcPr>
          <w:p w14:paraId="3E45E5C0" w14:textId="4EB0F2A3"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sz w:val="20"/>
                <w:szCs w:val="20"/>
                <w:lang w:val="sq-AL"/>
              </w:rPr>
              <w:t xml:space="preserve">3. </w:t>
            </w:r>
            <w:r w:rsidR="00AB538C" w:rsidRPr="00EE7DD1">
              <w:rPr>
                <w:rFonts w:ascii="Cambria" w:hAnsi="Cambria"/>
                <w:sz w:val="20"/>
                <w:szCs w:val="20"/>
                <w:lang w:val="sq-AL"/>
              </w:rPr>
              <w:t>Zhvillimi i një udhëzuesi për zhvillimin e intervistave në procesin e punësimit të nëpunësve administrativë</w:t>
            </w:r>
          </w:p>
        </w:tc>
        <w:tc>
          <w:tcPr>
            <w:tcW w:w="2675" w:type="dxa"/>
            <w:shd w:val="clear" w:color="auto" w:fill="DBE7F7" w:themeFill="accent2" w:themeFillTint="66"/>
            <w:vAlign w:val="center"/>
          </w:tcPr>
          <w:p w14:paraId="1A8BCDD2" w14:textId="0B1496E2"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3. </w:t>
            </w:r>
            <w:r w:rsidR="00491365" w:rsidRPr="00EE7DD1">
              <w:rPr>
                <w:rFonts w:ascii="Cambria" w:hAnsi="Cambria"/>
                <w:sz w:val="20"/>
                <w:szCs w:val="20"/>
                <w:lang w:val="sq-AL"/>
              </w:rPr>
              <w:t>Një udhëzues i hartuar dhe miratuar për zhvillimin e intervistave në procesin e punësimit të nëpunësve administrativë.</w:t>
            </w:r>
          </w:p>
        </w:tc>
        <w:tc>
          <w:tcPr>
            <w:tcW w:w="1676" w:type="dxa"/>
            <w:shd w:val="clear" w:color="auto" w:fill="DBE7F7" w:themeFill="accent2" w:themeFillTint="66"/>
            <w:vAlign w:val="center"/>
          </w:tcPr>
          <w:p w14:paraId="462EDD35" w14:textId="77777777" w:rsidR="00491365" w:rsidRPr="00EE7DD1" w:rsidRDefault="00491365"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MAP dhe </w:t>
            </w:r>
          </w:p>
          <w:p w14:paraId="0A16807B" w14:textId="0EE90842" w:rsidR="00AA10B0" w:rsidRPr="00EE7DD1" w:rsidRDefault="00491365" w:rsidP="00AA49A0">
            <w:pPr>
              <w:spacing w:line="276" w:lineRule="auto"/>
              <w:jc w:val="left"/>
              <w:rPr>
                <w:rFonts w:ascii="Cambria" w:hAnsi="Cambria"/>
                <w:sz w:val="20"/>
                <w:szCs w:val="20"/>
                <w:lang w:val="sq-AL"/>
              </w:rPr>
            </w:pPr>
            <w:r w:rsidRPr="00EE7DD1">
              <w:rPr>
                <w:rFonts w:ascii="Cambria" w:hAnsi="Cambria" w:cstheme="minorHAnsi"/>
                <w:sz w:val="20"/>
                <w:szCs w:val="20"/>
                <w:lang w:val="sq-AL"/>
              </w:rPr>
              <w:t>АА</w:t>
            </w:r>
          </w:p>
        </w:tc>
        <w:tc>
          <w:tcPr>
            <w:tcW w:w="0" w:type="auto"/>
            <w:shd w:val="clear" w:color="auto" w:fill="DBE7F7" w:themeFill="accent2" w:themeFillTint="66"/>
            <w:vAlign w:val="center"/>
          </w:tcPr>
          <w:p w14:paraId="1C4BAF0D" w14:textId="335AB429" w:rsidR="00AA10B0" w:rsidRPr="00EE7DD1" w:rsidRDefault="00491365" w:rsidP="00AA49A0">
            <w:pPr>
              <w:spacing w:line="276" w:lineRule="auto"/>
              <w:jc w:val="left"/>
              <w:rPr>
                <w:rFonts w:ascii="Cambria" w:hAnsi="Cambria"/>
                <w:sz w:val="20"/>
                <w:szCs w:val="20"/>
                <w:lang w:val="sq-AL"/>
              </w:rPr>
            </w:pPr>
            <w:r w:rsidRPr="00EE7DD1">
              <w:rPr>
                <w:rFonts w:ascii="Cambria" w:hAnsi="Cambria"/>
                <w:sz w:val="20"/>
                <w:szCs w:val="20"/>
                <w:lang w:val="sq-AL"/>
              </w:rPr>
              <w:t>Tetor</w:t>
            </w:r>
            <w:r w:rsidR="00AA10B0" w:rsidRPr="00EE7DD1">
              <w:rPr>
                <w:rFonts w:ascii="Cambria" w:hAnsi="Cambria"/>
                <w:sz w:val="20"/>
                <w:szCs w:val="20"/>
                <w:lang w:val="sq-AL"/>
              </w:rPr>
              <w:t xml:space="preserve"> – </w:t>
            </w:r>
            <w:r w:rsidRPr="00EE7DD1">
              <w:rPr>
                <w:rFonts w:ascii="Cambria" w:hAnsi="Cambria"/>
                <w:sz w:val="20"/>
                <w:szCs w:val="20"/>
                <w:lang w:val="sq-AL"/>
              </w:rPr>
              <w:t>Nëntor</w:t>
            </w:r>
            <w:r w:rsidR="00AA10B0" w:rsidRPr="00EE7DD1">
              <w:rPr>
                <w:rFonts w:ascii="Cambria" w:hAnsi="Cambria"/>
                <w:sz w:val="20"/>
                <w:szCs w:val="20"/>
                <w:lang w:val="sq-AL"/>
              </w:rPr>
              <w:t xml:space="preserve"> 2024</w:t>
            </w:r>
          </w:p>
        </w:tc>
      </w:tr>
      <w:tr w:rsidR="00893EE2" w:rsidRPr="00EE7DD1" w14:paraId="01617B3D" w14:textId="77777777" w:rsidTr="00B25BC8">
        <w:trPr>
          <w:trHeight w:val="390"/>
        </w:trPr>
        <w:tc>
          <w:tcPr>
            <w:tcW w:w="0" w:type="auto"/>
            <w:vMerge/>
            <w:shd w:val="clear" w:color="auto" w:fill="DBE7F7" w:themeFill="accent2" w:themeFillTint="66"/>
            <w:vAlign w:val="center"/>
          </w:tcPr>
          <w:p w14:paraId="46FCD474" w14:textId="77777777" w:rsidR="00AA10B0" w:rsidRPr="00EE7DD1" w:rsidRDefault="00AA10B0" w:rsidP="00AA49A0">
            <w:pPr>
              <w:spacing w:line="276" w:lineRule="auto"/>
              <w:jc w:val="left"/>
              <w:rPr>
                <w:rFonts w:ascii="Cambria" w:hAnsi="Cambria" w:cstheme="minorHAnsi"/>
                <w:b/>
                <w:bCs/>
                <w:sz w:val="20"/>
                <w:szCs w:val="20"/>
                <w:lang w:val="sq-AL"/>
              </w:rPr>
            </w:pPr>
          </w:p>
        </w:tc>
        <w:tc>
          <w:tcPr>
            <w:tcW w:w="0" w:type="auto"/>
            <w:vMerge/>
            <w:shd w:val="clear" w:color="auto" w:fill="DBE7F7" w:themeFill="accent2" w:themeFillTint="66"/>
            <w:vAlign w:val="center"/>
          </w:tcPr>
          <w:p w14:paraId="6C6F4B07" w14:textId="77777777" w:rsidR="00AA10B0" w:rsidRPr="00EE7DD1" w:rsidRDefault="00AA10B0" w:rsidP="00AA49A0">
            <w:pPr>
              <w:spacing w:line="276" w:lineRule="auto"/>
              <w:jc w:val="left"/>
              <w:rPr>
                <w:rFonts w:ascii="Cambria" w:hAnsi="Cambria"/>
                <w:sz w:val="20"/>
                <w:szCs w:val="20"/>
                <w:lang w:val="sq-AL"/>
              </w:rPr>
            </w:pPr>
          </w:p>
        </w:tc>
        <w:tc>
          <w:tcPr>
            <w:tcW w:w="0" w:type="auto"/>
            <w:vMerge w:val="restart"/>
            <w:shd w:val="clear" w:color="auto" w:fill="DBE7F7" w:themeFill="accent2" w:themeFillTint="66"/>
            <w:vAlign w:val="center"/>
          </w:tcPr>
          <w:p w14:paraId="049E4ED2" w14:textId="2282B69E"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4. </w:t>
            </w:r>
            <w:r w:rsidR="00AB538C" w:rsidRPr="00EE7DD1">
              <w:rPr>
                <w:rFonts w:ascii="Cambria" w:hAnsi="Cambria"/>
                <w:sz w:val="20"/>
                <w:szCs w:val="20"/>
                <w:lang w:val="sq-AL"/>
              </w:rPr>
              <w:t>Doracak dhe trajnim për një proces të drejtë dhe transparent</w:t>
            </w:r>
            <w:r w:rsidRPr="00EE7DD1">
              <w:rPr>
                <w:rFonts w:ascii="Cambria" w:hAnsi="Cambria"/>
                <w:sz w:val="20"/>
                <w:szCs w:val="20"/>
                <w:lang w:val="sq-AL"/>
              </w:rPr>
              <w:t xml:space="preserve">, </w:t>
            </w:r>
            <w:r w:rsidR="00491365" w:rsidRPr="00EE7DD1">
              <w:rPr>
                <w:rFonts w:ascii="Cambria" w:hAnsi="Cambria"/>
                <w:sz w:val="20"/>
                <w:szCs w:val="20"/>
                <w:lang w:val="sq-AL"/>
              </w:rPr>
              <w:t>procedurë e hapur për punësim</w:t>
            </w:r>
          </w:p>
        </w:tc>
        <w:tc>
          <w:tcPr>
            <w:tcW w:w="2675" w:type="dxa"/>
            <w:shd w:val="clear" w:color="auto" w:fill="DBE7F7" w:themeFill="accent2" w:themeFillTint="66"/>
            <w:vAlign w:val="center"/>
          </w:tcPr>
          <w:p w14:paraId="48428AC2" w14:textId="7054F796"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4. </w:t>
            </w:r>
            <w:r w:rsidR="00491365" w:rsidRPr="00EE7DD1">
              <w:rPr>
                <w:rFonts w:ascii="Cambria" w:hAnsi="Cambria"/>
                <w:sz w:val="20"/>
                <w:szCs w:val="20"/>
                <w:lang w:val="sq-AL"/>
              </w:rPr>
              <w:t>I hartuar dhe i miratuar një udhëzues dhe trajnim për një proces të drejtë, transparent dhe të hapur të punësimit</w:t>
            </w:r>
          </w:p>
          <w:p w14:paraId="3BD1FE5B" w14:textId="77777777" w:rsidR="00AA10B0" w:rsidRPr="00EE7DD1" w:rsidRDefault="00AA10B0" w:rsidP="00AA49A0">
            <w:pPr>
              <w:spacing w:line="276" w:lineRule="auto"/>
              <w:jc w:val="left"/>
              <w:rPr>
                <w:rFonts w:ascii="Cambria" w:hAnsi="Cambria"/>
                <w:sz w:val="20"/>
                <w:szCs w:val="20"/>
                <w:lang w:val="sq-AL"/>
              </w:rPr>
            </w:pPr>
          </w:p>
        </w:tc>
        <w:tc>
          <w:tcPr>
            <w:tcW w:w="1676" w:type="dxa"/>
            <w:shd w:val="clear" w:color="auto" w:fill="DBE7F7" w:themeFill="accent2" w:themeFillTint="66"/>
            <w:vAlign w:val="center"/>
          </w:tcPr>
          <w:p w14:paraId="051DB0FF" w14:textId="77777777" w:rsidR="00491365" w:rsidRPr="00EE7DD1" w:rsidRDefault="00491365"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MAP dhe </w:t>
            </w:r>
          </w:p>
          <w:p w14:paraId="652C7CC2" w14:textId="5F1BE008" w:rsidR="00AA10B0" w:rsidRPr="00EE7DD1" w:rsidRDefault="00491365" w:rsidP="00AA49A0">
            <w:pPr>
              <w:spacing w:line="276" w:lineRule="auto"/>
              <w:jc w:val="left"/>
              <w:rPr>
                <w:rFonts w:ascii="Cambria" w:hAnsi="Cambria"/>
                <w:sz w:val="20"/>
                <w:szCs w:val="20"/>
                <w:lang w:val="sq-AL"/>
              </w:rPr>
            </w:pPr>
            <w:r w:rsidRPr="00EE7DD1">
              <w:rPr>
                <w:rFonts w:ascii="Cambria" w:hAnsi="Cambria" w:cstheme="minorHAnsi"/>
                <w:sz w:val="20"/>
                <w:szCs w:val="20"/>
                <w:lang w:val="sq-AL"/>
              </w:rPr>
              <w:t>АА</w:t>
            </w:r>
          </w:p>
        </w:tc>
        <w:tc>
          <w:tcPr>
            <w:tcW w:w="0" w:type="auto"/>
            <w:shd w:val="clear" w:color="auto" w:fill="DBE7F7" w:themeFill="accent2" w:themeFillTint="66"/>
            <w:vAlign w:val="center"/>
          </w:tcPr>
          <w:p w14:paraId="76BB0FFE" w14:textId="6C8B52E9" w:rsidR="00AA10B0" w:rsidRPr="00EE7DD1" w:rsidRDefault="00491365" w:rsidP="00AA49A0">
            <w:pPr>
              <w:spacing w:line="276" w:lineRule="auto"/>
              <w:jc w:val="left"/>
              <w:rPr>
                <w:rFonts w:ascii="Cambria" w:hAnsi="Cambria"/>
                <w:sz w:val="20"/>
                <w:szCs w:val="20"/>
                <w:lang w:val="sq-AL"/>
              </w:rPr>
            </w:pPr>
            <w:r w:rsidRPr="00EE7DD1">
              <w:rPr>
                <w:rFonts w:ascii="Cambria" w:hAnsi="Cambria"/>
                <w:sz w:val="20"/>
                <w:szCs w:val="20"/>
                <w:lang w:val="sq-AL"/>
              </w:rPr>
              <w:t>Tetor – Nëntor 2024</w:t>
            </w:r>
          </w:p>
        </w:tc>
      </w:tr>
      <w:tr w:rsidR="00893EE2" w:rsidRPr="00EE7DD1" w14:paraId="056F8894" w14:textId="77777777" w:rsidTr="00B25BC8">
        <w:trPr>
          <w:trHeight w:val="390"/>
        </w:trPr>
        <w:tc>
          <w:tcPr>
            <w:tcW w:w="0" w:type="auto"/>
            <w:vMerge/>
            <w:shd w:val="clear" w:color="auto" w:fill="DBE7F7" w:themeFill="accent2" w:themeFillTint="66"/>
            <w:vAlign w:val="center"/>
          </w:tcPr>
          <w:p w14:paraId="13C17F4C" w14:textId="77777777" w:rsidR="00AA10B0" w:rsidRPr="00EE7DD1" w:rsidRDefault="00AA10B0" w:rsidP="00AA49A0">
            <w:pPr>
              <w:spacing w:line="276" w:lineRule="auto"/>
              <w:jc w:val="left"/>
              <w:rPr>
                <w:rFonts w:ascii="Cambria" w:hAnsi="Cambria" w:cstheme="minorHAnsi"/>
                <w:b/>
                <w:bCs/>
                <w:sz w:val="20"/>
                <w:szCs w:val="20"/>
                <w:lang w:val="sq-AL"/>
              </w:rPr>
            </w:pPr>
          </w:p>
        </w:tc>
        <w:tc>
          <w:tcPr>
            <w:tcW w:w="0" w:type="auto"/>
            <w:vMerge/>
            <w:shd w:val="clear" w:color="auto" w:fill="DBE7F7" w:themeFill="accent2" w:themeFillTint="66"/>
            <w:vAlign w:val="center"/>
          </w:tcPr>
          <w:p w14:paraId="013D3991" w14:textId="77777777" w:rsidR="00AA10B0" w:rsidRPr="00EE7DD1" w:rsidRDefault="00AA10B0" w:rsidP="00AA49A0">
            <w:pPr>
              <w:spacing w:line="276" w:lineRule="auto"/>
              <w:jc w:val="left"/>
              <w:rPr>
                <w:rFonts w:ascii="Cambria" w:hAnsi="Cambria"/>
                <w:sz w:val="20"/>
                <w:szCs w:val="20"/>
                <w:lang w:val="sq-AL"/>
              </w:rPr>
            </w:pPr>
          </w:p>
        </w:tc>
        <w:tc>
          <w:tcPr>
            <w:tcW w:w="0" w:type="auto"/>
            <w:vMerge/>
            <w:shd w:val="clear" w:color="auto" w:fill="DBE7F7" w:themeFill="accent2" w:themeFillTint="66"/>
            <w:vAlign w:val="center"/>
          </w:tcPr>
          <w:p w14:paraId="24D61C13" w14:textId="77777777" w:rsidR="00AA10B0" w:rsidRPr="00EE7DD1" w:rsidRDefault="00AA10B0" w:rsidP="00AA49A0">
            <w:pPr>
              <w:spacing w:line="276" w:lineRule="auto"/>
              <w:jc w:val="left"/>
              <w:rPr>
                <w:rFonts w:ascii="Cambria" w:hAnsi="Cambria"/>
                <w:sz w:val="20"/>
                <w:szCs w:val="20"/>
                <w:lang w:val="sq-AL"/>
              </w:rPr>
            </w:pPr>
          </w:p>
        </w:tc>
        <w:tc>
          <w:tcPr>
            <w:tcW w:w="2675" w:type="dxa"/>
            <w:shd w:val="clear" w:color="auto" w:fill="DBE7F7" w:themeFill="accent2" w:themeFillTint="66"/>
            <w:vAlign w:val="center"/>
          </w:tcPr>
          <w:p w14:paraId="44FFBD10" w14:textId="689EF28B"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5. </w:t>
            </w:r>
            <w:r w:rsidR="00491365" w:rsidRPr="00EE7DD1">
              <w:rPr>
                <w:rFonts w:ascii="Cambria" w:hAnsi="Cambria"/>
                <w:sz w:val="20"/>
                <w:szCs w:val="20"/>
                <w:lang w:val="sq-AL"/>
              </w:rPr>
              <w:t>Trajnime t ë realizuara për procedurë të punësimit</w:t>
            </w:r>
          </w:p>
        </w:tc>
        <w:tc>
          <w:tcPr>
            <w:tcW w:w="1676" w:type="dxa"/>
            <w:shd w:val="clear" w:color="auto" w:fill="DBE7F7" w:themeFill="accent2" w:themeFillTint="66"/>
            <w:vAlign w:val="center"/>
          </w:tcPr>
          <w:p w14:paraId="49786BBA" w14:textId="77777777" w:rsidR="00491365" w:rsidRPr="00EE7DD1" w:rsidRDefault="00491365"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MAP dhe </w:t>
            </w:r>
          </w:p>
          <w:p w14:paraId="3105045A" w14:textId="2BC9956A" w:rsidR="00AA10B0" w:rsidRPr="00EE7DD1" w:rsidRDefault="00491365" w:rsidP="00AA49A0">
            <w:pPr>
              <w:spacing w:line="276" w:lineRule="auto"/>
              <w:jc w:val="left"/>
              <w:rPr>
                <w:rFonts w:ascii="Cambria" w:hAnsi="Cambria"/>
                <w:sz w:val="20"/>
                <w:szCs w:val="20"/>
                <w:lang w:val="sq-AL"/>
              </w:rPr>
            </w:pPr>
            <w:r w:rsidRPr="00EE7DD1">
              <w:rPr>
                <w:rFonts w:ascii="Cambria" w:hAnsi="Cambria" w:cstheme="minorHAnsi"/>
                <w:sz w:val="20"/>
                <w:szCs w:val="20"/>
                <w:lang w:val="sq-AL"/>
              </w:rPr>
              <w:t>АА</w:t>
            </w:r>
          </w:p>
        </w:tc>
        <w:tc>
          <w:tcPr>
            <w:tcW w:w="0" w:type="auto"/>
            <w:shd w:val="clear" w:color="auto" w:fill="DBE7F7" w:themeFill="accent2" w:themeFillTint="66"/>
            <w:vAlign w:val="center"/>
          </w:tcPr>
          <w:p w14:paraId="2884B063" w14:textId="0F9601D7" w:rsidR="00AA10B0" w:rsidRPr="00EE7DD1" w:rsidRDefault="00491365" w:rsidP="00AA49A0">
            <w:pPr>
              <w:spacing w:line="276" w:lineRule="auto"/>
              <w:jc w:val="left"/>
              <w:rPr>
                <w:rFonts w:ascii="Cambria" w:hAnsi="Cambria"/>
                <w:sz w:val="20"/>
                <w:szCs w:val="20"/>
                <w:lang w:val="sq-AL"/>
              </w:rPr>
            </w:pPr>
            <w:r w:rsidRPr="00EE7DD1">
              <w:rPr>
                <w:rFonts w:ascii="Cambria" w:hAnsi="Cambria"/>
                <w:sz w:val="20"/>
                <w:szCs w:val="20"/>
                <w:lang w:val="sq-AL"/>
              </w:rPr>
              <w:t>Dhjetor</w:t>
            </w:r>
            <w:r w:rsidR="00AA10B0" w:rsidRPr="00EE7DD1">
              <w:rPr>
                <w:rFonts w:ascii="Cambria" w:hAnsi="Cambria"/>
                <w:sz w:val="20"/>
                <w:szCs w:val="20"/>
                <w:lang w:val="sq-AL"/>
              </w:rPr>
              <w:t xml:space="preserve"> 2024– </w:t>
            </w:r>
            <w:r w:rsidRPr="00EE7DD1">
              <w:rPr>
                <w:rFonts w:ascii="Cambria" w:hAnsi="Cambria"/>
                <w:sz w:val="20"/>
                <w:szCs w:val="20"/>
                <w:lang w:val="sq-AL"/>
              </w:rPr>
              <w:t>Prill</w:t>
            </w:r>
            <w:r w:rsidR="00AA10B0" w:rsidRPr="00EE7DD1">
              <w:rPr>
                <w:rFonts w:ascii="Cambria" w:hAnsi="Cambria"/>
                <w:sz w:val="20"/>
                <w:szCs w:val="20"/>
                <w:lang w:val="sq-AL"/>
              </w:rPr>
              <w:t xml:space="preserve"> 2025</w:t>
            </w:r>
          </w:p>
        </w:tc>
      </w:tr>
      <w:tr w:rsidR="00893EE2" w:rsidRPr="00EE7DD1" w14:paraId="383E986D" w14:textId="77777777" w:rsidTr="00B25BC8">
        <w:trPr>
          <w:trHeight w:val="627"/>
        </w:trPr>
        <w:tc>
          <w:tcPr>
            <w:tcW w:w="0" w:type="auto"/>
            <w:vMerge w:val="restart"/>
            <w:shd w:val="clear" w:color="auto" w:fill="F2F2F2" w:themeFill="background1" w:themeFillShade="F2"/>
            <w:vAlign w:val="center"/>
          </w:tcPr>
          <w:p w14:paraId="22D75B9A" w14:textId="77777777" w:rsidR="00AA10B0" w:rsidRPr="00EE7DD1" w:rsidRDefault="00AA10B0" w:rsidP="00AA49A0">
            <w:pPr>
              <w:spacing w:line="276" w:lineRule="auto"/>
              <w:jc w:val="left"/>
              <w:rPr>
                <w:rFonts w:ascii="Cambria" w:hAnsi="Cambria" w:cstheme="minorHAnsi"/>
                <w:b/>
                <w:bCs/>
                <w:sz w:val="20"/>
                <w:szCs w:val="20"/>
                <w:lang w:val="sq-AL"/>
              </w:rPr>
            </w:pPr>
          </w:p>
          <w:p w14:paraId="3AE1E183" w14:textId="77777777" w:rsidR="00AA10B0" w:rsidRPr="00EE7DD1" w:rsidRDefault="00AA10B0" w:rsidP="00AA49A0">
            <w:pPr>
              <w:spacing w:line="276" w:lineRule="auto"/>
              <w:jc w:val="left"/>
              <w:rPr>
                <w:rFonts w:ascii="Cambria" w:hAnsi="Cambria" w:cstheme="minorHAnsi"/>
                <w:b/>
                <w:bCs/>
                <w:sz w:val="20"/>
                <w:szCs w:val="20"/>
                <w:lang w:val="sq-AL"/>
              </w:rPr>
            </w:pPr>
          </w:p>
          <w:p w14:paraId="06952BC5" w14:textId="77777777" w:rsidR="00AA10B0" w:rsidRPr="00EE7DD1" w:rsidRDefault="00AA10B0" w:rsidP="00AA49A0">
            <w:pPr>
              <w:spacing w:line="276" w:lineRule="auto"/>
              <w:jc w:val="left"/>
              <w:rPr>
                <w:rFonts w:ascii="Cambria" w:hAnsi="Cambria" w:cstheme="minorHAnsi"/>
                <w:b/>
                <w:bCs/>
                <w:sz w:val="20"/>
                <w:szCs w:val="20"/>
                <w:lang w:val="sq-AL"/>
              </w:rPr>
            </w:pPr>
          </w:p>
          <w:p w14:paraId="23BCDB7E" w14:textId="720BB1CB" w:rsidR="00AA10B0" w:rsidRPr="00EE7DD1" w:rsidRDefault="00491365" w:rsidP="00AA49A0">
            <w:pPr>
              <w:spacing w:line="276" w:lineRule="auto"/>
              <w:jc w:val="left"/>
              <w:rPr>
                <w:rFonts w:ascii="Cambria" w:hAnsi="Cambria" w:cstheme="minorHAnsi"/>
                <w:b/>
                <w:bCs/>
                <w:sz w:val="20"/>
                <w:szCs w:val="20"/>
                <w:lang w:val="sq-AL"/>
              </w:rPr>
            </w:pPr>
            <w:r w:rsidRPr="00EE7DD1">
              <w:rPr>
                <w:rFonts w:ascii="Cambria" w:hAnsi="Cambria" w:cstheme="minorHAnsi"/>
                <w:b/>
                <w:bCs/>
                <w:sz w:val="20"/>
                <w:szCs w:val="20"/>
                <w:lang w:val="sq-AL"/>
              </w:rPr>
              <w:t>Nuk ka kritere për emërimin e anëtarëve të komisioneve për përzgjedhje</w:t>
            </w:r>
          </w:p>
        </w:tc>
        <w:tc>
          <w:tcPr>
            <w:tcW w:w="0" w:type="auto"/>
            <w:vMerge w:val="restart"/>
            <w:shd w:val="clear" w:color="auto" w:fill="F2F2F2" w:themeFill="background1" w:themeFillShade="F2"/>
            <w:vAlign w:val="center"/>
          </w:tcPr>
          <w:p w14:paraId="1F3D29B9" w14:textId="5E40AE8B"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t>Në vend të komisioneve për përzgjedhje  për secilën procedurë punësimi veçmas, të formohet një komision i pavarur profesional, me anëtarë të jashtëm që do të ndërrohen çdo gjashtë muaj</w:t>
            </w:r>
            <w:r w:rsidR="00AA10B0" w:rsidRPr="00EE7DD1">
              <w:rPr>
                <w:rFonts w:ascii="Cambria" w:hAnsi="Cambria"/>
                <w:sz w:val="20"/>
                <w:szCs w:val="20"/>
                <w:lang w:val="sq-AL"/>
              </w:rPr>
              <w:t>;</w:t>
            </w:r>
          </w:p>
        </w:tc>
        <w:tc>
          <w:tcPr>
            <w:tcW w:w="0" w:type="auto"/>
            <w:shd w:val="clear" w:color="auto" w:fill="F2F2F2" w:themeFill="background1" w:themeFillShade="F2"/>
            <w:vAlign w:val="center"/>
          </w:tcPr>
          <w:p w14:paraId="0876537C" w14:textId="635FF891"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1. </w:t>
            </w:r>
            <w:r w:rsidR="005641C4" w:rsidRPr="00EE7DD1">
              <w:rPr>
                <w:rFonts w:ascii="Cambria" w:hAnsi="Cambria" w:cstheme="minorHAnsi"/>
                <w:sz w:val="20"/>
                <w:szCs w:val="20"/>
                <w:lang w:val="sq-AL"/>
              </w:rPr>
              <w:t>Ndryshime dh</w:t>
            </w:r>
            <w:r w:rsidR="0042503A">
              <w:rPr>
                <w:rFonts w:ascii="Cambria" w:hAnsi="Cambria" w:cstheme="minorHAnsi"/>
                <w:sz w:val="20"/>
                <w:szCs w:val="20"/>
                <w:lang w:val="sq-AL"/>
              </w:rPr>
              <w:t>e shtesa në Ligjin për nëpunës</w:t>
            </w:r>
            <w:r w:rsidR="005641C4" w:rsidRPr="00EE7DD1">
              <w:rPr>
                <w:rFonts w:ascii="Cambria" w:hAnsi="Cambria" w:cstheme="minorHAnsi"/>
                <w:sz w:val="20"/>
                <w:szCs w:val="20"/>
                <w:lang w:val="sq-AL"/>
              </w:rPr>
              <w:t xml:space="preserve"> administrativë</w:t>
            </w:r>
          </w:p>
        </w:tc>
        <w:tc>
          <w:tcPr>
            <w:tcW w:w="2675" w:type="dxa"/>
            <w:shd w:val="clear" w:color="auto" w:fill="F2F2F2" w:themeFill="background1" w:themeFillShade="F2"/>
            <w:vAlign w:val="center"/>
          </w:tcPr>
          <w:p w14:paraId="3E6D7525" w14:textId="3C9BF677" w:rsidR="00AA10B0" w:rsidRPr="00EE7DD1" w:rsidRDefault="005641C4" w:rsidP="00AA49A0">
            <w:pPr>
              <w:spacing w:line="276" w:lineRule="auto"/>
              <w:jc w:val="left"/>
              <w:rPr>
                <w:rFonts w:ascii="Cambria" w:hAnsi="Cambria"/>
                <w:sz w:val="20"/>
                <w:szCs w:val="20"/>
                <w:lang w:val="sq-AL"/>
              </w:rPr>
            </w:pPr>
            <w:r w:rsidRPr="00EE7DD1">
              <w:rPr>
                <w:rFonts w:ascii="Cambria" w:hAnsi="Cambria" w:cstheme="minorHAnsi"/>
                <w:sz w:val="20"/>
                <w:szCs w:val="20"/>
                <w:lang w:val="sq-AL"/>
              </w:rPr>
              <w:t>Ndryshime dhe shtesa të miratuara të LNA</w:t>
            </w:r>
          </w:p>
        </w:tc>
        <w:tc>
          <w:tcPr>
            <w:tcW w:w="1676" w:type="dxa"/>
            <w:shd w:val="clear" w:color="auto" w:fill="F2F2F2" w:themeFill="background1" w:themeFillShade="F2"/>
            <w:vAlign w:val="center"/>
          </w:tcPr>
          <w:p w14:paraId="14F930B1" w14:textId="60F38486" w:rsidR="00491365" w:rsidRPr="00EE7DD1" w:rsidRDefault="00491365" w:rsidP="00AA49A0">
            <w:pPr>
              <w:spacing w:line="276" w:lineRule="auto"/>
              <w:jc w:val="left"/>
              <w:rPr>
                <w:rFonts w:ascii="Cambria" w:hAnsi="Cambria"/>
                <w:sz w:val="20"/>
                <w:szCs w:val="20"/>
                <w:lang w:val="sq-AL"/>
              </w:rPr>
            </w:pPr>
            <w:r w:rsidRPr="00EE7DD1">
              <w:rPr>
                <w:rFonts w:ascii="Cambria" w:hAnsi="Cambria" w:cstheme="minorHAnsi"/>
                <w:sz w:val="20"/>
                <w:szCs w:val="20"/>
                <w:lang w:val="sq-AL"/>
              </w:rPr>
              <w:t xml:space="preserve">MAP </w:t>
            </w:r>
          </w:p>
          <w:p w14:paraId="0833CFA8" w14:textId="0CBD3489" w:rsidR="00AA10B0" w:rsidRPr="00EE7DD1" w:rsidRDefault="00AA10B0" w:rsidP="00AA49A0">
            <w:pPr>
              <w:spacing w:line="276" w:lineRule="auto"/>
              <w:jc w:val="left"/>
              <w:rPr>
                <w:rFonts w:ascii="Cambria" w:hAnsi="Cambria"/>
                <w:sz w:val="20"/>
                <w:szCs w:val="20"/>
                <w:lang w:val="sq-AL"/>
              </w:rPr>
            </w:pPr>
          </w:p>
        </w:tc>
        <w:tc>
          <w:tcPr>
            <w:tcW w:w="0" w:type="auto"/>
            <w:shd w:val="clear" w:color="auto" w:fill="F2F2F2" w:themeFill="background1" w:themeFillShade="F2"/>
            <w:vAlign w:val="center"/>
          </w:tcPr>
          <w:p w14:paraId="46B210E2" w14:textId="44117E24"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t>Prill</w:t>
            </w:r>
            <w:r w:rsidR="00AA10B0" w:rsidRPr="00EE7DD1">
              <w:rPr>
                <w:rFonts w:ascii="Cambria" w:hAnsi="Cambria"/>
                <w:sz w:val="20"/>
                <w:szCs w:val="20"/>
                <w:lang w:val="sq-AL"/>
              </w:rPr>
              <w:t xml:space="preserve"> –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tc>
      </w:tr>
      <w:tr w:rsidR="00893EE2" w:rsidRPr="00EE7DD1" w14:paraId="6342D09B" w14:textId="77777777" w:rsidTr="00B25BC8">
        <w:trPr>
          <w:trHeight w:val="625"/>
        </w:trPr>
        <w:tc>
          <w:tcPr>
            <w:tcW w:w="0" w:type="auto"/>
            <w:vMerge/>
            <w:shd w:val="clear" w:color="auto" w:fill="F2F2F2" w:themeFill="background1" w:themeFillShade="F2"/>
            <w:vAlign w:val="center"/>
          </w:tcPr>
          <w:p w14:paraId="546A5DC5" w14:textId="77777777" w:rsidR="00AA10B0" w:rsidRPr="00EE7DD1" w:rsidRDefault="00AA10B0" w:rsidP="00AA49A0">
            <w:pPr>
              <w:spacing w:line="276" w:lineRule="auto"/>
              <w:jc w:val="left"/>
              <w:rPr>
                <w:rFonts w:ascii="Cambria" w:hAnsi="Cambria" w:cstheme="minorHAnsi"/>
                <w:b/>
                <w:bCs/>
                <w:sz w:val="20"/>
                <w:szCs w:val="20"/>
                <w:lang w:val="sq-AL"/>
              </w:rPr>
            </w:pPr>
          </w:p>
        </w:tc>
        <w:tc>
          <w:tcPr>
            <w:tcW w:w="0" w:type="auto"/>
            <w:vMerge/>
            <w:shd w:val="clear" w:color="auto" w:fill="F2F2F2" w:themeFill="background1" w:themeFillShade="F2"/>
            <w:vAlign w:val="center"/>
          </w:tcPr>
          <w:p w14:paraId="0F9C360C"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F2F2F2" w:themeFill="background1" w:themeFillShade="F2"/>
            <w:vAlign w:val="center"/>
          </w:tcPr>
          <w:p w14:paraId="76D217EA" w14:textId="2982DBFC"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2. </w:t>
            </w:r>
            <w:r w:rsidR="005641C4" w:rsidRPr="00EE7DD1">
              <w:rPr>
                <w:rFonts w:ascii="Cambria" w:hAnsi="Cambria" w:cstheme="minorHAnsi"/>
                <w:sz w:val="20"/>
                <w:szCs w:val="20"/>
                <w:lang w:val="sq-AL"/>
              </w:rPr>
              <w:t>Centralizim dhe profesionalizim i komisioneve me intervenim në aktin nënligjor për trajnime dhe anëtarë të komisioneve</w:t>
            </w:r>
          </w:p>
        </w:tc>
        <w:tc>
          <w:tcPr>
            <w:tcW w:w="2675" w:type="dxa"/>
            <w:shd w:val="clear" w:color="auto" w:fill="F2F2F2" w:themeFill="background1" w:themeFillShade="F2"/>
            <w:vAlign w:val="center"/>
          </w:tcPr>
          <w:p w14:paraId="74EC56A1" w14:textId="38E740D3"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t>Ndryshime të miratuara të aktit nënligjor</w:t>
            </w:r>
            <w:r w:rsidR="00AA10B0" w:rsidRPr="00EE7DD1">
              <w:rPr>
                <w:rFonts w:ascii="Cambria" w:hAnsi="Cambria"/>
                <w:sz w:val="20"/>
                <w:szCs w:val="20"/>
                <w:lang w:val="sq-AL"/>
              </w:rPr>
              <w:t xml:space="preserve"> </w:t>
            </w:r>
          </w:p>
        </w:tc>
        <w:tc>
          <w:tcPr>
            <w:tcW w:w="1676" w:type="dxa"/>
            <w:shd w:val="clear" w:color="auto" w:fill="F2F2F2" w:themeFill="background1" w:themeFillShade="F2"/>
            <w:vAlign w:val="center"/>
          </w:tcPr>
          <w:p w14:paraId="3DCF9174" w14:textId="77777777" w:rsidR="00491365" w:rsidRPr="00EE7DD1" w:rsidRDefault="00491365"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MAP dhe </w:t>
            </w:r>
          </w:p>
          <w:p w14:paraId="6A6F20B4" w14:textId="5F0BE515" w:rsidR="00AA10B0" w:rsidRPr="00EE7DD1" w:rsidRDefault="00491365" w:rsidP="00AA49A0">
            <w:pPr>
              <w:spacing w:line="276" w:lineRule="auto"/>
              <w:jc w:val="left"/>
              <w:rPr>
                <w:rFonts w:ascii="Cambria" w:hAnsi="Cambria"/>
                <w:sz w:val="20"/>
                <w:szCs w:val="20"/>
                <w:lang w:val="sq-AL"/>
              </w:rPr>
            </w:pPr>
            <w:r w:rsidRPr="00EE7DD1">
              <w:rPr>
                <w:rFonts w:ascii="Cambria" w:hAnsi="Cambria" w:cstheme="minorHAnsi"/>
                <w:sz w:val="20"/>
                <w:szCs w:val="20"/>
                <w:lang w:val="sq-AL"/>
              </w:rPr>
              <w:t>АА</w:t>
            </w:r>
          </w:p>
        </w:tc>
        <w:tc>
          <w:tcPr>
            <w:tcW w:w="0" w:type="auto"/>
            <w:shd w:val="clear" w:color="auto" w:fill="F2F2F2" w:themeFill="background1" w:themeFillShade="F2"/>
            <w:vAlign w:val="center"/>
          </w:tcPr>
          <w:p w14:paraId="44469805" w14:textId="5AA4EDC5"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t>Tetor</w:t>
            </w:r>
            <w:r w:rsidR="00AA10B0" w:rsidRPr="00EE7DD1">
              <w:rPr>
                <w:rFonts w:ascii="Cambria" w:hAnsi="Cambria"/>
                <w:sz w:val="20"/>
                <w:szCs w:val="20"/>
                <w:lang w:val="sq-AL"/>
              </w:rPr>
              <w:t xml:space="preserve"> – </w:t>
            </w:r>
            <w:r w:rsidRPr="00EE7DD1">
              <w:rPr>
                <w:rFonts w:ascii="Cambria" w:hAnsi="Cambria"/>
                <w:sz w:val="20"/>
                <w:szCs w:val="20"/>
                <w:lang w:val="sq-AL"/>
              </w:rPr>
              <w:t>Nëntor</w:t>
            </w:r>
            <w:r w:rsidR="00AA10B0" w:rsidRPr="00EE7DD1">
              <w:rPr>
                <w:rFonts w:ascii="Cambria" w:hAnsi="Cambria"/>
                <w:sz w:val="20"/>
                <w:szCs w:val="20"/>
                <w:lang w:val="sq-AL"/>
              </w:rPr>
              <w:t xml:space="preserve"> 2024</w:t>
            </w:r>
          </w:p>
        </w:tc>
      </w:tr>
      <w:tr w:rsidR="00893EE2" w:rsidRPr="00EE7DD1" w14:paraId="13DC8802" w14:textId="77777777" w:rsidTr="00B25BC8">
        <w:trPr>
          <w:trHeight w:val="625"/>
        </w:trPr>
        <w:tc>
          <w:tcPr>
            <w:tcW w:w="0" w:type="auto"/>
            <w:vMerge/>
            <w:shd w:val="clear" w:color="auto" w:fill="F2F2F2" w:themeFill="background1" w:themeFillShade="F2"/>
            <w:vAlign w:val="center"/>
          </w:tcPr>
          <w:p w14:paraId="1549AD84" w14:textId="77777777" w:rsidR="00AA10B0" w:rsidRPr="00EE7DD1" w:rsidRDefault="00AA10B0" w:rsidP="00AA49A0">
            <w:pPr>
              <w:spacing w:line="276" w:lineRule="auto"/>
              <w:jc w:val="left"/>
              <w:rPr>
                <w:rFonts w:ascii="Cambria" w:hAnsi="Cambria" w:cstheme="minorHAnsi"/>
                <w:b/>
                <w:bCs/>
                <w:sz w:val="20"/>
                <w:szCs w:val="20"/>
                <w:lang w:val="sq-AL"/>
              </w:rPr>
            </w:pPr>
          </w:p>
        </w:tc>
        <w:tc>
          <w:tcPr>
            <w:tcW w:w="0" w:type="auto"/>
            <w:vMerge/>
            <w:shd w:val="clear" w:color="auto" w:fill="F2F2F2" w:themeFill="background1" w:themeFillShade="F2"/>
            <w:vAlign w:val="center"/>
          </w:tcPr>
          <w:p w14:paraId="46926750"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F2F2F2" w:themeFill="background1" w:themeFillShade="F2"/>
            <w:vAlign w:val="center"/>
          </w:tcPr>
          <w:p w14:paraId="7992310A" w14:textId="4CFE0A11"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3. </w:t>
            </w:r>
            <w:r w:rsidR="005641C4" w:rsidRPr="00EE7DD1">
              <w:rPr>
                <w:rFonts w:ascii="Cambria" w:hAnsi="Cambria" w:cstheme="minorHAnsi"/>
                <w:sz w:val="20"/>
                <w:szCs w:val="20"/>
                <w:lang w:val="sq-AL"/>
              </w:rPr>
              <w:t>Trajnime për implementim praktik të akteve</w:t>
            </w:r>
            <w:r w:rsidRPr="00EE7DD1">
              <w:rPr>
                <w:rFonts w:ascii="Cambria" w:hAnsi="Cambria" w:cstheme="minorHAnsi"/>
                <w:sz w:val="20"/>
                <w:szCs w:val="20"/>
                <w:lang w:val="sq-AL"/>
              </w:rPr>
              <w:t xml:space="preserve"> (</w:t>
            </w:r>
            <w:r w:rsidR="005641C4" w:rsidRPr="00EE7DD1">
              <w:rPr>
                <w:rFonts w:ascii="Cambria" w:hAnsi="Cambria" w:cstheme="minorHAnsi"/>
                <w:sz w:val="20"/>
                <w:szCs w:val="20"/>
                <w:lang w:val="sq-AL"/>
              </w:rPr>
              <w:t>realizimi i intervistave</w:t>
            </w:r>
            <w:r w:rsidRPr="00EE7DD1">
              <w:rPr>
                <w:rFonts w:ascii="Cambria" w:hAnsi="Cambria" w:cstheme="minorHAnsi"/>
                <w:sz w:val="20"/>
                <w:szCs w:val="20"/>
                <w:lang w:val="sq-AL"/>
              </w:rPr>
              <w:t>...)</w:t>
            </w:r>
          </w:p>
        </w:tc>
        <w:tc>
          <w:tcPr>
            <w:tcW w:w="2675" w:type="dxa"/>
            <w:shd w:val="clear" w:color="auto" w:fill="F2F2F2" w:themeFill="background1" w:themeFillShade="F2"/>
            <w:vAlign w:val="center"/>
          </w:tcPr>
          <w:p w14:paraId="787049AF" w14:textId="7B188178"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t>Trajnime të realizuara</w:t>
            </w:r>
            <w:r w:rsidR="00AA10B0" w:rsidRPr="00EE7DD1">
              <w:rPr>
                <w:rFonts w:ascii="Cambria" w:hAnsi="Cambria"/>
                <w:sz w:val="20"/>
                <w:szCs w:val="20"/>
                <w:lang w:val="sq-AL"/>
              </w:rPr>
              <w:t xml:space="preserve"> </w:t>
            </w:r>
          </w:p>
        </w:tc>
        <w:tc>
          <w:tcPr>
            <w:tcW w:w="1676" w:type="dxa"/>
            <w:shd w:val="clear" w:color="auto" w:fill="F2F2F2" w:themeFill="background1" w:themeFillShade="F2"/>
            <w:vAlign w:val="center"/>
          </w:tcPr>
          <w:p w14:paraId="152746A3" w14:textId="77777777" w:rsidR="00491365" w:rsidRPr="00EE7DD1" w:rsidRDefault="00491365"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MAP dhe </w:t>
            </w:r>
          </w:p>
          <w:p w14:paraId="38DA5F70" w14:textId="1ECD95F6" w:rsidR="00AA10B0" w:rsidRPr="00EE7DD1" w:rsidRDefault="00491365" w:rsidP="00AA49A0">
            <w:pPr>
              <w:spacing w:line="276" w:lineRule="auto"/>
              <w:jc w:val="left"/>
              <w:rPr>
                <w:rFonts w:ascii="Cambria" w:hAnsi="Cambria"/>
                <w:sz w:val="20"/>
                <w:szCs w:val="20"/>
                <w:lang w:val="sq-AL"/>
              </w:rPr>
            </w:pPr>
            <w:r w:rsidRPr="00EE7DD1">
              <w:rPr>
                <w:rFonts w:ascii="Cambria" w:hAnsi="Cambria" w:cstheme="minorHAnsi"/>
                <w:sz w:val="20"/>
                <w:szCs w:val="20"/>
                <w:lang w:val="sq-AL"/>
              </w:rPr>
              <w:t>АА</w:t>
            </w:r>
          </w:p>
        </w:tc>
        <w:tc>
          <w:tcPr>
            <w:tcW w:w="0" w:type="auto"/>
            <w:shd w:val="clear" w:color="auto" w:fill="F2F2F2" w:themeFill="background1" w:themeFillShade="F2"/>
            <w:vAlign w:val="center"/>
          </w:tcPr>
          <w:p w14:paraId="2C8C0D07" w14:textId="6191D5D4"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t>Dhjetor</w:t>
            </w:r>
            <w:r w:rsidR="00AA10B0" w:rsidRPr="00EE7DD1">
              <w:rPr>
                <w:rFonts w:ascii="Cambria" w:hAnsi="Cambria"/>
                <w:sz w:val="20"/>
                <w:szCs w:val="20"/>
                <w:lang w:val="sq-AL"/>
              </w:rPr>
              <w:t xml:space="preserve"> 2024-</w:t>
            </w:r>
            <w:r w:rsidRPr="00EE7DD1">
              <w:rPr>
                <w:rFonts w:ascii="Cambria" w:hAnsi="Cambria"/>
                <w:sz w:val="20"/>
                <w:szCs w:val="20"/>
                <w:lang w:val="sq-AL"/>
              </w:rPr>
              <w:t>Prill</w:t>
            </w:r>
            <w:r w:rsidR="00AA10B0" w:rsidRPr="00EE7DD1">
              <w:rPr>
                <w:rFonts w:ascii="Cambria" w:hAnsi="Cambria"/>
                <w:sz w:val="20"/>
                <w:szCs w:val="20"/>
                <w:lang w:val="sq-AL"/>
              </w:rPr>
              <w:t xml:space="preserve"> 2025</w:t>
            </w:r>
          </w:p>
        </w:tc>
      </w:tr>
      <w:tr w:rsidR="00893EE2" w:rsidRPr="00EE7DD1" w14:paraId="570915FC" w14:textId="77777777" w:rsidTr="00B25BC8">
        <w:trPr>
          <w:trHeight w:val="404"/>
        </w:trPr>
        <w:tc>
          <w:tcPr>
            <w:tcW w:w="0" w:type="auto"/>
            <w:vMerge w:val="restart"/>
            <w:shd w:val="clear" w:color="auto" w:fill="DBE7F7" w:themeFill="accent2" w:themeFillTint="66"/>
            <w:vAlign w:val="center"/>
          </w:tcPr>
          <w:p w14:paraId="0E5A6CA0" w14:textId="4F423EC7" w:rsidR="00AA10B0" w:rsidRPr="00EE7DD1" w:rsidRDefault="005641C4" w:rsidP="00AA49A0">
            <w:pPr>
              <w:spacing w:line="276" w:lineRule="auto"/>
              <w:jc w:val="left"/>
              <w:rPr>
                <w:rFonts w:ascii="Cambria" w:hAnsi="Cambria" w:cstheme="minorHAnsi"/>
                <w:b/>
                <w:bCs/>
                <w:sz w:val="20"/>
                <w:szCs w:val="20"/>
                <w:lang w:val="sq-AL"/>
              </w:rPr>
            </w:pPr>
            <w:r w:rsidRPr="00EE7DD1">
              <w:rPr>
                <w:rFonts w:ascii="Cambria" w:hAnsi="Cambria" w:cstheme="minorHAnsi"/>
                <w:b/>
                <w:bCs/>
                <w:sz w:val="20"/>
                <w:szCs w:val="20"/>
                <w:lang w:val="sq-AL"/>
              </w:rPr>
              <w:t xml:space="preserve">Nuk ka kritere për emërimin e anëtarëve të Komisionit për Revizion të Procedurave të Punësimit të Nëpunësve Administrativë. Nuk ekziston një raport i publikuar publikisht për revizionin e kryer nga Komisioni, as nuk është regjistruar një procedurë punësimi e </w:t>
            </w:r>
            <w:r w:rsidR="00E5746B" w:rsidRPr="00EE7DD1">
              <w:rPr>
                <w:rFonts w:ascii="Cambria" w:hAnsi="Cambria" w:cstheme="minorHAnsi"/>
                <w:b/>
                <w:bCs/>
                <w:sz w:val="20"/>
                <w:szCs w:val="20"/>
                <w:lang w:val="sq-AL"/>
              </w:rPr>
              <w:t>anuluar</w:t>
            </w:r>
            <w:r w:rsidRPr="00EE7DD1">
              <w:rPr>
                <w:rFonts w:ascii="Cambria" w:hAnsi="Cambria" w:cstheme="minorHAnsi"/>
                <w:b/>
                <w:bCs/>
                <w:sz w:val="20"/>
                <w:szCs w:val="20"/>
                <w:lang w:val="sq-AL"/>
              </w:rPr>
              <w:t xml:space="preserve"> në bazë të raportit të tij. Komisioni në praktikë nuk funksionon </w:t>
            </w:r>
            <w:r w:rsidRPr="00EE7DD1">
              <w:rPr>
                <w:rFonts w:ascii="Cambria" w:hAnsi="Cambria" w:cstheme="minorHAnsi"/>
                <w:b/>
                <w:bCs/>
                <w:sz w:val="20"/>
                <w:szCs w:val="20"/>
                <w:lang w:val="sq-AL"/>
              </w:rPr>
              <w:lastRenderedPageBreak/>
              <w:t>dhe vihet në dyshim qëllimi i ekzistencës së tij</w:t>
            </w:r>
            <w:r w:rsidR="00AA10B0" w:rsidRPr="00EE7DD1">
              <w:rPr>
                <w:rFonts w:ascii="Cambria" w:hAnsi="Cambria" w:cstheme="minorHAnsi"/>
                <w:b/>
                <w:bCs/>
                <w:sz w:val="20"/>
                <w:szCs w:val="20"/>
                <w:lang w:val="sq-AL"/>
              </w:rPr>
              <w:t>.</w:t>
            </w:r>
          </w:p>
        </w:tc>
        <w:tc>
          <w:tcPr>
            <w:tcW w:w="0" w:type="auto"/>
            <w:vMerge w:val="restart"/>
            <w:shd w:val="clear" w:color="auto" w:fill="DBE7F7" w:themeFill="accent2" w:themeFillTint="66"/>
            <w:vAlign w:val="center"/>
          </w:tcPr>
          <w:p w14:paraId="3E05FCEF" w14:textId="69D86642"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lastRenderedPageBreak/>
              <w:t>Të parashikohet një mekanizëm tjetër më i përshtatshëm i kontrollit të procedurave të punësimit, pasi në këtë mënyrë nuk arrihen efektet e dëshiruara në lidhje me kontrollin</w:t>
            </w:r>
            <w:r w:rsidR="00AA10B0" w:rsidRPr="00EE7DD1">
              <w:rPr>
                <w:rFonts w:ascii="Cambria" w:hAnsi="Cambria"/>
                <w:sz w:val="20"/>
                <w:szCs w:val="20"/>
                <w:lang w:val="sq-AL"/>
              </w:rPr>
              <w:t>.</w:t>
            </w:r>
          </w:p>
        </w:tc>
        <w:tc>
          <w:tcPr>
            <w:tcW w:w="0" w:type="auto"/>
            <w:shd w:val="clear" w:color="auto" w:fill="DBE7F7" w:themeFill="accent2" w:themeFillTint="66"/>
            <w:vAlign w:val="center"/>
          </w:tcPr>
          <w:p w14:paraId="06C52941" w14:textId="0D3AC7A5"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1. </w:t>
            </w:r>
            <w:r w:rsidR="005641C4" w:rsidRPr="00EE7DD1">
              <w:rPr>
                <w:rFonts w:ascii="Cambria" w:hAnsi="Cambria" w:cstheme="minorHAnsi"/>
                <w:sz w:val="20"/>
                <w:szCs w:val="20"/>
                <w:lang w:val="sq-AL"/>
              </w:rPr>
              <w:t>Ndryshime dhe të LNA</w:t>
            </w:r>
          </w:p>
          <w:p w14:paraId="54CC6094" w14:textId="77777777" w:rsidR="00AA10B0" w:rsidRPr="00EE7DD1" w:rsidRDefault="00AA10B0" w:rsidP="00AA49A0">
            <w:pPr>
              <w:spacing w:line="276" w:lineRule="auto"/>
              <w:jc w:val="left"/>
              <w:rPr>
                <w:rFonts w:ascii="Cambria" w:hAnsi="Cambria" w:cstheme="minorHAnsi"/>
                <w:sz w:val="20"/>
                <w:szCs w:val="20"/>
                <w:lang w:val="sq-AL"/>
              </w:rPr>
            </w:pPr>
          </w:p>
          <w:p w14:paraId="3FA1EFEC" w14:textId="77777777" w:rsidR="00AA10B0" w:rsidRPr="00EE7DD1" w:rsidRDefault="00AA10B0" w:rsidP="00AA49A0">
            <w:pPr>
              <w:spacing w:line="276" w:lineRule="auto"/>
              <w:jc w:val="left"/>
              <w:rPr>
                <w:rFonts w:ascii="Cambria" w:hAnsi="Cambria" w:cstheme="minorHAnsi"/>
                <w:sz w:val="20"/>
                <w:szCs w:val="20"/>
                <w:lang w:val="sq-AL"/>
              </w:rPr>
            </w:pPr>
          </w:p>
        </w:tc>
        <w:tc>
          <w:tcPr>
            <w:tcW w:w="2675" w:type="dxa"/>
            <w:shd w:val="clear" w:color="auto" w:fill="DBE7F7" w:themeFill="accent2" w:themeFillTint="66"/>
            <w:vAlign w:val="center"/>
          </w:tcPr>
          <w:p w14:paraId="427E08A0" w14:textId="49E1E89C"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t>Ndryshimet e miratuara të LNA</w:t>
            </w:r>
          </w:p>
        </w:tc>
        <w:tc>
          <w:tcPr>
            <w:tcW w:w="1676" w:type="dxa"/>
            <w:shd w:val="clear" w:color="auto" w:fill="DBE7F7" w:themeFill="accent2" w:themeFillTint="66"/>
            <w:vAlign w:val="center"/>
          </w:tcPr>
          <w:p w14:paraId="7B4F623D" w14:textId="77777777" w:rsidR="00491365" w:rsidRPr="00EE7DD1" w:rsidRDefault="00491365"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MAP dhe </w:t>
            </w:r>
          </w:p>
          <w:p w14:paraId="281FA023" w14:textId="2F78B0BA" w:rsidR="00AA10B0" w:rsidRPr="00EE7DD1" w:rsidRDefault="00491365" w:rsidP="00AA49A0">
            <w:pPr>
              <w:spacing w:line="276" w:lineRule="auto"/>
              <w:jc w:val="left"/>
              <w:rPr>
                <w:rFonts w:ascii="Cambria" w:hAnsi="Cambria"/>
                <w:sz w:val="20"/>
                <w:szCs w:val="20"/>
                <w:lang w:val="sq-AL"/>
              </w:rPr>
            </w:pPr>
            <w:r w:rsidRPr="00EE7DD1">
              <w:rPr>
                <w:rFonts w:ascii="Cambria" w:hAnsi="Cambria" w:cstheme="minorHAnsi"/>
                <w:sz w:val="20"/>
                <w:szCs w:val="20"/>
                <w:lang w:val="sq-AL"/>
              </w:rPr>
              <w:t>АА</w:t>
            </w:r>
          </w:p>
        </w:tc>
        <w:tc>
          <w:tcPr>
            <w:tcW w:w="0" w:type="auto"/>
            <w:shd w:val="clear" w:color="auto" w:fill="DBE7F7" w:themeFill="accent2" w:themeFillTint="66"/>
            <w:vAlign w:val="center"/>
          </w:tcPr>
          <w:p w14:paraId="604F2346" w14:textId="36A22DE2"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t>Prill</w:t>
            </w:r>
            <w:r w:rsidR="00AA10B0" w:rsidRPr="00EE7DD1">
              <w:rPr>
                <w:rFonts w:ascii="Cambria" w:hAnsi="Cambria"/>
                <w:sz w:val="20"/>
                <w:szCs w:val="20"/>
                <w:lang w:val="sq-AL"/>
              </w:rPr>
              <w:t xml:space="preserve"> –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tc>
      </w:tr>
      <w:tr w:rsidR="00893EE2" w:rsidRPr="00EE7DD1" w14:paraId="12FAEBBA" w14:textId="77777777" w:rsidTr="00B25BC8">
        <w:trPr>
          <w:trHeight w:val="1876"/>
        </w:trPr>
        <w:tc>
          <w:tcPr>
            <w:tcW w:w="0" w:type="auto"/>
            <w:vMerge/>
            <w:shd w:val="clear" w:color="auto" w:fill="DBE7F7" w:themeFill="accent2" w:themeFillTint="66"/>
            <w:vAlign w:val="center"/>
          </w:tcPr>
          <w:p w14:paraId="129D516C" w14:textId="77777777" w:rsidR="00AA10B0" w:rsidRPr="00EE7DD1" w:rsidRDefault="00AA10B0" w:rsidP="00AA49A0">
            <w:pPr>
              <w:spacing w:line="276" w:lineRule="auto"/>
              <w:jc w:val="left"/>
              <w:rPr>
                <w:rFonts w:ascii="Cambria" w:hAnsi="Cambria" w:cstheme="minorHAnsi"/>
                <w:b/>
                <w:bCs/>
                <w:sz w:val="20"/>
                <w:szCs w:val="20"/>
                <w:lang w:val="sq-AL"/>
              </w:rPr>
            </w:pPr>
          </w:p>
        </w:tc>
        <w:tc>
          <w:tcPr>
            <w:tcW w:w="0" w:type="auto"/>
            <w:vMerge/>
            <w:shd w:val="clear" w:color="auto" w:fill="DBE7F7" w:themeFill="accent2" w:themeFillTint="66"/>
            <w:vAlign w:val="center"/>
          </w:tcPr>
          <w:p w14:paraId="38494CCA"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DBE7F7" w:themeFill="accent2" w:themeFillTint="66"/>
            <w:vAlign w:val="center"/>
          </w:tcPr>
          <w:p w14:paraId="614D5F09" w14:textId="41D89518"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2. </w:t>
            </w:r>
            <w:r w:rsidR="005641C4" w:rsidRPr="00EE7DD1">
              <w:rPr>
                <w:rFonts w:ascii="Cambria" w:hAnsi="Cambria" w:cstheme="minorHAnsi"/>
                <w:sz w:val="20"/>
                <w:szCs w:val="20"/>
                <w:lang w:val="sq-AL"/>
              </w:rPr>
              <w:t xml:space="preserve">Miratimi i një akti nënligjor me të cilin do të vendoset një procedurë për kontrollin e ligjshmërisë së procedurave të punësimit (Miratimi i </w:t>
            </w:r>
            <w:r w:rsidR="005641C4" w:rsidRPr="00EE7DD1">
              <w:rPr>
                <w:rFonts w:ascii="Cambria" w:hAnsi="Cambria" w:cstheme="minorHAnsi"/>
                <w:sz w:val="20"/>
                <w:szCs w:val="20"/>
                <w:lang w:val="sq-AL"/>
              </w:rPr>
              <w:lastRenderedPageBreak/>
              <w:t>Rregullores dhe procedurave të brendshme për punën e komisionit për revizionin e procedurave).</w:t>
            </w:r>
          </w:p>
        </w:tc>
        <w:tc>
          <w:tcPr>
            <w:tcW w:w="2675" w:type="dxa"/>
            <w:shd w:val="clear" w:color="auto" w:fill="DBE7F7" w:themeFill="accent2" w:themeFillTint="66"/>
            <w:vAlign w:val="center"/>
          </w:tcPr>
          <w:p w14:paraId="7043C265" w14:textId="568BC7F6"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lastRenderedPageBreak/>
              <w:t>Akti nënligjor i miratuar</w:t>
            </w:r>
          </w:p>
        </w:tc>
        <w:tc>
          <w:tcPr>
            <w:tcW w:w="1676" w:type="dxa"/>
            <w:shd w:val="clear" w:color="auto" w:fill="DBE7F7" w:themeFill="accent2" w:themeFillTint="66"/>
            <w:vAlign w:val="center"/>
          </w:tcPr>
          <w:p w14:paraId="72858CA2" w14:textId="0A8C1483"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t>MAP</w:t>
            </w:r>
            <w:r w:rsidR="00AA10B0" w:rsidRPr="00EE7DD1">
              <w:rPr>
                <w:rFonts w:ascii="Cambria" w:hAnsi="Cambria"/>
                <w:sz w:val="20"/>
                <w:szCs w:val="20"/>
                <w:lang w:val="sq-AL"/>
              </w:rPr>
              <w:t>,</w:t>
            </w:r>
          </w:p>
          <w:p w14:paraId="08710B15" w14:textId="77777777"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АА</w:t>
            </w:r>
          </w:p>
        </w:tc>
        <w:tc>
          <w:tcPr>
            <w:tcW w:w="0" w:type="auto"/>
            <w:shd w:val="clear" w:color="auto" w:fill="DBE7F7" w:themeFill="accent2" w:themeFillTint="66"/>
            <w:vAlign w:val="center"/>
          </w:tcPr>
          <w:p w14:paraId="73C2CB37" w14:textId="3F3C5FDF" w:rsidR="00AA10B0" w:rsidRPr="00EE7DD1" w:rsidRDefault="005641C4" w:rsidP="00AA49A0">
            <w:pPr>
              <w:spacing w:line="276" w:lineRule="auto"/>
              <w:jc w:val="left"/>
              <w:rPr>
                <w:rFonts w:ascii="Cambria" w:hAnsi="Cambria"/>
                <w:sz w:val="20"/>
                <w:szCs w:val="20"/>
                <w:lang w:val="sq-AL"/>
              </w:rPr>
            </w:pPr>
            <w:r w:rsidRPr="00EE7DD1">
              <w:rPr>
                <w:rFonts w:ascii="Cambria" w:hAnsi="Cambria"/>
                <w:sz w:val="20"/>
                <w:szCs w:val="20"/>
                <w:lang w:val="sq-AL"/>
              </w:rPr>
              <w:t>Tetor</w:t>
            </w:r>
            <w:r w:rsidR="00AA10B0" w:rsidRPr="00EE7DD1">
              <w:rPr>
                <w:rFonts w:ascii="Cambria" w:hAnsi="Cambria"/>
                <w:sz w:val="20"/>
                <w:szCs w:val="20"/>
                <w:lang w:val="sq-AL"/>
              </w:rPr>
              <w:t xml:space="preserve"> – </w:t>
            </w:r>
            <w:r w:rsidRPr="00EE7DD1">
              <w:rPr>
                <w:rFonts w:ascii="Cambria" w:hAnsi="Cambria"/>
                <w:sz w:val="20"/>
                <w:szCs w:val="20"/>
                <w:lang w:val="sq-AL"/>
              </w:rPr>
              <w:t>Dhjetor</w:t>
            </w:r>
            <w:r w:rsidR="00AA10B0" w:rsidRPr="00EE7DD1">
              <w:rPr>
                <w:rFonts w:ascii="Cambria" w:hAnsi="Cambria"/>
                <w:sz w:val="20"/>
                <w:szCs w:val="20"/>
                <w:lang w:val="sq-AL"/>
              </w:rPr>
              <w:t xml:space="preserve"> 2024</w:t>
            </w:r>
          </w:p>
        </w:tc>
      </w:tr>
      <w:tr w:rsidR="00893EE2" w:rsidRPr="00EE7DD1" w14:paraId="2359E0C4" w14:textId="77777777" w:rsidTr="00B25BC8">
        <w:trPr>
          <w:trHeight w:val="938"/>
        </w:trPr>
        <w:tc>
          <w:tcPr>
            <w:tcW w:w="0" w:type="auto"/>
            <w:shd w:val="clear" w:color="auto" w:fill="F2F2F2" w:themeFill="background1" w:themeFillShade="F2"/>
            <w:vAlign w:val="center"/>
          </w:tcPr>
          <w:p w14:paraId="3F320407" w14:textId="548DD970" w:rsidR="00AA10B0" w:rsidRPr="00EE7DD1" w:rsidRDefault="005641C4" w:rsidP="00AA49A0">
            <w:pPr>
              <w:spacing w:line="276" w:lineRule="auto"/>
              <w:jc w:val="left"/>
              <w:rPr>
                <w:rFonts w:ascii="Cambria" w:hAnsi="Cambria" w:cstheme="minorHAnsi"/>
                <w:b/>
                <w:bCs/>
                <w:sz w:val="20"/>
                <w:szCs w:val="20"/>
                <w:lang w:val="sq-AL"/>
              </w:rPr>
            </w:pPr>
            <w:r w:rsidRPr="00EE7DD1">
              <w:rPr>
                <w:rFonts w:ascii="Cambria" w:hAnsi="Cambria" w:cstheme="minorHAnsi"/>
                <w:b/>
                <w:bCs/>
                <w:sz w:val="20"/>
                <w:szCs w:val="20"/>
                <w:lang w:val="sq-AL"/>
              </w:rPr>
              <w:lastRenderedPageBreak/>
              <w:t>Nuk ka një procedurë të shkruar për sigurinë T</w:t>
            </w:r>
            <w:r w:rsidR="007470A3" w:rsidRPr="00EE7DD1">
              <w:rPr>
                <w:rFonts w:ascii="Cambria" w:hAnsi="Cambria" w:cstheme="minorHAnsi"/>
                <w:b/>
                <w:bCs/>
                <w:sz w:val="20"/>
                <w:szCs w:val="20"/>
                <w:lang w:val="sq-AL"/>
              </w:rPr>
              <w:t>I</w:t>
            </w:r>
            <w:r w:rsidRPr="00EE7DD1">
              <w:rPr>
                <w:rFonts w:ascii="Cambria" w:hAnsi="Cambria" w:cstheme="minorHAnsi"/>
                <w:b/>
                <w:bCs/>
                <w:sz w:val="20"/>
                <w:szCs w:val="20"/>
                <w:lang w:val="sq-AL"/>
              </w:rPr>
              <w:t xml:space="preserve"> të sistemit </w:t>
            </w:r>
            <w:proofErr w:type="spellStart"/>
            <w:r w:rsidRPr="00EE7DD1">
              <w:rPr>
                <w:rFonts w:ascii="Cambria" w:hAnsi="Cambria" w:cstheme="minorHAnsi"/>
                <w:b/>
                <w:bCs/>
                <w:sz w:val="20"/>
                <w:szCs w:val="20"/>
                <w:lang w:val="sq-AL"/>
              </w:rPr>
              <w:t>informatik</w:t>
            </w:r>
            <w:proofErr w:type="spellEnd"/>
            <w:r w:rsidRPr="00EE7DD1">
              <w:rPr>
                <w:rFonts w:ascii="Cambria" w:hAnsi="Cambria" w:cstheme="minorHAnsi"/>
                <w:b/>
                <w:bCs/>
                <w:sz w:val="20"/>
                <w:szCs w:val="20"/>
                <w:lang w:val="sq-AL"/>
              </w:rPr>
              <w:t xml:space="preserve"> në Agjencinë për Administratë. Për këtë arsye, nuk ka mundësi për të ndjekur dhe regjistruar </w:t>
            </w:r>
            <w:r w:rsidR="007470A3" w:rsidRPr="00EE7DD1">
              <w:rPr>
                <w:rFonts w:ascii="Cambria" w:hAnsi="Cambria" w:cstheme="minorHAnsi"/>
                <w:b/>
                <w:bCs/>
                <w:sz w:val="20"/>
                <w:szCs w:val="20"/>
                <w:lang w:val="sq-AL"/>
              </w:rPr>
              <w:t>qasjen</w:t>
            </w:r>
            <w:r w:rsidRPr="00EE7DD1">
              <w:rPr>
                <w:rFonts w:ascii="Cambria" w:hAnsi="Cambria" w:cstheme="minorHAnsi"/>
                <w:b/>
                <w:bCs/>
                <w:sz w:val="20"/>
                <w:szCs w:val="20"/>
                <w:lang w:val="sq-AL"/>
              </w:rPr>
              <w:t xml:space="preserve"> në sistem, kontrollin e </w:t>
            </w:r>
            <w:r w:rsidR="007470A3" w:rsidRPr="00EE7DD1">
              <w:rPr>
                <w:rFonts w:ascii="Cambria" w:hAnsi="Cambria" w:cstheme="minorHAnsi"/>
                <w:b/>
                <w:bCs/>
                <w:sz w:val="20"/>
                <w:szCs w:val="20"/>
                <w:lang w:val="sq-AL"/>
              </w:rPr>
              <w:t>qasjes</w:t>
            </w:r>
            <w:r w:rsidRPr="00EE7DD1">
              <w:rPr>
                <w:rFonts w:ascii="Cambria" w:hAnsi="Cambria" w:cstheme="minorHAnsi"/>
                <w:b/>
                <w:bCs/>
                <w:sz w:val="20"/>
                <w:szCs w:val="20"/>
                <w:lang w:val="sq-AL"/>
              </w:rPr>
              <w:t xml:space="preserve"> në ambiente të Agjencisë dhe mon</w:t>
            </w:r>
            <w:r w:rsidR="007470A3" w:rsidRPr="00EE7DD1">
              <w:rPr>
                <w:rFonts w:ascii="Cambria" w:hAnsi="Cambria" w:cstheme="minorHAnsi"/>
                <w:b/>
                <w:bCs/>
                <w:sz w:val="20"/>
                <w:szCs w:val="20"/>
                <w:lang w:val="sq-AL"/>
              </w:rPr>
              <w:t xml:space="preserve">itorimin e log-eve në sistemet </w:t>
            </w:r>
            <w:r w:rsidRPr="00EE7DD1">
              <w:rPr>
                <w:rFonts w:ascii="Cambria" w:hAnsi="Cambria" w:cstheme="minorHAnsi"/>
                <w:b/>
                <w:bCs/>
                <w:sz w:val="20"/>
                <w:szCs w:val="20"/>
                <w:lang w:val="sq-AL"/>
              </w:rPr>
              <w:t>T</w:t>
            </w:r>
            <w:r w:rsidR="007470A3" w:rsidRPr="00EE7DD1">
              <w:rPr>
                <w:rFonts w:ascii="Cambria" w:hAnsi="Cambria" w:cstheme="minorHAnsi"/>
                <w:b/>
                <w:bCs/>
                <w:sz w:val="20"/>
                <w:szCs w:val="20"/>
                <w:lang w:val="sq-AL"/>
              </w:rPr>
              <w:t>I</w:t>
            </w:r>
            <w:r w:rsidRPr="00EE7DD1">
              <w:rPr>
                <w:rFonts w:ascii="Cambria" w:hAnsi="Cambria" w:cstheme="minorHAnsi"/>
                <w:b/>
                <w:bCs/>
                <w:sz w:val="20"/>
                <w:szCs w:val="20"/>
                <w:lang w:val="sq-AL"/>
              </w:rPr>
              <w:t xml:space="preserve">. Kjo krijon mundësi për hyrje të paautorizuar në sistemin kompjuterik dhe manipulime gjatë provimit për </w:t>
            </w:r>
            <w:r w:rsidR="007470A3" w:rsidRPr="00EE7DD1">
              <w:rPr>
                <w:rFonts w:ascii="Cambria" w:hAnsi="Cambria" w:cstheme="minorHAnsi"/>
                <w:b/>
                <w:bCs/>
                <w:sz w:val="20"/>
                <w:szCs w:val="20"/>
                <w:lang w:val="sq-AL"/>
              </w:rPr>
              <w:t>nëpunës</w:t>
            </w:r>
            <w:r w:rsidRPr="00EE7DD1">
              <w:rPr>
                <w:rFonts w:ascii="Cambria" w:hAnsi="Cambria" w:cstheme="minorHAnsi"/>
                <w:b/>
                <w:bCs/>
                <w:sz w:val="20"/>
                <w:szCs w:val="20"/>
                <w:lang w:val="sq-AL"/>
              </w:rPr>
              <w:t xml:space="preserve"> administrativ</w:t>
            </w:r>
          </w:p>
        </w:tc>
        <w:tc>
          <w:tcPr>
            <w:tcW w:w="0" w:type="auto"/>
            <w:shd w:val="clear" w:color="auto" w:fill="F2F2F2" w:themeFill="background1" w:themeFillShade="F2"/>
            <w:vAlign w:val="center"/>
          </w:tcPr>
          <w:p w14:paraId="7CD168FD" w14:textId="498362A7" w:rsidR="00AA10B0" w:rsidRPr="00EE7DD1" w:rsidRDefault="007470A3" w:rsidP="00AA49A0">
            <w:pPr>
              <w:spacing w:line="276" w:lineRule="auto"/>
              <w:jc w:val="left"/>
              <w:rPr>
                <w:rFonts w:ascii="Cambria" w:hAnsi="Cambria"/>
                <w:sz w:val="20"/>
                <w:szCs w:val="20"/>
                <w:lang w:val="sq-AL"/>
              </w:rPr>
            </w:pPr>
            <w:r w:rsidRPr="00EE7DD1">
              <w:rPr>
                <w:rFonts w:ascii="Cambria" w:hAnsi="Cambria"/>
                <w:sz w:val="20"/>
                <w:szCs w:val="20"/>
                <w:lang w:val="sq-AL"/>
              </w:rPr>
              <w:t>Të mundësohet verifikimi i të dhënave në sistemin elektronik për provimin, për të parandaluar që individë të tjerë, përveç kandidatit, të përgjigjen në pyetjet e provimit për nëpunës administrativ</w:t>
            </w:r>
            <w:r w:rsidR="00AA10B0" w:rsidRPr="00EE7DD1">
              <w:rPr>
                <w:rFonts w:ascii="Cambria" w:hAnsi="Cambria"/>
                <w:sz w:val="20"/>
                <w:szCs w:val="20"/>
                <w:lang w:val="sq-AL"/>
              </w:rPr>
              <w:t>;</w:t>
            </w:r>
          </w:p>
        </w:tc>
        <w:tc>
          <w:tcPr>
            <w:tcW w:w="0" w:type="auto"/>
            <w:shd w:val="clear" w:color="auto" w:fill="F2F2F2" w:themeFill="background1" w:themeFillShade="F2"/>
            <w:vAlign w:val="center"/>
          </w:tcPr>
          <w:p w14:paraId="08B5BA0F" w14:textId="01ACAF09" w:rsidR="00AA10B0" w:rsidRPr="00EE7DD1" w:rsidRDefault="007470A3"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Vendosja e një procedure të shkruar për sigurinë TI të sistem</w:t>
            </w:r>
            <w:r w:rsidR="0042503A">
              <w:rPr>
                <w:rFonts w:ascii="Cambria" w:hAnsi="Cambria" w:cstheme="minorHAnsi"/>
                <w:sz w:val="20"/>
                <w:szCs w:val="20"/>
                <w:lang w:val="sq-AL"/>
              </w:rPr>
              <w:t xml:space="preserve">it </w:t>
            </w:r>
            <w:proofErr w:type="spellStart"/>
            <w:r w:rsidR="0042503A">
              <w:rPr>
                <w:rFonts w:ascii="Cambria" w:hAnsi="Cambria" w:cstheme="minorHAnsi"/>
                <w:sz w:val="20"/>
                <w:szCs w:val="20"/>
                <w:lang w:val="sq-AL"/>
              </w:rPr>
              <w:t>informatik</w:t>
            </w:r>
            <w:proofErr w:type="spellEnd"/>
            <w:r w:rsidR="0042503A">
              <w:rPr>
                <w:rFonts w:ascii="Cambria" w:hAnsi="Cambria" w:cstheme="minorHAnsi"/>
                <w:sz w:val="20"/>
                <w:szCs w:val="20"/>
                <w:lang w:val="sq-AL"/>
              </w:rPr>
              <w:t xml:space="preserve"> të Agjencisë për a</w:t>
            </w:r>
            <w:r w:rsidRPr="00EE7DD1">
              <w:rPr>
                <w:rFonts w:ascii="Cambria" w:hAnsi="Cambria" w:cstheme="minorHAnsi"/>
                <w:sz w:val="20"/>
                <w:szCs w:val="20"/>
                <w:lang w:val="sq-AL"/>
              </w:rPr>
              <w:t>dministratë (AA).</w:t>
            </w:r>
          </w:p>
        </w:tc>
        <w:tc>
          <w:tcPr>
            <w:tcW w:w="2675" w:type="dxa"/>
            <w:shd w:val="clear" w:color="auto" w:fill="F2F2F2" w:themeFill="background1" w:themeFillShade="F2"/>
            <w:vAlign w:val="center"/>
          </w:tcPr>
          <w:p w14:paraId="3EAF8693" w14:textId="61059464" w:rsidR="00AA10B0" w:rsidRPr="00EE7DD1" w:rsidRDefault="007470A3" w:rsidP="00AA49A0">
            <w:pPr>
              <w:spacing w:line="276" w:lineRule="auto"/>
              <w:jc w:val="left"/>
              <w:rPr>
                <w:rFonts w:ascii="Cambria" w:hAnsi="Cambria"/>
                <w:sz w:val="20"/>
                <w:szCs w:val="20"/>
                <w:lang w:val="sq-AL"/>
              </w:rPr>
            </w:pPr>
            <w:r w:rsidRPr="00EE7DD1">
              <w:rPr>
                <w:rFonts w:ascii="Cambria" w:hAnsi="Cambria"/>
                <w:sz w:val="20"/>
                <w:szCs w:val="20"/>
                <w:lang w:val="sq-AL"/>
              </w:rPr>
              <w:t>Një procedurë e miratuar për sigurinë e sistem</w:t>
            </w:r>
            <w:r w:rsidR="0042503A">
              <w:rPr>
                <w:rFonts w:ascii="Cambria" w:hAnsi="Cambria"/>
                <w:sz w:val="20"/>
                <w:szCs w:val="20"/>
                <w:lang w:val="sq-AL"/>
              </w:rPr>
              <w:t xml:space="preserve">it </w:t>
            </w:r>
            <w:proofErr w:type="spellStart"/>
            <w:r w:rsidR="0042503A">
              <w:rPr>
                <w:rFonts w:ascii="Cambria" w:hAnsi="Cambria"/>
                <w:sz w:val="20"/>
                <w:szCs w:val="20"/>
                <w:lang w:val="sq-AL"/>
              </w:rPr>
              <w:t>informatik</w:t>
            </w:r>
            <w:proofErr w:type="spellEnd"/>
            <w:r w:rsidR="0042503A">
              <w:rPr>
                <w:rFonts w:ascii="Cambria" w:hAnsi="Cambria"/>
                <w:sz w:val="20"/>
                <w:szCs w:val="20"/>
                <w:lang w:val="sq-AL"/>
              </w:rPr>
              <w:t xml:space="preserve"> të Agjencisë për a</w:t>
            </w:r>
            <w:r w:rsidRPr="00EE7DD1">
              <w:rPr>
                <w:rFonts w:ascii="Cambria" w:hAnsi="Cambria"/>
                <w:sz w:val="20"/>
                <w:szCs w:val="20"/>
                <w:lang w:val="sq-AL"/>
              </w:rPr>
              <w:t>dministratë (AA).</w:t>
            </w:r>
          </w:p>
        </w:tc>
        <w:tc>
          <w:tcPr>
            <w:tcW w:w="1676" w:type="dxa"/>
            <w:shd w:val="clear" w:color="auto" w:fill="F2F2F2" w:themeFill="background1" w:themeFillShade="F2"/>
            <w:vAlign w:val="center"/>
          </w:tcPr>
          <w:p w14:paraId="6ECA86EC" w14:textId="77777777"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АА</w:t>
            </w:r>
          </w:p>
        </w:tc>
        <w:tc>
          <w:tcPr>
            <w:tcW w:w="0" w:type="auto"/>
            <w:shd w:val="clear" w:color="auto" w:fill="F2F2F2" w:themeFill="background1" w:themeFillShade="F2"/>
            <w:vAlign w:val="center"/>
          </w:tcPr>
          <w:p w14:paraId="6AA6FD8C" w14:textId="78B0BDB0" w:rsidR="00AA10B0" w:rsidRPr="00EE7DD1" w:rsidRDefault="007470A3" w:rsidP="00AA49A0">
            <w:pPr>
              <w:spacing w:line="276" w:lineRule="auto"/>
              <w:jc w:val="left"/>
              <w:rPr>
                <w:rFonts w:ascii="Cambria" w:hAnsi="Cambria"/>
                <w:sz w:val="20"/>
                <w:szCs w:val="20"/>
                <w:lang w:val="sq-AL"/>
              </w:rPr>
            </w:pPr>
            <w:r w:rsidRPr="00EE7DD1">
              <w:rPr>
                <w:rFonts w:ascii="Cambria" w:hAnsi="Cambria"/>
                <w:sz w:val="20"/>
                <w:szCs w:val="20"/>
                <w:lang w:val="sq-AL"/>
              </w:rPr>
              <w:t>Tetor</w:t>
            </w:r>
            <w:r w:rsidR="00AA10B0" w:rsidRPr="00EE7DD1">
              <w:rPr>
                <w:rFonts w:ascii="Cambria" w:hAnsi="Cambria"/>
                <w:sz w:val="20"/>
                <w:szCs w:val="20"/>
                <w:lang w:val="sq-AL"/>
              </w:rPr>
              <w:t xml:space="preserve"> – </w:t>
            </w:r>
            <w:r w:rsidRPr="00EE7DD1">
              <w:rPr>
                <w:rFonts w:ascii="Cambria" w:hAnsi="Cambria"/>
                <w:sz w:val="20"/>
                <w:szCs w:val="20"/>
                <w:lang w:val="sq-AL"/>
              </w:rPr>
              <w:t>Dhjetor</w:t>
            </w:r>
            <w:r w:rsidR="00AA10B0" w:rsidRPr="00EE7DD1">
              <w:rPr>
                <w:rFonts w:ascii="Cambria" w:hAnsi="Cambria"/>
                <w:sz w:val="20"/>
                <w:szCs w:val="20"/>
                <w:lang w:val="sq-AL"/>
              </w:rPr>
              <w:t xml:space="preserve"> 2024</w:t>
            </w:r>
          </w:p>
        </w:tc>
      </w:tr>
      <w:tr w:rsidR="00893EE2" w:rsidRPr="00EE7DD1" w14:paraId="789E3A3E" w14:textId="77777777" w:rsidTr="00B25BC8">
        <w:trPr>
          <w:trHeight w:val="332"/>
        </w:trPr>
        <w:tc>
          <w:tcPr>
            <w:tcW w:w="13948" w:type="dxa"/>
            <w:gridSpan w:val="6"/>
            <w:shd w:val="clear" w:color="auto" w:fill="C00000"/>
          </w:tcPr>
          <w:p w14:paraId="4A10912D" w14:textId="5CAD012A" w:rsidR="00AA10B0" w:rsidRPr="00EE7DD1" w:rsidRDefault="007470A3" w:rsidP="00AA49A0">
            <w:pPr>
              <w:spacing w:line="276" w:lineRule="auto"/>
              <w:jc w:val="center"/>
              <w:rPr>
                <w:rFonts w:ascii="Cambria" w:hAnsi="Cambria"/>
                <w:b/>
                <w:bCs/>
                <w:sz w:val="24"/>
                <w:szCs w:val="24"/>
                <w:lang w:val="sq-AL"/>
              </w:rPr>
            </w:pPr>
            <w:r w:rsidRPr="00EE7DD1">
              <w:rPr>
                <w:rFonts w:ascii="Cambria" w:hAnsi="Cambria"/>
                <w:b/>
                <w:bCs/>
                <w:sz w:val="24"/>
                <w:szCs w:val="24"/>
                <w:lang w:val="sq-AL"/>
              </w:rPr>
              <w:t>BALANCUESI</w:t>
            </w:r>
          </w:p>
        </w:tc>
      </w:tr>
      <w:tr w:rsidR="00893EE2" w:rsidRPr="00EE7DD1" w14:paraId="0F550B93" w14:textId="77777777" w:rsidTr="00B25BC8">
        <w:trPr>
          <w:trHeight w:val="806"/>
        </w:trPr>
        <w:tc>
          <w:tcPr>
            <w:tcW w:w="0" w:type="auto"/>
            <w:vMerge w:val="restart"/>
            <w:shd w:val="clear" w:color="auto" w:fill="DBE7F7" w:themeFill="accent2" w:themeFillTint="66"/>
            <w:vAlign w:val="center"/>
          </w:tcPr>
          <w:p w14:paraId="692D66FD" w14:textId="686F206C" w:rsidR="00AA10B0" w:rsidRPr="00EE7DD1" w:rsidRDefault="007470A3" w:rsidP="00AA49A0">
            <w:pPr>
              <w:spacing w:line="276" w:lineRule="auto"/>
              <w:jc w:val="left"/>
              <w:rPr>
                <w:rFonts w:ascii="Cambria" w:hAnsi="Cambria" w:cstheme="minorHAnsi"/>
                <w:b/>
                <w:bCs/>
                <w:sz w:val="20"/>
                <w:szCs w:val="20"/>
                <w:lang w:val="sq-AL"/>
              </w:rPr>
            </w:pPr>
            <w:r w:rsidRPr="00EE7DD1">
              <w:rPr>
                <w:rFonts w:ascii="Cambria" w:hAnsi="Cambria" w:cstheme="minorHAnsi"/>
                <w:b/>
                <w:bCs/>
                <w:sz w:val="20"/>
                <w:szCs w:val="20"/>
                <w:lang w:val="sq-AL"/>
              </w:rPr>
              <w:t xml:space="preserve">Abuzimi me Balancuesin në proceset e punësimit përmes ndryshimeve të </w:t>
            </w:r>
            <w:r w:rsidRPr="00EE7DD1">
              <w:rPr>
                <w:rFonts w:ascii="Cambria" w:hAnsi="Cambria" w:cstheme="minorHAnsi"/>
                <w:b/>
                <w:bCs/>
                <w:sz w:val="20"/>
                <w:szCs w:val="20"/>
                <w:lang w:val="sq-AL"/>
              </w:rPr>
              <w:lastRenderedPageBreak/>
              <w:t>shpeshta të deklaratës për përkatësinë etnike.</w:t>
            </w:r>
          </w:p>
        </w:tc>
        <w:tc>
          <w:tcPr>
            <w:tcW w:w="0" w:type="auto"/>
            <w:vMerge w:val="restart"/>
            <w:shd w:val="clear" w:color="auto" w:fill="DBE7F7" w:themeFill="accent2" w:themeFillTint="66"/>
            <w:vAlign w:val="center"/>
          </w:tcPr>
          <w:p w14:paraId="0DD4EB87" w14:textId="438825F0" w:rsidR="00AA10B0" w:rsidRPr="00EE7DD1" w:rsidRDefault="007470A3" w:rsidP="00AA49A0">
            <w:pPr>
              <w:spacing w:line="276" w:lineRule="auto"/>
              <w:jc w:val="left"/>
              <w:rPr>
                <w:rFonts w:ascii="Cambria" w:hAnsi="Cambria"/>
                <w:sz w:val="20"/>
                <w:szCs w:val="20"/>
                <w:lang w:val="sq-AL"/>
              </w:rPr>
            </w:pPr>
            <w:r w:rsidRPr="00EE7DD1">
              <w:rPr>
                <w:rFonts w:ascii="Cambria" w:hAnsi="Cambria"/>
                <w:sz w:val="20"/>
                <w:szCs w:val="20"/>
                <w:lang w:val="sq-AL"/>
              </w:rPr>
              <w:lastRenderedPageBreak/>
              <w:t xml:space="preserve">Të kufizohen abuzimet për përkatësinë në një komunitet të caktuar vetëm për të fituar përfitime të caktuara duke bërë që </w:t>
            </w:r>
            <w:r w:rsidRPr="00EE7DD1">
              <w:rPr>
                <w:rFonts w:ascii="Cambria" w:hAnsi="Cambria"/>
                <w:sz w:val="20"/>
                <w:szCs w:val="20"/>
                <w:lang w:val="sq-AL"/>
              </w:rPr>
              <w:lastRenderedPageBreak/>
              <w:t>përmbajtja e fushës që lidhet me përkatësinë etnike në aplikimin elektronik të jetë fikse dhe të mos mund të ndryshohet për një periudhë të caktuar kohore</w:t>
            </w:r>
          </w:p>
        </w:tc>
        <w:tc>
          <w:tcPr>
            <w:tcW w:w="0" w:type="auto"/>
            <w:shd w:val="clear" w:color="auto" w:fill="DBE7F7" w:themeFill="accent2" w:themeFillTint="66"/>
            <w:vAlign w:val="center"/>
          </w:tcPr>
          <w:p w14:paraId="3C5C57EF" w14:textId="7C1B9692"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lastRenderedPageBreak/>
              <w:t xml:space="preserve">1. </w:t>
            </w:r>
            <w:r w:rsidR="007470A3" w:rsidRPr="00EE7DD1">
              <w:rPr>
                <w:rFonts w:ascii="Cambria" w:hAnsi="Cambria" w:cstheme="minorHAnsi"/>
                <w:sz w:val="20"/>
                <w:szCs w:val="20"/>
                <w:lang w:val="sq-AL"/>
              </w:rPr>
              <w:t>Ndry</w:t>
            </w:r>
            <w:r w:rsidR="0042503A">
              <w:rPr>
                <w:rFonts w:ascii="Cambria" w:hAnsi="Cambria" w:cstheme="minorHAnsi"/>
                <w:sz w:val="20"/>
                <w:szCs w:val="20"/>
                <w:lang w:val="sq-AL"/>
              </w:rPr>
              <w:t>shime dhe shtesa në Ligjin për punonjësit në sektorin p</w:t>
            </w:r>
            <w:r w:rsidR="007470A3" w:rsidRPr="00EE7DD1">
              <w:rPr>
                <w:rFonts w:ascii="Cambria" w:hAnsi="Cambria" w:cstheme="minorHAnsi"/>
                <w:sz w:val="20"/>
                <w:szCs w:val="20"/>
                <w:lang w:val="sq-AL"/>
              </w:rPr>
              <w:t>ublik.</w:t>
            </w:r>
            <w:r w:rsidRPr="00EE7DD1">
              <w:rPr>
                <w:rFonts w:ascii="Cambria" w:hAnsi="Cambria" w:cstheme="minorHAnsi"/>
                <w:sz w:val="20"/>
                <w:szCs w:val="20"/>
                <w:lang w:val="sq-AL"/>
              </w:rPr>
              <w:t xml:space="preserve"> (</w:t>
            </w:r>
            <w:r w:rsidR="007470A3" w:rsidRPr="00EE7DD1">
              <w:rPr>
                <w:rFonts w:ascii="Cambria" w:hAnsi="Cambria" w:cstheme="minorHAnsi"/>
                <w:sz w:val="20"/>
                <w:szCs w:val="20"/>
                <w:lang w:val="sq-AL"/>
              </w:rPr>
              <w:t>LPSP</w:t>
            </w:r>
            <w:r w:rsidRPr="00EE7DD1">
              <w:rPr>
                <w:rFonts w:ascii="Cambria" w:hAnsi="Cambria" w:cstheme="minorHAnsi"/>
                <w:sz w:val="20"/>
                <w:szCs w:val="20"/>
                <w:lang w:val="sq-AL"/>
              </w:rPr>
              <w:t>)</w:t>
            </w:r>
          </w:p>
        </w:tc>
        <w:tc>
          <w:tcPr>
            <w:tcW w:w="2675" w:type="dxa"/>
            <w:shd w:val="clear" w:color="auto" w:fill="DBE7F7" w:themeFill="accent2" w:themeFillTint="66"/>
            <w:vAlign w:val="center"/>
          </w:tcPr>
          <w:p w14:paraId="3DA64703" w14:textId="5AE39AF6" w:rsidR="00AA10B0" w:rsidRPr="00EE7DD1" w:rsidRDefault="007307C4" w:rsidP="00AA49A0">
            <w:pPr>
              <w:spacing w:line="276" w:lineRule="auto"/>
              <w:jc w:val="left"/>
              <w:rPr>
                <w:rFonts w:ascii="Cambria" w:hAnsi="Cambria"/>
                <w:sz w:val="20"/>
                <w:szCs w:val="20"/>
                <w:lang w:val="sq-AL"/>
              </w:rPr>
            </w:pPr>
            <w:r>
              <w:rPr>
                <w:rFonts w:ascii="Cambria" w:hAnsi="Cambria"/>
                <w:sz w:val="20"/>
                <w:szCs w:val="20"/>
                <w:lang w:val="sq-AL"/>
              </w:rPr>
              <w:t>Ndryshime dhe shtesa të miratuara në LPSP</w:t>
            </w:r>
          </w:p>
        </w:tc>
        <w:tc>
          <w:tcPr>
            <w:tcW w:w="1676" w:type="dxa"/>
            <w:shd w:val="clear" w:color="auto" w:fill="DBE7F7" w:themeFill="accent2" w:themeFillTint="66"/>
            <w:vAlign w:val="center"/>
          </w:tcPr>
          <w:p w14:paraId="2EFF1A1A" w14:textId="12AA41D6" w:rsidR="00AA10B0" w:rsidRPr="00EE7DD1" w:rsidRDefault="007470A3" w:rsidP="00AA49A0">
            <w:pPr>
              <w:spacing w:line="276" w:lineRule="auto"/>
              <w:jc w:val="left"/>
              <w:rPr>
                <w:rFonts w:ascii="Cambria" w:hAnsi="Cambria"/>
                <w:sz w:val="20"/>
                <w:szCs w:val="20"/>
                <w:lang w:val="sq-AL"/>
              </w:rPr>
            </w:pPr>
            <w:r w:rsidRPr="00EE7DD1">
              <w:rPr>
                <w:rFonts w:ascii="Cambria" w:hAnsi="Cambria"/>
                <w:sz w:val="20"/>
                <w:szCs w:val="20"/>
                <w:lang w:val="sq-AL"/>
              </w:rPr>
              <w:t>MAP</w:t>
            </w:r>
          </w:p>
        </w:tc>
        <w:tc>
          <w:tcPr>
            <w:tcW w:w="0" w:type="auto"/>
            <w:shd w:val="clear" w:color="auto" w:fill="DBE7F7" w:themeFill="accent2" w:themeFillTint="66"/>
            <w:vAlign w:val="center"/>
          </w:tcPr>
          <w:p w14:paraId="0B993363" w14:textId="419B0B40" w:rsidR="00AA10B0" w:rsidRPr="00EE7DD1" w:rsidRDefault="007470A3" w:rsidP="00AA49A0">
            <w:pPr>
              <w:spacing w:line="276" w:lineRule="auto"/>
              <w:jc w:val="left"/>
              <w:rPr>
                <w:rFonts w:ascii="Cambria" w:hAnsi="Cambria"/>
                <w:sz w:val="20"/>
                <w:szCs w:val="20"/>
                <w:lang w:val="sq-AL"/>
              </w:rPr>
            </w:pPr>
            <w:r w:rsidRPr="00EE7DD1">
              <w:rPr>
                <w:rFonts w:ascii="Cambria" w:hAnsi="Cambria"/>
                <w:sz w:val="20"/>
                <w:szCs w:val="20"/>
                <w:lang w:val="sq-AL"/>
              </w:rPr>
              <w:t>Prill</w:t>
            </w:r>
            <w:r w:rsidR="00AA10B0" w:rsidRPr="00EE7DD1">
              <w:rPr>
                <w:rFonts w:ascii="Cambria" w:hAnsi="Cambria"/>
                <w:sz w:val="20"/>
                <w:szCs w:val="20"/>
                <w:lang w:val="sq-AL"/>
              </w:rPr>
              <w:t xml:space="preserve">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tc>
      </w:tr>
      <w:tr w:rsidR="00893EE2" w:rsidRPr="00EE7DD1" w14:paraId="1E827DAE" w14:textId="77777777" w:rsidTr="00B25BC8">
        <w:trPr>
          <w:trHeight w:val="805"/>
        </w:trPr>
        <w:tc>
          <w:tcPr>
            <w:tcW w:w="0" w:type="auto"/>
            <w:vMerge/>
            <w:shd w:val="clear" w:color="auto" w:fill="DBE7F7" w:themeFill="accent2" w:themeFillTint="66"/>
            <w:vAlign w:val="center"/>
          </w:tcPr>
          <w:p w14:paraId="4CA9B921" w14:textId="77777777" w:rsidR="00AA10B0" w:rsidRPr="00EE7DD1" w:rsidRDefault="00AA10B0" w:rsidP="00AA49A0">
            <w:pPr>
              <w:spacing w:line="276" w:lineRule="auto"/>
              <w:jc w:val="left"/>
              <w:rPr>
                <w:rFonts w:ascii="Cambria" w:hAnsi="Cambria" w:cstheme="minorHAnsi"/>
                <w:b/>
                <w:bCs/>
                <w:sz w:val="20"/>
                <w:szCs w:val="20"/>
                <w:lang w:val="sq-AL"/>
              </w:rPr>
            </w:pPr>
          </w:p>
        </w:tc>
        <w:tc>
          <w:tcPr>
            <w:tcW w:w="0" w:type="auto"/>
            <w:vMerge/>
            <w:shd w:val="clear" w:color="auto" w:fill="DBE7F7" w:themeFill="accent2" w:themeFillTint="66"/>
            <w:vAlign w:val="center"/>
          </w:tcPr>
          <w:p w14:paraId="262FFFB5"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DBE7F7" w:themeFill="accent2" w:themeFillTint="66"/>
            <w:vAlign w:val="center"/>
          </w:tcPr>
          <w:p w14:paraId="1A7178A1" w14:textId="2EACDE9D"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2. </w:t>
            </w:r>
            <w:r w:rsidR="007470A3" w:rsidRPr="00EE7DD1">
              <w:rPr>
                <w:rFonts w:ascii="Cambria" w:hAnsi="Cambria" w:cstheme="minorHAnsi"/>
                <w:sz w:val="20"/>
                <w:szCs w:val="20"/>
                <w:lang w:val="sq-AL"/>
              </w:rPr>
              <w:t>Ndryshime dhe shtesa në Urdhëresën për Punësime</w:t>
            </w:r>
          </w:p>
        </w:tc>
        <w:tc>
          <w:tcPr>
            <w:tcW w:w="2675" w:type="dxa"/>
            <w:shd w:val="clear" w:color="auto" w:fill="DBE7F7" w:themeFill="accent2" w:themeFillTint="66"/>
            <w:vAlign w:val="center"/>
          </w:tcPr>
          <w:p w14:paraId="0E2D82F8" w14:textId="22882477" w:rsidR="00AA10B0" w:rsidRPr="00EE7DD1" w:rsidRDefault="007470A3" w:rsidP="00AA49A0">
            <w:pPr>
              <w:spacing w:line="276" w:lineRule="auto"/>
              <w:jc w:val="left"/>
              <w:rPr>
                <w:rFonts w:ascii="Cambria" w:hAnsi="Cambria"/>
                <w:sz w:val="20"/>
                <w:szCs w:val="20"/>
                <w:lang w:val="sq-AL"/>
              </w:rPr>
            </w:pPr>
            <w:r w:rsidRPr="00EE7DD1">
              <w:rPr>
                <w:rFonts w:ascii="Cambria" w:hAnsi="Cambria" w:cstheme="minorHAnsi"/>
                <w:sz w:val="20"/>
                <w:szCs w:val="20"/>
                <w:lang w:val="sq-AL"/>
              </w:rPr>
              <w:t xml:space="preserve">Ndryshime dhe shtesa në Urdhëresë të miratuara </w:t>
            </w:r>
          </w:p>
        </w:tc>
        <w:tc>
          <w:tcPr>
            <w:tcW w:w="1676" w:type="dxa"/>
            <w:shd w:val="clear" w:color="auto" w:fill="DBE7F7" w:themeFill="accent2" w:themeFillTint="66"/>
            <w:vAlign w:val="center"/>
          </w:tcPr>
          <w:p w14:paraId="03062CB4" w14:textId="066413E0" w:rsidR="00AA10B0" w:rsidRPr="00EE7DD1" w:rsidRDefault="007470A3" w:rsidP="00AA49A0">
            <w:pPr>
              <w:spacing w:line="276" w:lineRule="auto"/>
              <w:jc w:val="left"/>
              <w:rPr>
                <w:rFonts w:ascii="Cambria" w:hAnsi="Cambria"/>
                <w:sz w:val="20"/>
                <w:szCs w:val="20"/>
                <w:lang w:val="sq-AL"/>
              </w:rPr>
            </w:pPr>
            <w:r w:rsidRPr="00EE7DD1">
              <w:rPr>
                <w:rFonts w:ascii="Cambria" w:hAnsi="Cambria"/>
                <w:sz w:val="20"/>
                <w:szCs w:val="20"/>
                <w:lang w:val="sq-AL"/>
              </w:rPr>
              <w:t>Qeveria e RMV</w:t>
            </w:r>
            <w:r w:rsidR="00AA10B0" w:rsidRPr="00EE7DD1">
              <w:rPr>
                <w:rFonts w:ascii="Cambria" w:hAnsi="Cambria"/>
                <w:sz w:val="20"/>
                <w:szCs w:val="20"/>
                <w:lang w:val="sq-AL"/>
              </w:rPr>
              <w:t xml:space="preserve">, </w:t>
            </w:r>
            <w:r w:rsidRPr="00EE7DD1">
              <w:rPr>
                <w:rFonts w:ascii="Cambria" w:hAnsi="Cambria"/>
                <w:sz w:val="20"/>
                <w:szCs w:val="20"/>
                <w:lang w:val="sq-AL"/>
              </w:rPr>
              <w:t>MAP</w:t>
            </w:r>
          </w:p>
        </w:tc>
        <w:tc>
          <w:tcPr>
            <w:tcW w:w="0" w:type="auto"/>
            <w:shd w:val="clear" w:color="auto" w:fill="DBE7F7" w:themeFill="accent2" w:themeFillTint="66"/>
            <w:vAlign w:val="center"/>
          </w:tcPr>
          <w:p w14:paraId="1EEDA93E" w14:textId="0CA88D07" w:rsidR="00AA10B0" w:rsidRPr="00EE7DD1" w:rsidRDefault="007470A3" w:rsidP="00AA49A0">
            <w:pPr>
              <w:spacing w:line="276" w:lineRule="auto"/>
              <w:jc w:val="left"/>
              <w:rPr>
                <w:rFonts w:ascii="Cambria" w:hAnsi="Cambria"/>
                <w:sz w:val="20"/>
                <w:szCs w:val="20"/>
                <w:lang w:val="sq-AL"/>
              </w:rPr>
            </w:pPr>
            <w:r w:rsidRPr="00EE7DD1">
              <w:rPr>
                <w:rFonts w:ascii="Cambria" w:hAnsi="Cambria"/>
                <w:sz w:val="20"/>
                <w:szCs w:val="20"/>
                <w:lang w:val="sq-AL"/>
              </w:rPr>
              <w:t>Tetor</w:t>
            </w:r>
            <w:r w:rsidR="00AA10B0" w:rsidRPr="00EE7DD1">
              <w:rPr>
                <w:rFonts w:ascii="Cambria" w:hAnsi="Cambria"/>
                <w:sz w:val="20"/>
                <w:szCs w:val="20"/>
                <w:lang w:val="sq-AL"/>
              </w:rPr>
              <w:t xml:space="preserve"> – </w:t>
            </w:r>
            <w:r w:rsidRPr="00EE7DD1">
              <w:rPr>
                <w:rFonts w:ascii="Cambria" w:hAnsi="Cambria"/>
                <w:sz w:val="20"/>
                <w:szCs w:val="20"/>
                <w:lang w:val="sq-AL"/>
              </w:rPr>
              <w:t>Dhje</w:t>
            </w:r>
            <w:r w:rsidR="00691BEA" w:rsidRPr="00EE7DD1">
              <w:rPr>
                <w:rFonts w:ascii="Cambria" w:hAnsi="Cambria"/>
                <w:sz w:val="20"/>
                <w:szCs w:val="20"/>
                <w:lang w:val="sq-AL"/>
              </w:rPr>
              <w:t>tor</w:t>
            </w:r>
            <w:r w:rsidR="00AA10B0" w:rsidRPr="00EE7DD1">
              <w:rPr>
                <w:rFonts w:ascii="Cambria" w:hAnsi="Cambria"/>
                <w:sz w:val="20"/>
                <w:szCs w:val="20"/>
                <w:lang w:val="sq-AL"/>
              </w:rPr>
              <w:t xml:space="preserve"> 2024</w:t>
            </w:r>
          </w:p>
        </w:tc>
      </w:tr>
      <w:tr w:rsidR="00893EE2" w:rsidRPr="00EE7DD1" w14:paraId="0B6AC236" w14:textId="77777777" w:rsidTr="00B25BC8">
        <w:trPr>
          <w:trHeight w:val="938"/>
        </w:trPr>
        <w:tc>
          <w:tcPr>
            <w:tcW w:w="0" w:type="auto"/>
            <w:shd w:val="clear" w:color="auto" w:fill="F2F2F2" w:themeFill="background1" w:themeFillShade="F2"/>
            <w:vAlign w:val="center"/>
          </w:tcPr>
          <w:p w14:paraId="101CA003" w14:textId="77777777" w:rsidR="00B25BC8" w:rsidRPr="00EE7DD1" w:rsidRDefault="00B25BC8" w:rsidP="00AA49A0">
            <w:pPr>
              <w:spacing w:line="276" w:lineRule="auto"/>
              <w:jc w:val="left"/>
              <w:rPr>
                <w:rFonts w:ascii="Cambria" w:hAnsi="Cambria" w:cstheme="minorHAnsi"/>
                <w:b/>
                <w:bCs/>
                <w:sz w:val="20"/>
                <w:szCs w:val="20"/>
                <w:lang w:val="sq-AL"/>
              </w:rPr>
            </w:pPr>
          </w:p>
          <w:p w14:paraId="0CB68860" w14:textId="77777777" w:rsidR="00B25BC8" w:rsidRPr="00EE7DD1" w:rsidRDefault="00B25BC8" w:rsidP="00AA49A0">
            <w:pPr>
              <w:spacing w:line="276" w:lineRule="auto"/>
              <w:jc w:val="left"/>
              <w:rPr>
                <w:rFonts w:ascii="Cambria" w:hAnsi="Cambria" w:cstheme="minorHAnsi"/>
                <w:b/>
                <w:bCs/>
                <w:sz w:val="20"/>
                <w:szCs w:val="20"/>
                <w:lang w:val="sq-AL"/>
              </w:rPr>
            </w:pPr>
          </w:p>
          <w:p w14:paraId="2F41709E" w14:textId="77777777" w:rsidR="00B25BC8" w:rsidRPr="00EE7DD1" w:rsidRDefault="00B25BC8" w:rsidP="00AA49A0">
            <w:pPr>
              <w:spacing w:line="276" w:lineRule="auto"/>
              <w:jc w:val="left"/>
              <w:rPr>
                <w:rFonts w:ascii="Cambria" w:hAnsi="Cambria" w:cstheme="minorHAnsi"/>
                <w:b/>
                <w:bCs/>
                <w:sz w:val="20"/>
                <w:szCs w:val="20"/>
                <w:lang w:val="sq-AL"/>
              </w:rPr>
            </w:pPr>
          </w:p>
          <w:p w14:paraId="0F1C31A3" w14:textId="19BAD939" w:rsidR="00B25BC8" w:rsidRPr="00EE7DD1" w:rsidRDefault="00691BEA" w:rsidP="00AA49A0">
            <w:pPr>
              <w:spacing w:line="276" w:lineRule="auto"/>
              <w:jc w:val="left"/>
              <w:rPr>
                <w:rFonts w:ascii="Cambria" w:hAnsi="Cambria" w:cstheme="minorHAnsi"/>
                <w:b/>
                <w:bCs/>
                <w:sz w:val="20"/>
                <w:szCs w:val="20"/>
                <w:lang w:val="sq-AL"/>
              </w:rPr>
            </w:pPr>
            <w:r w:rsidRPr="00EE7DD1">
              <w:rPr>
                <w:rFonts w:ascii="Cambria" w:hAnsi="Cambria" w:cstheme="minorHAnsi"/>
                <w:b/>
                <w:bCs/>
                <w:sz w:val="20"/>
                <w:szCs w:val="20"/>
                <w:lang w:val="sq-AL"/>
              </w:rPr>
              <w:t xml:space="preserve">Përmes </w:t>
            </w:r>
            <w:proofErr w:type="spellStart"/>
            <w:r w:rsidRPr="00EE7DD1">
              <w:rPr>
                <w:rFonts w:ascii="Cambria" w:hAnsi="Cambria" w:cstheme="minorHAnsi"/>
                <w:b/>
                <w:bCs/>
                <w:sz w:val="20"/>
                <w:szCs w:val="20"/>
                <w:lang w:val="sq-AL"/>
              </w:rPr>
              <w:t>mobilitetit</w:t>
            </w:r>
            <w:proofErr w:type="spellEnd"/>
            <w:r w:rsidRPr="00EE7DD1">
              <w:rPr>
                <w:rFonts w:ascii="Cambria" w:hAnsi="Cambria" w:cstheme="minorHAnsi"/>
                <w:b/>
                <w:bCs/>
                <w:sz w:val="20"/>
                <w:szCs w:val="20"/>
                <w:lang w:val="sq-AL"/>
              </w:rPr>
              <w:t xml:space="preserve"> (marrja e punonjësve administrativë) po abuzohet me "balancuesin"</w:t>
            </w:r>
          </w:p>
        </w:tc>
        <w:tc>
          <w:tcPr>
            <w:tcW w:w="0" w:type="auto"/>
            <w:shd w:val="clear" w:color="auto" w:fill="F2F2F2" w:themeFill="background1" w:themeFillShade="F2"/>
            <w:vAlign w:val="center"/>
          </w:tcPr>
          <w:p w14:paraId="47A9013F" w14:textId="5BB75DA9" w:rsidR="00AA10B0" w:rsidRPr="00EE7DD1" w:rsidRDefault="00691BEA"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Të vendoset një ndalim që një punonjës i sapoemëruar të merret nga një institucion tjetër përmes procedurës së </w:t>
            </w:r>
            <w:proofErr w:type="spellStart"/>
            <w:r w:rsidRPr="00EE7DD1">
              <w:rPr>
                <w:rFonts w:ascii="Cambria" w:hAnsi="Cambria"/>
                <w:sz w:val="20"/>
                <w:szCs w:val="20"/>
                <w:lang w:val="sq-AL"/>
              </w:rPr>
              <w:t>mobilitetit</w:t>
            </w:r>
            <w:proofErr w:type="spellEnd"/>
            <w:r w:rsidRPr="00EE7DD1">
              <w:rPr>
                <w:rFonts w:ascii="Cambria" w:hAnsi="Cambria"/>
                <w:sz w:val="20"/>
                <w:szCs w:val="20"/>
                <w:lang w:val="sq-AL"/>
              </w:rPr>
              <w:t>, për një periudhë prej të paktën dy vjet</w:t>
            </w:r>
          </w:p>
        </w:tc>
        <w:tc>
          <w:tcPr>
            <w:tcW w:w="0" w:type="auto"/>
            <w:shd w:val="clear" w:color="auto" w:fill="F2F2F2" w:themeFill="background1" w:themeFillShade="F2"/>
            <w:vAlign w:val="center"/>
          </w:tcPr>
          <w:p w14:paraId="39A1AF38" w14:textId="679097E9" w:rsidR="00AA10B0" w:rsidRPr="00EE7DD1" w:rsidRDefault="00691BEA"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Ndryshime dhe shtesa në LPSP</w:t>
            </w:r>
          </w:p>
          <w:p w14:paraId="0ACBCF50" w14:textId="77777777" w:rsidR="00AA10B0" w:rsidRPr="00EE7DD1" w:rsidRDefault="00AA10B0" w:rsidP="00AA49A0">
            <w:pPr>
              <w:spacing w:line="276" w:lineRule="auto"/>
              <w:jc w:val="left"/>
              <w:rPr>
                <w:rFonts w:ascii="Cambria" w:hAnsi="Cambria" w:cstheme="minorHAnsi"/>
                <w:sz w:val="20"/>
                <w:szCs w:val="20"/>
                <w:lang w:val="sq-AL"/>
              </w:rPr>
            </w:pPr>
          </w:p>
          <w:p w14:paraId="47DCECFB" w14:textId="77777777" w:rsidR="00AA10B0" w:rsidRPr="00EE7DD1" w:rsidRDefault="00AA10B0" w:rsidP="00AA49A0">
            <w:pPr>
              <w:spacing w:line="276" w:lineRule="auto"/>
              <w:jc w:val="left"/>
              <w:rPr>
                <w:rFonts w:ascii="Cambria" w:hAnsi="Cambria" w:cstheme="minorHAnsi"/>
                <w:sz w:val="20"/>
                <w:szCs w:val="20"/>
                <w:lang w:val="sq-AL"/>
              </w:rPr>
            </w:pPr>
          </w:p>
          <w:p w14:paraId="017C2684" w14:textId="77777777" w:rsidR="00AA10B0" w:rsidRPr="00EE7DD1" w:rsidRDefault="00AA10B0" w:rsidP="00AA49A0">
            <w:pPr>
              <w:spacing w:line="276" w:lineRule="auto"/>
              <w:jc w:val="left"/>
              <w:rPr>
                <w:rFonts w:ascii="Cambria" w:hAnsi="Cambria" w:cstheme="minorHAnsi"/>
                <w:sz w:val="20"/>
                <w:szCs w:val="20"/>
                <w:lang w:val="sq-AL"/>
              </w:rPr>
            </w:pPr>
          </w:p>
          <w:p w14:paraId="12DE3474" w14:textId="77777777" w:rsidR="00AA10B0" w:rsidRPr="00EE7DD1" w:rsidRDefault="00AA10B0" w:rsidP="00AA49A0">
            <w:pPr>
              <w:spacing w:line="276" w:lineRule="auto"/>
              <w:jc w:val="left"/>
              <w:rPr>
                <w:rFonts w:ascii="Cambria" w:hAnsi="Cambria" w:cstheme="minorHAnsi"/>
                <w:sz w:val="20"/>
                <w:szCs w:val="20"/>
                <w:lang w:val="sq-AL"/>
              </w:rPr>
            </w:pPr>
          </w:p>
        </w:tc>
        <w:tc>
          <w:tcPr>
            <w:tcW w:w="2675" w:type="dxa"/>
            <w:shd w:val="clear" w:color="auto" w:fill="F2F2F2" w:themeFill="background1" w:themeFillShade="F2"/>
            <w:vAlign w:val="center"/>
          </w:tcPr>
          <w:p w14:paraId="718EF6D8" w14:textId="77777777" w:rsidR="00AA10B0" w:rsidRPr="00EE7DD1" w:rsidRDefault="00AA10B0" w:rsidP="00AA49A0">
            <w:pPr>
              <w:spacing w:line="276" w:lineRule="auto"/>
              <w:jc w:val="left"/>
              <w:rPr>
                <w:rFonts w:ascii="Cambria" w:hAnsi="Cambria"/>
                <w:sz w:val="20"/>
                <w:szCs w:val="20"/>
                <w:lang w:val="sq-AL"/>
              </w:rPr>
            </w:pPr>
          </w:p>
        </w:tc>
        <w:tc>
          <w:tcPr>
            <w:tcW w:w="1676" w:type="dxa"/>
            <w:shd w:val="clear" w:color="auto" w:fill="F2F2F2" w:themeFill="background1" w:themeFillShade="F2"/>
            <w:vAlign w:val="center"/>
          </w:tcPr>
          <w:p w14:paraId="14A0A45C" w14:textId="00600A0F" w:rsidR="00AA10B0" w:rsidRPr="00EE7DD1" w:rsidRDefault="00691BEA" w:rsidP="00AA49A0">
            <w:pPr>
              <w:spacing w:line="276" w:lineRule="auto"/>
              <w:jc w:val="left"/>
              <w:rPr>
                <w:rFonts w:ascii="Cambria" w:hAnsi="Cambria"/>
                <w:sz w:val="20"/>
                <w:szCs w:val="20"/>
                <w:lang w:val="sq-AL"/>
              </w:rPr>
            </w:pPr>
            <w:r w:rsidRPr="00EE7DD1">
              <w:rPr>
                <w:rFonts w:ascii="Cambria" w:hAnsi="Cambria"/>
                <w:sz w:val="20"/>
                <w:szCs w:val="20"/>
                <w:lang w:val="sq-AL"/>
              </w:rPr>
              <w:t>MAP</w:t>
            </w:r>
          </w:p>
        </w:tc>
        <w:tc>
          <w:tcPr>
            <w:tcW w:w="0" w:type="auto"/>
            <w:shd w:val="clear" w:color="auto" w:fill="F2F2F2" w:themeFill="background1" w:themeFillShade="F2"/>
            <w:vAlign w:val="center"/>
          </w:tcPr>
          <w:p w14:paraId="71CE1E3B" w14:textId="313582BC" w:rsidR="00AA10B0" w:rsidRPr="00EE7DD1" w:rsidRDefault="00691BEA" w:rsidP="00AA49A0">
            <w:pPr>
              <w:spacing w:line="276" w:lineRule="auto"/>
              <w:jc w:val="left"/>
              <w:rPr>
                <w:rFonts w:ascii="Cambria" w:hAnsi="Cambria"/>
                <w:sz w:val="20"/>
                <w:szCs w:val="20"/>
                <w:lang w:val="sq-AL"/>
              </w:rPr>
            </w:pPr>
            <w:r w:rsidRPr="00EE7DD1">
              <w:rPr>
                <w:rFonts w:ascii="Cambria" w:hAnsi="Cambria"/>
                <w:sz w:val="20"/>
                <w:szCs w:val="20"/>
                <w:lang w:val="sq-AL"/>
              </w:rPr>
              <w:t>Prill</w:t>
            </w:r>
            <w:r w:rsidR="00AA10B0" w:rsidRPr="00EE7DD1">
              <w:rPr>
                <w:rFonts w:ascii="Cambria" w:hAnsi="Cambria"/>
                <w:sz w:val="20"/>
                <w:szCs w:val="20"/>
                <w:lang w:val="sq-AL"/>
              </w:rPr>
              <w:t xml:space="preserve">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tc>
      </w:tr>
      <w:tr w:rsidR="00893EE2" w:rsidRPr="00EE7DD1" w14:paraId="0D090430" w14:textId="77777777" w:rsidTr="00B25BC8">
        <w:trPr>
          <w:trHeight w:val="287"/>
        </w:trPr>
        <w:tc>
          <w:tcPr>
            <w:tcW w:w="13948" w:type="dxa"/>
            <w:gridSpan w:val="6"/>
            <w:shd w:val="clear" w:color="auto" w:fill="C00000"/>
          </w:tcPr>
          <w:p w14:paraId="19A94000" w14:textId="2298D7E4" w:rsidR="00AA10B0" w:rsidRPr="00EE7DD1" w:rsidRDefault="00691BEA" w:rsidP="00AA49A0">
            <w:pPr>
              <w:spacing w:line="276" w:lineRule="auto"/>
              <w:jc w:val="center"/>
              <w:rPr>
                <w:rFonts w:ascii="Cambria" w:hAnsi="Cambria"/>
                <w:b/>
                <w:bCs/>
                <w:sz w:val="24"/>
                <w:szCs w:val="24"/>
                <w:lang w:val="sq-AL"/>
              </w:rPr>
            </w:pPr>
            <w:r w:rsidRPr="00EE7DD1">
              <w:rPr>
                <w:rFonts w:ascii="Cambria" w:hAnsi="Cambria"/>
                <w:b/>
                <w:bCs/>
                <w:sz w:val="24"/>
                <w:szCs w:val="24"/>
                <w:lang w:val="sq-AL"/>
              </w:rPr>
              <w:t>PUNËSIMET E PËRKOHSHME</w:t>
            </w:r>
          </w:p>
        </w:tc>
      </w:tr>
      <w:tr w:rsidR="00893EE2" w:rsidRPr="00EE7DD1" w14:paraId="731546F9" w14:textId="77777777" w:rsidTr="00B25BC8">
        <w:trPr>
          <w:trHeight w:val="558"/>
        </w:trPr>
        <w:tc>
          <w:tcPr>
            <w:tcW w:w="0" w:type="auto"/>
            <w:vMerge w:val="restart"/>
            <w:shd w:val="clear" w:color="auto" w:fill="DBE7F7" w:themeFill="accent2" w:themeFillTint="66"/>
            <w:vAlign w:val="center"/>
          </w:tcPr>
          <w:p w14:paraId="46F90748" w14:textId="56570B00" w:rsidR="00AA10B0" w:rsidRPr="00EE7DD1" w:rsidRDefault="00691BEA" w:rsidP="00AA49A0">
            <w:pPr>
              <w:spacing w:line="276" w:lineRule="auto"/>
              <w:jc w:val="left"/>
              <w:rPr>
                <w:rFonts w:ascii="Cambria" w:hAnsi="Cambria" w:cstheme="minorHAnsi"/>
                <w:b/>
                <w:bCs/>
                <w:sz w:val="20"/>
                <w:szCs w:val="20"/>
                <w:lang w:val="sq-AL"/>
              </w:rPr>
            </w:pPr>
            <w:r w:rsidRPr="00EE7DD1">
              <w:rPr>
                <w:rFonts w:ascii="Cambria" w:hAnsi="Cambria" w:cstheme="minorHAnsi"/>
                <w:b/>
                <w:bCs/>
                <w:sz w:val="20"/>
                <w:szCs w:val="20"/>
                <w:lang w:val="sq-AL"/>
              </w:rPr>
              <w:t>Nuk përcaktohen kushte të veçanta për punësimet e përkohshme (përvoja, kualifikimet profesionale, detyrat dhe përgjegjësitë), dhe me mundësinë e përdorimit të agjencive për punësim të përkohshëm, plotësisht anashkalohet procedura transparente për punësim për një periudhë të caktuar</w:t>
            </w:r>
          </w:p>
        </w:tc>
        <w:tc>
          <w:tcPr>
            <w:tcW w:w="0" w:type="auto"/>
            <w:vMerge w:val="restart"/>
            <w:shd w:val="clear" w:color="auto" w:fill="DBE7F7" w:themeFill="accent2" w:themeFillTint="66"/>
            <w:vAlign w:val="center"/>
          </w:tcPr>
          <w:p w14:paraId="5A992A33" w14:textId="1316B57E"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1.  </w:t>
            </w:r>
            <w:r w:rsidR="00691BEA" w:rsidRPr="00EE7DD1">
              <w:rPr>
                <w:rFonts w:ascii="Cambria" w:hAnsi="Cambria"/>
                <w:sz w:val="20"/>
                <w:szCs w:val="20"/>
                <w:lang w:val="sq-AL"/>
              </w:rPr>
              <w:t>Të hiqet mundësia e përdorimit të agjencive për punësim të përkohshëm, të parashikohet një procedurë e saktë për punësim për kohë të caktuar dhe të përcaktohen kushtet e veçanta që duhet të përmbushin kandidatët për punësim për kohë të caktuar</w:t>
            </w:r>
          </w:p>
        </w:tc>
        <w:tc>
          <w:tcPr>
            <w:tcW w:w="0" w:type="auto"/>
            <w:shd w:val="clear" w:color="auto" w:fill="DBE7F7" w:themeFill="accent2" w:themeFillTint="66"/>
            <w:vAlign w:val="center"/>
          </w:tcPr>
          <w:p w14:paraId="40F4C696" w14:textId="67523158"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1. </w:t>
            </w:r>
            <w:r w:rsidR="00691BEA" w:rsidRPr="00EE7DD1">
              <w:rPr>
                <w:rFonts w:ascii="Cambria" w:hAnsi="Cambria"/>
                <w:sz w:val="20"/>
                <w:szCs w:val="20"/>
                <w:lang w:val="sq-AL"/>
              </w:rPr>
              <w:t xml:space="preserve">Heqja e mundësisë për përdorimin e agjencive për punësim të përkohshëm, rregullimi i procedurës dhe kushteve për punësim të përkohshëm përmes ndryshimeve dhe shtesave në </w:t>
            </w:r>
            <w:r w:rsidR="0036336D" w:rsidRPr="00EE7DD1">
              <w:rPr>
                <w:rFonts w:ascii="Cambria" w:hAnsi="Cambria"/>
                <w:sz w:val="20"/>
                <w:szCs w:val="20"/>
                <w:lang w:val="sq-AL"/>
              </w:rPr>
              <w:t>LPSP</w:t>
            </w:r>
            <w:r w:rsidR="00691BEA" w:rsidRPr="00EE7DD1">
              <w:rPr>
                <w:rFonts w:ascii="Cambria" w:hAnsi="Cambria"/>
                <w:sz w:val="20"/>
                <w:szCs w:val="20"/>
                <w:lang w:val="sq-AL"/>
              </w:rPr>
              <w:t>.</w:t>
            </w:r>
          </w:p>
        </w:tc>
        <w:tc>
          <w:tcPr>
            <w:tcW w:w="2675" w:type="dxa"/>
            <w:shd w:val="clear" w:color="auto" w:fill="DBE7F7" w:themeFill="accent2" w:themeFillTint="66"/>
            <w:vAlign w:val="center"/>
          </w:tcPr>
          <w:p w14:paraId="09733D17" w14:textId="73D61311"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1. </w:t>
            </w:r>
            <w:r w:rsidR="0036336D" w:rsidRPr="00EE7DD1">
              <w:rPr>
                <w:rFonts w:ascii="Cambria" w:hAnsi="Cambria"/>
                <w:sz w:val="20"/>
                <w:szCs w:val="20"/>
                <w:lang w:val="sq-AL"/>
              </w:rPr>
              <w:t>Ndryshime dhe shtesa të miratuara të LPSP</w:t>
            </w:r>
          </w:p>
          <w:p w14:paraId="24FB519B" w14:textId="77777777" w:rsidR="00AA10B0" w:rsidRPr="00EE7DD1" w:rsidRDefault="00AA10B0" w:rsidP="00AA49A0">
            <w:pPr>
              <w:spacing w:line="276" w:lineRule="auto"/>
              <w:jc w:val="left"/>
              <w:rPr>
                <w:rFonts w:ascii="Cambria" w:hAnsi="Cambria"/>
                <w:sz w:val="20"/>
                <w:szCs w:val="20"/>
                <w:lang w:val="sq-AL"/>
              </w:rPr>
            </w:pPr>
          </w:p>
        </w:tc>
        <w:tc>
          <w:tcPr>
            <w:tcW w:w="1676" w:type="dxa"/>
            <w:shd w:val="clear" w:color="auto" w:fill="DBE7F7" w:themeFill="accent2" w:themeFillTint="66"/>
            <w:vAlign w:val="center"/>
          </w:tcPr>
          <w:p w14:paraId="58766E44" w14:textId="44E878C3"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MAP</w:t>
            </w:r>
          </w:p>
          <w:p w14:paraId="52710111" w14:textId="77777777" w:rsidR="00AA10B0" w:rsidRPr="00EE7DD1" w:rsidRDefault="00AA10B0" w:rsidP="00AA49A0">
            <w:pPr>
              <w:spacing w:line="276" w:lineRule="auto"/>
              <w:jc w:val="left"/>
              <w:rPr>
                <w:rFonts w:ascii="Cambria" w:hAnsi="Cambria"/>
                <w:sz w:val="20"/>
                <w:szCs w:val="20"/>
                <w:lang w:val="sq-AL"/>
              </w:rPr>
            </w:pPr>
          </w:p>
          <w:p w14:paraId="5442C543" w14:textId="77777777" w:rsidR="00AA10B0" w:rsidRPr="00EE7DD1" w:rsidRDefault="00AA10B0" w:rsidP="00AA49A0">
            <w:pPr>
              <w:spacing w:line="276" w:lineRule="auto"/>
              <w:jc w:val="left"/>
              <w:rPr>
                <w:rFonts w:ascii="Cambria" w:hAnsi="Cambria"/>
                <w:sz w:val="20"/>
                <w:szCs w:val="20"/>
                <w:lang w:val="sq-AL"/>
              </w:rPr>
            </w:pPr>
          </w:p>
          <w:p w14:paraId="20967E3F"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DBE7F7" w:themeFill="accent2" w:themeFillTint="66"/>
            <w:vAlign w:val="center"/>
          </w:tcPr>
          <w:p w14:paraId="487607BC" w14:textId="5CFF8858"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Prill</w:t>
            </w:r>
            <w:r w:rsidR="00AA10B0" w:rsidRPr="00EE7DD1">
              <w:rPr>
                <w:rFonts w:ascii="Cambria" w:hAnsi="Cambria"/>
                <w:sz w:val="20"/>
                <w:szCs w:val="20"/>
                <w:lang w:val="sq-AL"/>
              </w:rPr>
              <w:t xml:space="preserve">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p w14:paraId="731390C2" w14:textId="77777777" w:rsidR="00AA10B0" w:rsidRPr="00EE7DD1" w:rsidRDefault="00AA10B0" w:rsidP="00AA49A0">
            <w:pPr>
              <w:spacing w:line="276" w:lineRule="auto"/>
              <w:jc w:val="left"/>
              <w:rPr>
                <w:rFonts w:ascii="Cambria" w:hAnsi="Cambria"/>
                <w:sz w:val="20"/>
                <w:szCs w:val="20"/>
                <w:lang w:val="sq-AL"/>
              </w:rPr>
            </w:pPr>
          </w:p>
          <w:p w14:paraId="50A55E08" w14:textId="77777777" w:rsidR="00AA10B0" w:rsidRPr="00EE7DD1" w:rsidRDefault="00AA10B0" w:rsidP="00AA49A0">
            <w:pPr>
              <w:spacing w:line="276" w:lineRule="auto"/>
              <w:jc w:val="left"/>
              <w:rPr>
                <w:rFonts w:ascii="Cambria" w:hAnsi="Cambria"/>
                <w:sz w:val="20"/>
                <w:szCs w:val="20"/>
                <w:lang w:val="sq-AL"/>
              </w:rPr>
            </w:pPr>
          </w:p>
        </w:tc>
      </w:tr>
      <w:tr w:rsidR="00893EE2" w:rsidRPr="00EE7DD1" w14:paraId="0BE0434E" w14:textId="77777777" w:rsidTr="00B25BC8">
        <w:trPr>
          <w:trHeight w:val="1250"/>
        </w:trPr>
        <w:tc>
          <w:tcPr>
            <w:tcW w:w="0" w:type="auto"/>
            <w:vMerge/>
            <w:shd w:val="clear" w:color="auto" w:fill="DBE7F7" w:themeFill="accent2" w:themeFillTint="66"/>
            <w:vAlign w:val="center"/>
          </w:tcPr>
          <w:p w14:paraId="1250B825" w14:textId="77777777" w:rsidR="00AA10B0" w:rsidRPr="00EE7DD1" w:rsidRDefault="00AA10B0" w:rsidP="00AA49A0">
            <w:pPr>
              <w:spacing w:line="276" w:lineRule="auto"/>
              <w:jc w:val="left"/>
              <w:rPr>
                <w:rFonts w:ascii="Cambria" w:hAnsi="Cambria" w:cstheme="minorHAnsi"/>
                <w:b/>
                <w:bCs/>
                <w:sz w:val="20"/>
                <w:szCs w:val="20"/>
                <w:lang w:val="sq-AL"/>
              </w:rPr>
            </w:pPr>
          </w:p>
        </w:tc>
        <w:tc>
          <w:tcPr>
            <w:tcW w:w="0" w:type="auto"/>
            <w:vMerge/>
            <w:shd w:val="clear" w:color="auto" w:fill="DBE7F7" w:themeFill="accent2" w:themeFillTint="66"/>
            <w:vAlign w:val="center"/>
          </w:tcPr>
          <w:p w14:paraId="3DB51651"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DBE7F7" w:themeFill="accent2" w:themeFillTint="66"/>
            <w:vAlign w:val="center"/>
          </w:tcPr>
          <w:p w14:paraId="67260813" w14:textId="5B17ACF0"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2. </w:t>
            </w:r>
            <w:r w:rsidR="0036336D" w:rsidRPr="00EE7DD1">
              <w:rPr>
                <w:rFonts w:ascii="Cambria" w:hAnsi="Cambria" w:cstheme="minorHAnsi"/>
                <w:sz w:val="20"/>
                <w:szCs w:val="20"/>
                <w:lang w:val="sq-AL"/>
              </w:rPr>
              <w:t xml:space="preserve">Miratimi i një Doracaku, Udhëzime për kushtet dhe mënyrën e përdorimit të </w:t>
            </w:r>
            <w:r w:rsidR="0036336D" w:rsidRPr="00EE7DD1">
              <w:rPr>
                <w:rFonts w:ascii="Cambria" w:hAnsi="Cambria" w:cstheme="minorHAnsi"/>
                <w:sz w:val="20"/>
                <w:szCs w:val="20"/>
                <w:lang w:val="sq-AL"/>
              </w:rPr>
              <w:lastRenderedPageBreak/>
              <w:t>mundësive për punësim për kohë të caktuar.</w:t>
            </w:r>
          </w:p>
        </w:tc>
        <w:tc>
          <w:tcPr>
            <w:tcW w:w="2675" w:type="dxa"/>
            <w:shd w:val="clear" w:color="auto" w:fill="DBE7F7" w:themeFill="accent2" w:themeFillTint="66"/>
            <w:vAlign w:val="center"/>
          </w:tcPr>
          <w:p w14:paraId="3910BB43" w14:textId="55EC0357"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sz w:val="20"/>
                <w:szCs w:val="20"/>
                <w:lang w:val="sq-AL"/>
              </w:rPr>
              <w:lastRenderedPageBreak/>
              <w:t xml:space="preserve">2. </w:t>
            </w:r>
            <w:r w:rsidR="0036336D" w:rsidRPr="00EE7DD1">
              <w:rPr>
                <w:rFonts w:ascii="Cambria" w:hAnsi="Cambria"/>
                <w:sz w:val="20"/>
                <w:szCs w:val="20"/>
                <w:lang w:val="sq-AL"/>
              </w:rPr>
              <w:t>I hartuar dhe i miratuar një Udhëzues për kushtet dhe mënyrën e përdorimit të mundësive për punësim për kohë të caktuar.</w:t>
            </w:r>
          </w:p>
          <w:p w14:paraId="51ECC491" w14:textId="77777777" w:rsidR="00AA10B0" w:rsidRPr="00EE7DD1" w:rsidRDefault="00AA10B0" w:rsidP="00AA49A0">
            <w:pPr>
              <w:spacing w:line="276" w:lineRule="auto"/>
              <w:ind w:firstLine="720"/>
              <w:jc w:val="left"/>
              <w:rPr>
                <w:rFonts w:ascii="Cambria" w:hAnsi="Cambria"/>
                <w:sz w:val="20"/>
                <w:szCs w:val="20"/>
                <w:lang w:val="sq-AL"/>
              </w:rPr>
            </w:pPr>
          </w:p>
        </w:tc>
        <w:tc>
          <w:tcPr>
            <w:tcW w:w="1676" w:type="dxa"/>
            <w:shd w:val="clear" w:color="auto" w:fill="DBE7F7" w:themeFill="accent2" w:themeFillTint="66"/>
            <w:vAlign w:val="center"/>
          </w:tcPr>
          <w:p w14:paraId="033DD69B" w14:textId="3DF84503"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lastRenderedPageBreak/>
              <w:t>MAP</w:t>
            </w:r>
          </w:p>
        </w:tc>
        <w:tc>
          <w:tcPr>
            <w:tcW w:w="0" w:type="auto"/>
            <w:shd w:val="clear" w:color="auto" w:fill="DBE7F7" w:themeFill="accent2" w:themeFillTint="66"/>
            <w:vAlign w:val="center"/>
          </w:tcPr>
          <w:p w14:paraId="765EA94F" w14:textId="77777777" w:rsidR="00AA10B0" w:rsidRPr="00EE7DD1" w:rsidRDefault="00AA10B0" w:rsidP="00AA49A0">
            <w:pPr>
              <w:spacing w:line="276" w:lineRule="auto"/>
              <w:jc w:val="left"/>
              <w:rPr>
                <w:rFonts w:ascii="Cambria" w:hAnsi="Cambria"/>
                <w:sz w:val="20"/>
                <w:szCs w:val="20"/>
                <w:lang w:val="sq-AL"/>
              </w:rPr>
            </w:pPr>
          </w:p>
          <w:p w14:paraId="289233F7" w14:textId="7786ACC4"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Tetor</w:t>
            </w:r>
            <w:r w:rsidR="00AA10B0" w:rsidRPr="00EE7DD1">
              <w:rPr>
                <w:rFonts w:ascii="Cambria" w:hAnsi="Cambria"/>
                <w:sz w:val="20"/>
                <w:szCs w:val="20"/>
                <w:lang w:val="sq-AL"/>
              </w:rPr>
              <w:t xml:space="preserve"> – </w:t>
            </w:r>
            <w:r w:rsidRPr="00EE7DD1">
              <w:rPr>
                <w:rFonts w:ascii="Cambria" w:hAnsi="Cambria"/>
                <w:sz w:val="20"/>
                <w:szCs w:val="20"/>
                <w:lang w:val="sq-AL"/>
              </w:rPr>
              <w:t>Nëntor</w:t>
            </w:r>
            <w:r w:rsidR="00AA10B0" w:rsidRPr="00EE7DD1">
              <w:rPr>
                <w:rFonts w:ascii="Cambria" w:hAnsi="Cambria"/>
                <w:sz w:val="20"/>
                <w:szCs w:val="20"/>
                <w:lang w:val="sq-AL"/>
              </w:rPr>
              <w:t xml:space="preserve"> 2024</w:t>
            </w:r>
          </w:p>
        </w:tc>
      </w:tr>
      <w:tr w:rsidR="00893EE2" w:rsidRPr="00EE7DD1" w14:paraId="0E319188" w14:textId="77777777" w:rsidTr="00B25BC8">
        <w:trPr>
          <w:trHeight w:val="938"/>
        </w:trPr>
        <w:tc>
          <w:tcPr>
            <w:tcW w:w="0" w:type="auto"/>
            <w:shd w:val="clear" w:color="auto" w:fill="F2F2F2" w:themeFill="background1" w:themeFillShade="F2"/>
            <w:vAlign w:val="center"/>
          </w:tcPr>
          <w:p w14:paraId="3582C022" w14:textId="137C17C1" w:rsidR="00AA10B0" w:rsidRPr="00EE7DD1" w:rsidRDefault="0036336D" w:rsidP="00AA49A0">
            <w:pPr>
              <w:spacing w:line="276" w:lineRule="auto"/>
              <w:jc w:val="left"/>
              <w:rPr>
                <w:rFonts w:ascii="Cambria" w:hAnsi="Cambria" w:cstheme="minorHAnsi"/>
                <w:b/>
                <w:bCs/>
                <w:sz w:val="20"/>
                <w:szCs w:val="20"/>
                <w:lang w:val="sq-AL"/>
              </w:rPr>
            </w:pPr>
            <w:r w:rsidRPr="00EE7DD1">
              <w:rPr>
                <w:rFonts w:ascii="Cambria" w:hAnsi="Cambria" w:cstheme="minorHAnsi"/>
                <w:b/>
                <w:bCs/>
                <w:sz w:val="20"/>
                <w:szCs w:val="20"/>
                <w:lang w:val="sq-AL"/>
              </w:rPr>
              <w:lastRenderedPageBreak/>
              <w:t>Dispozita në Nenin 22, paragrafi (15) të LPSP lë hapësirë për anashkalimin e procedurës së rregullt të punësimit, përkatësisht transformimin e marrëdhënies së punës nga e caktuar në të pacaktuar, pa ndjekur një procedurë.</w:t>
            </w:r>
          </w:p>
        </w:tc>
        <w:tc>
          <w:tcPr>
            <w:tcW w:w="0" w:type="auto"/>
            <w:shd w:val="clear" w:color="auto" w:fill="F2F2F2" w:themeFill="background1" w:themeFillShade="F2"/>
            <w:vAlign w:val="center"/>
          </w:tcPr>
          <w:p w14:paraId="7411A60D" w14:textId="1BA47398"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Të rishikohet dispozita ligjore në Nenin 22, paragrafi (15) në lidhje me nevojën për ekzistencën e saj, duke marrë parasy</w:t>
            </w:r>
            <w:r w:rsidR="0042503A">
              <w:rPr>
                <w:rFonts w:ascii="Cambria" w:hAnsi="Cambria"/>
                <w:sz w:val="20"/>
                <w:szCs w:val="20"/>
                <w:lang w:val="sq-AL"/>
              </w:rPr>
              <w:t>sh se Ligji për marrëdhëniet e p</w:t>
            </w:r>
            <w:r w:rsidRPr="00EE7DD1">
              <w:rPr>
                <w:rFonts w:ascii="Cambria" w:hAnsi="Cambria"/>
                <w:sz w:val="20"/>
                <w:szCs w:val="20"/>
                <w:lang w:val="sq-AL"/>
              </w:rPr>
              <w:t>unës tashmë përmban dispozita për transformimin në marrëdhënie pune të pacaktuar.</w:t>
            </w:r>
          </w:p>
        </w:tc>
        <w:tc>
          <w:tcPr>
            <w:tcW w:w="0" w:type="auto"/>
            <w:shd w:val="clear" w:color="auto" w:fill="F2F2F2" w:themeFill="background1" w:themeFillShade="F2"/>
            <w:vAlign w:val="center"/>
          </w:tcPr>
          <w:p w14:paraId="641C286C" w14:textId="099BA9F6" w:rsidR="00AA10B0" w:rsidRPr="00EE7DD1" w:rsidRDefault="0036336D"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Heqja e mundësisë për transformimin e punësimeve të përkohshme në t</w:t>
            </w:r>
            <w:r w:rsidR="0042503A">
              <w:rPr>
                <w:rFonts w:ascii="Cambria" w:hAnsi="Cambria" w:cstheme="minorHAnsi"/>
                <w:sz w:val="20"/>
                <w:szCs w:val="20"/>
                <w:lang w:val="sq-AL"/>
              </w:rPr>
              <w:t>ë përhershme jashtë Ligjit për marrëdhëniet e p</w:t>
            </w:r>
            <w:r w:rsidRPr="00EE7DD1">
              <w:rPr>
                <w:rFonts w:ascii="Cambria" w:hAnsi="Cambria" w:cstheme="minorHAnsi"/>
                <w:sz w:val="20"/>
                <w:szCs w:val="20"/>
                <w:lang w:val="sq-AL"/>
              </w:rPr>
              <w:t>unës, përmes ndryshimeve dhe shtesave në LPSP</w:t>
            </w:r>
          </w:p>
        </w:tc>
        <w:tc>
          <w:tcPr>
            <w:tcW w:w="2675" w:type="dxa"/>
            <w:shd w:val="clear" w:color="auto" w:fill="F2F2F2" w:themeFill="background1" w:themeFillShade="F2"/>
            <w:vAlign w:val="center"/>
          </w:tcPr>
          <w:p w14:paraId="2747A010" w14:textId="13CE17C8"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Ndryshime dhe shtesa në LPSP të miratuara</w:t>
            </w:r>
          </w:p>
        </w:tc>
        <w:tc>
          <w:tcPr>
            <w:tcW w:w="1676" w:type="dxa"/>
            <w:shd w:val="clear" w:color="auto" w:fill="F2F2F2" w:themeFill="background1" w:themeFillShade="F2"/>
            <w:vAlign w:val="center"/>
          </w:tcPr>
          <w:p w14:paraId="01D43DB7" w14:textId="6C5E708C"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MAP</w:t>
            </w:r>
          </w:p>
        </w:tc>
        <w:tc>
          <w:tcPr>
            <w:tcW w:w="0" w:type="auto"/>
            <w:shd w:val="clear" w:color="auto" w:fill="F2F2F2" w:themeFill="background1" w:themeFillShade="F2"/>
            <w:vAlign w:val="center"/>
          </w:tcPr>
          <w:p w14:paraId="465035ED" w14:textId="1683C23D"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Prill</w:t>
            </w:r>
            <w:r w:rsidR="00AA10B0" w:rsidRPr="00EE7DD1">
              <w:rPr>
                <w:rFonts w:ascii="Cambria" w:hAnsi="Cambria"/>
                <w:sz w:val="20"/>
                <w:szCs w:val="20"/>
                <w:lang w:val="sq-AL"/>
              </w:rPr>
              <w:t xml:space="preserve">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tc>
      </w:tr>
      <w:tr w:rsidR="00893EE2" w:rsidRPr="00EE7DD1" w14:paraId="59FACD46" w14:textId="77777777" w:rsidTr="00B25BC8">
        <w:trPr>
          <w:trHeight w:val="647"/>
        </w:trPr>
        <w:tc>
          <w:tcPr>
            <w:tcW w:w="0" w:type="auto"/>
            <w:vMerge w:val="restart"/>
            <w:shd w:val="clear" w:color="auto" w:fill="F2F2F2" w:themeFill="background1" w:themeFillShade="F2"/>
            <w:vAlign w:val="center"/>
          </w:tcPr>
          <w:p w14:paraId="1EA8BD04" w14:textId="51A863E6" w:rsidR="00AA10B0" w:rsidRPr="00EE7DD1" w:rsidRDefault="0036336D" w:rsidP="00AA49A0">
            <w:pPr>
              <w:spacing w:line="276" w:lineRule="auto"/>
              <w:jc w:val="left"/>
              <w:rPr>
                <w:rFonts w:ascii="Cambria" w:hAnsi="Cambria" w:cstheme="minorHAnsi"/>
                <w:b/>
                <w:bCs/>
                <w:sz w:val="20"/>
                <w:szCs w:val="20"/>
                <w:lang w:val="sq-AL"/>
              </w:rPr>
            </w:pPr>
            <w:r w:rsidRPr="00EE7DD1">
              <w:rPr>
                <w:rFonts w:ascii="Cambria" w:hAnsi="Cambria" w:cstheme="minorHAnsi"/>
                <w:b/>
                <w:bCs/>
                <w:sz w:val="20"/>
                <w:szCs w:val="20"/>
                <w:lang w:val="sq-AL"/>
              </w:rPr>
              <w:t>Nuk është saktësuar në cilat raste mund të përdoren shërbimet nga individë të jashtëm mbi bazën e kontratave në vepër (për shembull, për kryerjen e detyrave për të cilat aktualisht institucioni nuk ka punonjës), si kriter për marrjen e miratimit për mjete financiare.</w:t>
            </w:r>
          </w:p>
        </w:tc>
        <w:tc>
          <w:tcPr>
            <w:tcW w:w="0" w:type="auto"/>
            <w:vMerge w:val="restart"/>
            <w:shd w:val="clear" w:color="auto" w:fill="F2F2F2" w:themeFill="background1" w:themeFillShade="F2"/>
            <w:vAlign w:val="center"/>
          </w:tcPr>
          <w:p w14:paraId="4A67F52E" w14:textId="2C4BFE8B" w:rsidR="00AA10B0" w:rsidRPr="00EE7DD1" w:rsidRDefault="009671F6"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Kontratat në vepër të përdoren vetëm në raste përjashtuese dhe sipas </w:t>
            </w:r>
            <w:r w:rsidR="007307C4" w:rsidRPr="00EE7DD1">
              <w:rPr>
                <w:rFonts w:ascii="Cambria" w:hAnsi="Cambria"/>
                <w:sz w:val="20"/>
                <w:szCs w:val="20"/>
                <w:lang w:val="sq-AL"/>
              </w:rPr>
              <w:t>kritereve</w:t>
            </w:r>
            <w:r w:rsidRPr="00EE7DD1">
              <w:rPr>
                <w:rFonts w:ascii="Cambria" w:hAnsi="Cambria"/>
                <w:sz w:val="20"/>
                <w:szCs w:val="20"/>
                <w:lang w:val="sq-AL"/>
              </w:rPr>
              <w:t xml:space="preserve"> të saktë (cilat profile do të angazhohen, nën cilat kushte, për çfarë kompensimi, detyrat dhe përgjegjësitë e përcaktuara saktësisht, dhe kohëzgjatja e angazhimit).</w:t>
            </w:r>
          </w:p>
        </w:tc>
        <w:tc>
          <w:tcPr>
            <w:tcW w:w="0" w:type="auto"/>
            <w:shd w:val="clear" w:color="auto" w:fill="F2F2F2" w:themeFill="background1" w:themeFillShade="F2"/>
            <w:vAlign w:val="center"/>
          </w:tcPr>
          <w:p w14:paraId="1135BE6E" w14:textId="00F115C8"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1. </w:t>
            </w:r>
            <w:r w:rsidR="009671F6" w:rsidRPr="00EE7DD1">
              <w:rPr>
                <w:rFonts w:ascii="Cambria" w:hAnsi="Cambria" w:cstheme="minorHAnsi"/>
                <w:sz w:val="20"/>
                <w:szCs w:val="20"/>
                <w:lang w:val="sq-AL"/>
              </w:rPr>
              <w:t>Ndry</w:t>
            </w:r>
            <w:r w:rsidR="0042503A">
              <w:rPr>
                <w:rFonts w:ascii="Cambria" w:hAnsi="Cambria" w:cstheme="minorHAnsi"/>
                <w:sz w:val="20"/>
                <w:szCs w:val="20"/>
                <w:lang w:val="sq-AL"/>
              </w:rPr>
              <w:t>shime dhe shtesa në Ligjin për punonjësit në Sektorin p</w:t>
            </w:r>
            <w:r w:rsidR="009671F6" w:rsidRPr="00EE7DD1">
              <w:rPr>
                <w:rFonts w:ascii="Cambria" w:hAnsi="Cambria" w:cstheme="minorHAnsi"/>
                <w:sz w:val="20"/>
                <w:szCs w:val="20"/>
                <w:lang w:val="sq-AL"/>
              </w:rPr>
              <w:t>ublik.</w:t>
            </w:r>
          </w:p>
        </w:tc>
        <w:tc>
          <w:tcPr>
            <w:tcW w:w="2675" w:type="dxa"/>
            <w:shd w:val="clear" w:color="auto" w:fill="F2F2F2" w:themeFill="background1" w:themeFillShade="F2"/>
            <w:vAlign w:val="center"/>
          </w:tcPr>
          <w:p w14:paraId="55D737D5" w14:textId="17141E46"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Ndryshime dhe shtesa në LPSP të miratuara</w:t>
            </w:r>
          </w:p>
        </w:tc>
        <w:tc>
          <w:tcPr>
            <w:tcW w:w="1676" w:type="dxa"/>
            <w:shd w:val="clear" w:color="auto" w:fill="F2F2F2" w:themeFill="background1" w:themeFillShade="F2"/>
            <w:vAlign w:val="center"/>
          </w:tcPr>
          <w:p w14:paraId="3C85D739" w14:textId="5C74851D"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MAP</w:t>
            </w:r>
          </w:p>
        </w:tc>
        <w:tc>
          <w:tcPr>
            <w:tcW w:w="0" w:type="auto"/>
            <w:shd w:val="clear" w:color="auto" w:fill="F2F2F2" w:themeFill="background1" w:themeFillShade="F2"/>
            <w:vAlign w:val="center"/>
          </w:tcPr>
          <w:p w14:paraId="759E6E4F" w14:textId="6031AB55"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Prill</w:t>
            </w:r>
            <w:r w:rsidR="00AA10B0" w:rsidRPr="00EE7DD1">
              <w:rPr>
                <w:rFonts w:ascii="Cambria" w:hAnsi="Cambria"/>
                <w:sz w:val="20"/>
                <w:szCs w:val="20"/>
                <w:lang w:val="sq-AL"/>
              </w:rPr>
              <w:t xml:space="preserve"> – </w:t>
            </w:r>
            <w:proofErr w:type="spellStart"/>
            <w:r w:rsidR="00AA10B0" w:rsidRPr="00EE7DD1">
              <w:rPr>
                <w:rFonts w:ascii="Cambria" w:hAnsi="Cambria"/>
                <w:sz w:val="20"/>
                <w:szCs w:val="20"/>
                <w:lang w:val="sq-AL"/>
              </w:rPr>
              <w:t>Мај</w:t>
            </w:r>
            <w:proofErr w:type="spellEnd"/>
            <w:r w:rsidR="00AA10B0" w:rsidRPr="00EE7DD1">
              <w:rPr>
                <w:rFonts w:ascii="Cambria" w:hAnsi="Cambria"/>
                <w:sz w:val="20"/>
                <w:szCs w:val="20"/>
                <w:lang w:val="sq-AL"/>
              </w:rPr>
              <w:t xml:space="preserve"> 2025</w:t>
            </w:r>
          </w:p>
        </w:tc>
      </w:tr>
      <w:tr w:rsidR="00893EE2" w:rsidRPr="00EE7DD1" w14:paraId="0A8CA5F9" w14:textId="77777777" w:rsidTr="00B25BC8">
        <w:trPr>
          <w:trHeight w:val="1151"/>
        </w:trPr>
        <w:tc>
          <w:tcPr>
            <w:tcW w:w="0" w:type="auto"/>
            <w:vMerge/>
            <w:shd w:val="clear" w:color="auto" w:fill="F2F2F2" w:themeFill="background1" w:themeFillShade="F2"/>
            <w:vAlign w:val="center"/>
          </w:tcPr>
          <w:p w14:paraId="05A1EAF2" w14:textId="77777777" w:rsidR="00AA10B0" w:rsidRPr="00EE7DD1" w:rsidRDefault="00AA10B0" w:rsidP="00AA49A0">
            <w:pPr>
              <w:spacing w:line="276" w:lineRule="auto"/>
              <w:jc w:val="left"/>
              <w:rPr>
                <w:rFonts w:ascii="Cambria" w:hAnsi="Cambria" w:cstheme="minorHAnsi"/>
                <w:sz w:val="20"/>
                <w:szCs w:val="20"/>
                <w:lang w:val="sq-AL"/>
              </w:rPr>
            </w:pPr>
          </w:p>
        </w:tc>
        <w:tc>
          <w:tcPr>
            <w:tcW w:w="0" w:type="auto"/>
            <w:vMerge/>
            <w:shd w:val="clear" w:color="auto" w:fill="F2F2F2" w:themeFill="background1" w:themeFillShade="F2"/>
            <w:vAlign w:val="center"/>
          </w:tcPr>
          <w:p w14:paraId="2FBF0AB3"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F2F2F2" w:themeFill="background1" w:themeFillShade="F2"/>
            <w:vAlign w:val="center"/>
          </w:tcPr>
          <w:p w14:paraId="4F0A4520" w14:textId="22FDAA7E"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2. </w:t>
            </w:r>
            <w:r w:rsidR="0036336D" w:rsidRPr="00EE7DD1">
              <w:rPr>
                <w:rFonts w:ascii="Cambria" w:hAnsi="Cambria" w:cstheme="minorHAnsi"/>
                <w:sz w:val="20"/>
                <w:szCs w:val="20"/>
                <w:lang w:val="sq-AL"/>
              </w:rPr>
              <w:t>Ministria e Financ</w:t>
            </w:r>
            <w:r w:rsidR="0042503A">
              <w:rPr>
                <w:rFonts w:ascii="Cambria" w:hAnsi="Cambria" w:cstheme="minorHAnsi"/>
                <w:sz w:val="20"/>
                <w:szCs w:val="20"/>
                <w:lang w:val="sq-AL"/>
              </w:rPr>
              <w:t>ave çdo vit, përmes Ligjit për zbatimin e b</w:t>
            </w:r>
            <w:r w:rsidR="0036336D" w:rsidRPr="00EE7DD1">
              <w:rPr>
                <w:rFonts w:ascii="Cambria" w:hAnsi="Cambria" w:cstheme="minorHAnsi"/>
                <w:sz w:val="20"/>
                <w:szCs w:val="20"/>
                <w:lang w:val="sq-AL"/>
              </w:rPr>
              <w:t xml:space="preserve">uxhetit (ZIB), të kufizojë mundësitë për përdorimin e shërbimeve </w:t>
            </w:r>
            <w:r w:rsidR="007307C4" w:rsidRPr="00EE7DD1">
              <w:rPr>
                <w:rFonts w:ascii="Cambria" w:hAnsi="Cambria" w:cstheme="minorHAnsi"/>
                <w:sz w:val="20"/>
                <w:szCs w:val="20"/>
                <w:lang w:val="sq-AL"/>
              </w:rPr>
              <w:t>kontraktuare</w:t>
            </w:r>
            <w:r w:rsidRPr="00EE7DD1">
              <w:rPr>
                <w:rFonts w:ascii="Cambria" w:hAnsi="Cambria" w:cstheme="minorHAnsi"/>
                <w:sz w:val="20"/>
                <w:szCs w:val="20"/>
                <w:lang w:val="sq-AL"/>
              </w:rPr>
              <w:t xml:space="preserve">. </w:t>
            </w:r>
          </w:p>
        </w:tc>
        <w:tc>
          <w:tcPr>
            <w:tcW w:w="2675" w:type="dxa"/>
            <w:shd w:val="clear" w:color="auto" w:fill="F2F2F2" w:themeFill="background1" w:themeFillShade="F2"/>
            <w:vAlign w:val="center"/>
          </w:tcPr>
          <w:p w14:paraId="580ABD22" w14:textId="60EC8B04"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Ndryshime të aprovuara të LZB</w:t>
            </w:r>
          </w:p>
        </w:tc>
        <w:tc>
          <w:tcPr>
            <w:tcW w:w="1676" w:type="dxa"/>
            <w:shd w:val="clear" w:color="auto" w:fill="F2F2F2" w:themeFill="background1" w:themeFillShade="F2"/>
            <w:vAlign w:val="center"/>
          </w:tcPr>
          <w:p w14:paraId="2F069965" w14:textId="4A27442A" w:rsidR="00AA10B0" w:rsidRPr="00EE7DD1" w:rsidRDefault="0036336D" w:rsidP="00AA49A0">
            <w:pPr>
              <w:spacing w:line="276" w:lineRule="auto"/>
              <w:jc w:val="left"/>
              <w:rPr>
                <w:rFonts w:ascii="Cambria" w:hAnsi="Cambria"/>
                <w:sz w:val="20"/>
                <w:szCs w:val="20"/>
                <w:lang w:val="sq-AL"/>
              </w:rPr>
            </w:pPr>
            <w:r w:rsidRPr="00EE7DD1">
              <w:rPr>
                <w:rFonts w:ascii="Cambria" w:hAnsi="Cambria"/>
                <w:sz w:val="20"/>
                <w:szCs w:val="20"/>
                <w:lang w:val="sq-AL"/>
              </w:rPr>
              <w:t>MF</w:t>
            </w:r>
          </w:p>
        </w:tc>
        <w:tc>
          <w:tcPr>
            <w:tcW w:w="0" w:type="auto"/>
            <w:shd w:val="clear" w:color="auto" w:fill="F2F2F2" w:themeFill="background1" w:themeFillShade="F2"/>
            <w:vAlign w:val="center"/>
          </w:tcPr>
          <w:p w14:paraId="2B377B94" w14:textId="77777777" w:rsidR="00AA10B0" w:rsidRPr="00EE7DD1" w:rsidRDefault="00AA10B0" w:rsidP="00AA49A0">
            <w:pPr>
              <w:spacing w:line="276" w:lineRule="auto"/>
              <w:jc w:val="left"/>
              <w:rPr>
                <w:rFonts w:ascii="Cambria" w:hAnsi="Cambria"/>
                <w:sz w:val="20"/>
                <w:szCs w:val="20"/>
                <w:lang w:val="sq-AL"/>
              </w:rPr>
            </w:pPr>
            <w:r w:rsidRPr="00EE7DD1">
              <w:rPr>
                <w:rFonts w:ascii="Cambria" w:hAnsi="Cambria"/>
                <w:sz w:val="20"/>
                <w:szCs w:val="20"/>
                <w:lang w:val="sq-AL"/>
              </w:rPr>
              <w:t>2025</w:t>
            </w:r>
          </w:p>
        </w:tc>
      </w:tr>
      <w:tr w:rsidR="00893EE2" w:rsidRPr="00EE7DD1" w14:paraId="2CBD0831" w14:textId="77777777" w:rsidTr="00B25BC8">
        <w:trPr>
          <w:trHeight w:val="909"/>
        </w:trPr>
        <w:tc>
          <w:tcPr>
            <w:tcW w:w="0" w:type="auto"/>
            <w:vMerge/>
            <w:shd w:val="clear" w:color="auto" w:fill="F2F2F2" w:themeFill="background1" w:themeFillShade="F2"/>
            <w:vAlign w:val="center"/>
          </w:tcPr>
          <w:p w14:paraId="50C806B1" w14:textId="77777777" w:rsidR="00AA10B0" w:rsidRPr="00EE7DD1" w:rsidRDefault="00AA10B0" w:rsidP="00AA49A0">
            <w:pPr>
              <w:spacing w:line="276" w:lineRule="auto"/>
              <w:jc w:val="left"/>
              <w:rPr>
                <w:rFonts w:ascii="Cambria" w:hAnsi="Cambria" w:cstheme="minorHAnsi"/>
                <w:sz w:val="20"/>
                <w:szCs w:val="20"/>
                <w:lang w:val="sq-AL"/>
              </w:rPr>
            </w:pPr>
          </w:p>
        </w:tc>
        <w:tc>
          <w:tcPr>
            <w:tcW w:w="0" w:type="auto"/>
            <w:vMerge/>
            <w:shd w:val="clear" w:color="auto" w:fill="F2F2F2" w:themeFill="background1" w:themeFillShade="F2"/>
            <w:vAlign w:val="center"/>
          </w:tcPr>
          <w:p w14:paraId="24B587D9" w14:textId="77777777" w:rsidR="00AA10B0" w:rsidRPr="00EE7DD1" w:rsidRDefault="00AA10B0" w:rsidP="00AA49A0">
            <w:pPr>
              <w:spacing w:line="276" w:lineRule="auto"/>
              <w:jc w:val="left"/>
              <w:rPr>
                <w:rFonts w:ascii="Cambria" w:hAnsi="Cambria"/>
                <w:sz w:val="20"/>
                <w:szCs w:val="20"/>
                <w:lang w:val="sq-AL"/>
              </w:rPr>
            </w:pPr>
          </w:p>
        </w:tc>
        <w:tc>
          <w:tcPr>
            <w:tcW w:w="0" w:type="auto"/>
            <w:shd w:val="clear" w:color="auto" w:fill="F2F2F2" w:themeFill="background1" w:themeFillShade="F2"/>
            <w:vAlign w:val="center"/>
          </w:tcPr>
          <w:p w14:paraId="6329579D" w14:textId="58213285" w:rsidR="00AA10B0" w:rsidRPr="00EE7DD1" w:rsidRDefault="00AA10B0" w:rsidP="00AA49A0">
            <w:pPr>
              <w:spacing w:line="276" w:lineRule="auto"/>
              <w:jc w:val="left"/>
              <w:rPr>
                <w:rFonts w:ascii="Cambria" w:hAnsi="Cambria" w:cstheme="minorHAnsi"/>
                <w:sz w:val="20"/>
                <w:szCs w:val="20"/>
                <w:lang w:val="sq-AL"/>
              </w:rPr>
            </w:pPr>
            <w:r w:rsidRPr="00EE7DD1">
              <w:rPr>
                <w:rFonts w:ascii="Cambria" w:hAnsi="Cambria" w:cstheme="minorHAnsi"/>
                <w:sz w:val="20"/>
                <w:szCs w:val="20"/>
                <w:lang w:val="sq-AL"/>
              </w:rPr>
              <w:t xml:space="preserve">3. </w:t>
            </w:r>
            <w:r w:rsidR="009671F6" w:rsidRPr="00EE7DD1">
              <w:rPr>
                <w:rFonts w:ascii="Cambria" w:hAnsi="Cambria" w:cstheme="minorHAnsi"/>
                <w:sz w:val="20"/>
                <w:szCs w:val="20"/>
                <w:lang w:val="sq-AL"/>
              </w:rPr>
              <w:t xml:space="preserve">Qeveria të miratojë një Urdhër për kriteret dhe kushtet nën të cilat mund të nënshkruhen shërbime </w:t>
            </w:r>
            <w:r w:rsidR="007307C4" w:rsidRPr="00EE7DD1">
              <w:rPr>
                <w:rFonts w:ascii="Cambria" w:hAnsi="Cambria" w:cstheme="minorHAnsi"/>
                <w:sz w:val="20"/>
                <w:szCs w:val="20"/>
                <w:lang w:val="sq-AL"/>
              </w:rPr>
              <w:t>kontraktuare</w:t>
            </w:r>
            <w:r w:rsidRPr="00EE7DD1">
              <w:rPr>
                <w:rFonts w:ascii="Cambria" w:hAnsi="Cambria" w:cstheme="minorHAnsi"/>
                <w:sz w:val="20"/>
                <w:szCs w:val="20"/>
                <w:lang w:val="sq-AL"/>
              </w:rPr>
              <w:t>.</w:t>
            </w:r>
          </w:p>
        </w:tc>
        <w:tc>
          <w:tcPr>
            <w:tcW w:w="2675" w:type="dxa"/>
            <w:shd w:val="clear" w:color="auto" w:fill="F2F2F2" w:themeFill="background1" w:themeFillShade="F2"/>
            <w:vAlign w:val="center"/>
          </w:tcPr>
          <w:p w14:paraId="4412FC53" w14:textId="14B99126" w:rsidR="00AA10B0" w:rsidRPr="00EE7DD1" w:rsidRDefault="009671F6" w:rsidP="00AA49A0">
            <w:pPr>
              <w:spacing w:line="276" w:lineRule="auto"/>
              <w:jc w:val="left"/>
              <w:rPr>
                <w:rFonts w:ascii="Cambria" w:hAnsi="Cambria"/>
                <w:sz w:val="20"/>
                <w:szCs w:val="20"/>
                <w:lang w:val="sq-AL"/>
              </w:rPr>
            </w:pPr>
            <w:r w:rsidRPr="00EE7DD1">
              <w:rPr>
                <w:rFonts w:ascii="Cambria" w:hAnsi="Cambria"/>
                <w:sz w:val="20"/>
                <w:szCs w:val="20"/>
                <w:lang w:val="sq-AL"/>
              </w:rPr>
              <w:t xml:space="preserve">I miratuar një urdhër për kriteret dhe kushtet nën të cilat mund të nënshkruhen shërbime </w:t>
            </w:r>
            <w:r w:rsidR="007307C4" w:rsidRPr="00EE7DD1">
              <w:rPr>
                <w:rFonts w:ascii="Cambria" w:hAnsi="Cambria"/>
                <w:sz w:val="20"/>
                <w:szCs w:val="20"/>
                <w:lang w:val="sq-AL"/>
              </w:rPr>
              <w:t>kontraktuare</w:t>
            </w:r>
            <w:r w:rsidRPr="00EE7DD1">
              <w:rPr>
                <w:rFonts w:ascii="Cambria" w:hAnsi="Cambria"/>
                <w:sz w:val="20"/>
                <w:szCs w:val="20"/>
                <w:lang w:val="sq-AL"/>
              </w:rPr>
              <w:t>.</w:t>
            </w:r>
          </w:p>
        </w:tc>
        <w:tc>
          <w:tcPr>
            <w:tcW w:w="1676" w:type="dxa"/>
            <w:shd w:val="clear" w:color="auto" w:fill="F2F2F2" w:themeFill="background1" w:themeFillShade="F2"/>
            <w:vAlign w:val="center"/>
          </w:tcPr>
          <w:p w14:paraId="2766D146" w14:textId="29CE1670" w:rsidR="00AA10B0" w:rsidRPr="00EE7DD1" w:rsidRDefault="009671F6" w:rsidP="00AA49A0">
            <w:pPr>
              <w:spacing w:line="276" w:lineRule="auto"/>
              <w:jc w:val="left"/>
              <w:rPr>
                <w:rFonts w:ascii="Cambria" w:hAnsi="Cambria"/>
                <w:sz w:val="20"/>
                <w:szCs w:val="20"/>
                <w:lang w:val="sq-AL"/>
              </w:rPr>
            </w:pPr>
            <w:r w:rsidRPr="00EE7DD1">
              <w:rPr>
                <w:rFonts w:ascii="Cambria" w:hAnsi="Cambria"/>
                <w:sz w:val="20"/>
                <w:szCs w:val="20"/>
                <w:lang w:val="sq-AL"/>
              </w:rPr>
              <w:t>Qeveria e RMV</w:t>
            </w:r>
            <w:r w:rsidR="00AA10B0" w:rsidRPr="00EE7DD1">
              <w:rPr>
                <w:rFonts w:ascii="Cambria" w:hAnsi="Cambria"/>
                <w:sz w:val="20"/>
                <w:szCs w:val="20"/>
                <w:lang w:val="sq-AL"/>
              </w:rPr>
              <w:t xml:space="preserve">, </w:t>
            </w:r>
            <w:r w:rsidRPr="00EE7DD1">
              <w:rPr>
                <w:rFonts w:ascii="Cambria" w:hAnsi="Cambria"/>
                <w:sz w:val="20"/>
                <w:szCs w:val="20"/>
                <w:lang w:val="sq-AL"/>
              </w:rPr>
              <w:t>MPA</w:t>
            </w:r>
          </w:p>
        </w:tc>
        <w:tc>
          <w:tcPr>
            <w:tcW w:w="0" w:type="auto"/>
            <w:shd w:val="clear" w:color="auto" w:fill="F2F2F2" w:themeFill="background1" w:themeFillShade="F2"/>
            <w:vAlign w:val="center"/>
          </w:tcPr>
          <w:p w14:paraId="2E772B18" w14:textId="55CC1C3C" w:rsidR="00AA10B0" w:rsidRPr="00EE7DD1" w:rsidRDefault="009671F6" w:rsidP="00AA49A0">
            <w:pPr>
              <w:spacing w:line="276" w:lineRule="auto"/>
              <w:jc w:val="left"/>
              <w:rPr>
                <w:rFonts w:ascii="Cambria" w:hAnsi="Cambria"/>
                <w:sz w:val="20"/>
                <w:szCs w:val="20"/>
                <w:lang w:val="sq-AL"/>
              </w:rPr>
            </w:pPr>
            <w:r w:rsidRPr="00EE7DD1">
              <w:rPr>
                <w:rFonts w:ascii="Cambria" w:hAnsi="Cambria"/>
                <w:sz w:val="20"/>
                <w:szCs w:val="20"/>
                <w:lang w:val="sq-AL"/>
              </w:rPr>
              <w:t>Tetor</w:t>
            </w:r>
            <w:r w:rsidR="00AA10B0" w:rsidRPr="00EE7DD1">
              <w:rPr>
                <w:rFonts w:ascii="Cambria" w:hAnsi="Cambria"/>
                <w:sz w:val="20"/>
                <w:szCs w:val="20"/>
                <w:lang w:val="sq-AL"/>
              </w:rPr>
              <w:t xml:space="preserve"> – </w:t>
            </w:r>
            <w:r w:rsidRPr="00EE7DD1">
              <w:rPr>
                <w:rFonts w:ascii="Cambria" w:hAnsi="Cambria"/>
                <w:sz w:val="20"/>
                <w:szCs w:val="20"/>
                <w:lang w:val="sq-AL"/>
              </w:rPr>
              <w:t>Dhjetor</w:t>
            </w:r>
            <w:r w:rsidR="00AA10B0" w:rsidRPr="00EE7DD1">
              <w:rPr>
                <w:rFonts w:ascii="Cambria" w:hAnsi="Cambria"/>
                <w:sz w:val="20"/>
                <w:szCs w:val="20"/>
                <w:lang w:val="sq-AL"/>
              </w:rPr>
              <w:t xml:space="preserve"> 2024</w:t>
            </w:r>
          </w:p>
        </w:tc>
      </w:tr>
    </w:tbl>
    <w:p w14:paraId="363CB967" w14:textId="56E7A065" w:rsidR="00AA10B0" w:rsidRPr="00EE7DD1" w:rsidRDefault="00AA10B0" w:rsidP="00AA49A0">
      <w:pPr>
        <w:spacing w:line="276" w:lineRule="auto"/>
        <w:rPr>
          <w:rFonts w:asciiTheme="minorHAnsi" w:hAnsiTheme="minorHAnsi"/>
          <w:lang w:val="sq-AL"/>
        </w:rPr>
        <w:sectPr w:rsidR="00AA10B0" w:rsidRPr="00EE7DD1" w:rsidSect="00B25BC8">
          <w:type w:val="oddPage"/>
          <w:pgSz w:w="16838" w:h="11906" w:orient="landscape" w:code="9"/>
          <w:pgMar w:top="1440" w:right="1440" w:bottom="1440" w:left="1440" w:header="720" w:footer="720" w:gutter="0"/>
          <w:pgNumType w:start="1"/>
          <w:cols w:space="720"/>
          <w:docGrid w:linePitch="299"/>
        </w:sectPr>
      </w:pPr>
    </w:p>
    <w:p w14:paraId="34C04A60" w14:textId="754E1B0D" w:rsidR="001C537E" w:rsidRPr="00EE7DD1" w:rsidRDefault="009671F6" w:rsidP="00AA49A0">
      <w:pPr>
        <w:pStyle w:val="Heading1"/>
        <w:spacing w:line="276" w:lineRule="auto"/>
        <w:rPr>
          <w:noProof w:val="0"/>
          <w:lang w:val="sq-AL"/>
        </w:rPr>
      </w:pPr>
      <w:bookmarkStart w:id="25" w:name="_Toc170835825"/>
      <w:r w:rsidRPr="00EE7DD1">
        <w:rPr>
          <w:noProof w:val="0"/>
          <w:lang w:val="sq-AL"/>
        </w:rPr>
        <w:lastRenderedPageBreak/>
        <w:t>ANEKSI</w:t>
      </w:r>
      <w:r w:rsidR="00B7771B" w:rsidRPr="00EE7DD1">
        <w:rPr>
          <w:noProof w:val="0"/>
          <w:lang w:val="sq-AL"/>
        </w:rPr>
        <w:t xml:space="preserve"> </w:t>
      </w:r>
      <w:r w:rsidR="00B25BC8" w:rsidRPr="00EE7DD1">
        <w:rPr>
          <w:noProof w:val="0"/>
          <w:lang w:val="sq-AL"/>
        </w:rPr>
        <w:t>2</w:t>
      </w:r>
      <w:r w:rsidR="00D90982" w:rsidRPr="00EE7DD1">
        <w:rPr>
          <w:noProof w:val="0"/>
          <w:lang w:val="sq-AL"/>
        </w:rPr>
        <w:t xml:space="preserve"> </w:t>
      </w:r>
      <w:r w:rsidR="00B25BC8" w:rsidRPr="00EE7DD1">
        <w:rPr>
          <w:noProof w:val="0"/>
          <w:lang w:val="sq-AL"/>
        </w:rPr>
        <w:t xml:space="preserve">– </w:t>
      </w:r>
      <w:r w:rsidRPr="00EE7DD1">
        <w:rPr>
          <w:noProof w:val="0"/>
          <w:lang w:val="sq-AL"/>
        </w:rPr>
        <w:t>PASQYRË E DOKUMENTEVE</w:t>
      </w:r>
      <w:bookmarkEnd w:id="25"/>
    </w:p>
    <w:p w14:paraId="0D71E1BE" w14:textId="77777777" w:rsidR="00D90982" w:rsidRPr="00EE7DD1" w:rsidRDefault="00D90982" w:rsidP="00AA49A0">
      <w:pPr>
        <w:spacing w:after="0" w:line="276" w:lineRule="auto"/>
        <w:jc w:val="left"/>
        <w:rPr>
          <w:rFonts w:asciiTheme="minorHAnsi" w:hAnsiTheme="minorHAnsi" w:cs="Calibri"/>
          <w:b/>
          <w:bCs/>
          <w:caps/>
          <w:color w:val="BA0C2F"/>
          <w:sz w:val="28"/>
          <w:szCs w:val="26"/>
          <w:lang w:val="sq-AL"/>
        </w:rPr>
      </w:pPr>
    </w:p>
    <w:tbl>
      <w:tblPr>
        <w:tblStyle w:val="TableGrid"/>
        <w:tblW w:w="0" w:type="auto"/>
        <w:tblLook w:val="04A0" w:firstRow="1" w:lastRow="0" w:firstColumn="1" w:lastColumn="0" w:noHBand="0" w:noVBand="1"/>
      </w:tblPr>
      <w:tblGrid>
        <w:gridCol w:w="9016"/>
      </w:tblGrid>
      <w:tr w:rsidR="005B38B9" w:rsidRPr="00EE7DD1" w14:paraId="6C6EF82E" w14:textId="77777777" w:rsidTr="00A70152">
        <w:tc>
          <w:tcPr>
            <w:tcW w:w="9016" w:type="dxa"/>
            <w:shd w:val="clear" w:color="auto" w:fill="002060"/>
          </w:tcPr>
          <w:p w14:paraId="168E4EBA" w14:textId="5918C0F6" w:rsidR="005B38B9" w:rsidRPr="00EE7DD1" w:rsidRDefault="009671F6" w:rsidP="00AA49A0">
            <w:pPr>
              <w:spacing w:line="276" w:lineRule="auto"/>
              <w:rPr>
                <w:rFonts w:asciiTheme="minorHAnsi" w:hAnsiTheme="minorHAnsi"/>
                <w:b/>
                <w:bCs/>
                <w:sz w:val="24"/>
                <w:szCs w:val="24"/>
                <w:lang w:val="sq-AL"/>
              </w:rPr>
            </w:pPr>
            <w:r w:rsidRPr="00EE7DD1">
              <w:rPr>
                <w:rFonts w:asciiTheme="minorHAnsi" w:hAnsiTheme="minorHAnsi" w:cs="Calibri"/>
                <w:b/>
                <w:bCs/>
                <w:sz w:val="24"/>
                <w:szCs w:val="24"/>
                <w:lang w:val="sq-AL"/>
              </w:rPr>
              <w:t>DOKUMENTET E SHIKU</w:t>
            </w:r>
            <w:r w:rsidR="007307C4">
              <w:rPr>
                <w:rFonts w:asciiTheme="minorHAnsi" w:hAnsiTheme="minorHAnsi" w:cs="Calibri"/>
                <w:b/>
                <w:bCs/>
                <w:sz w:val="24"/>
                <w:szCs w:val="24"/>
                <w:lang w:val="sq-AL"/>
              </w:rPr>
              <w:t>A</w:t>
            </w:r>
            <w:r w:rsidRPr="00EE7DD1">
              <w:rPr>
                <w:rFonts w:asciiTheme="minorHAnsi" w:hAnsiTheme="minorHAnsi" w:cs="Calibri"/>
                <w:b/>
                <w:bCs/>
                <w:sz w:val="24"/>
                <w:szCs w:val="24"/>
                <w:lang w:val="sq-AL"/>
              </w:rPr>
              <w:t>R</w:t>
            </w:r>
            <w:r w:rsidR="008A083E">
              <w:rPr>
                <w:rFonts w:asciiTheme="minorHAnsi" w:hAnsiTheme="minorHAnsi" w:cs="Calibri"/>
                <w:b/>
                <w:bCs/>
                <w:sz w:val="24"/>
                <w:szCs w:val="24"/>
                <w:lang w:val="sq-AL"/>
              </w:rPr>
              <w:t xml:space="preserve"> </w:t>
            </w:r>
          </w:p>
        </w:tc>
      </w:tr>
      <w:tr w:rsidR="00A70152" w:rsidRPr="00EE7DD1" w14:paraId="61D57953" w14:textId="77777777" w:rsidTr="00A70152">
        <w:tc>
          <w:tcPr>
            <w:tcW w:w="9016" w:type="dxa"/>
          </w:tcPr>
          <w:p w14:paraId="01BD9A4F" w14:textId="4BDCDAA1" w:rsidR="00A70152" w:rsidRPr="00EE7DD1" w:rsidRDefault="0042503A" w:rsidP="00AA49A0">
            <w:pPr>
              <w:pStyle w:val="ListParagraph"/>
              <w:numPr>
                <w:ilvl w:val="0"/>
                <w:numId w:val="13"/>
              </w:numPr>
              <w:spacing w:line="276" w:lineRule="auto"/>
              <w:rPr>
                <w:rFonts w:asciiTheme="minorHAnsi" w:hAnsiTheme="minorHAnsi" w:cs="Calibri"/>
                <w:sz w:val="24"/>
                <w:szCs w:val="24"/>
                <w:lang w:val="sq-AL"/>
              </w:rPr>
            </w:pPr>
            <w:r>
              <w:rPr>
                <w:rFonts w:asciiTheme="minorHAnsi" w:hAnsiTheme="minorHAnsi" w:cs="Calibri"/>
                <w:sz w:val="24"/>
                <w:szCs w:val="24"/>
                <w:lang w:val="sq-AL"/>
              </w:rPr>
              <w:t>Ligji për organizimin dhe punën e organeve të administratës s</w:t>
            </w:r>
            <w:r w:rsidR="009671F6" w:rsidRPr="00EE7DD1">
              <w:rPr>
                <w:rFonts w:asciiTheme="minorHAnsi" w:hAnsiTheme="minorHAnsi" w:cs="Calibri"/>
                <w:sz w:val="24"/>
                <w:szCs w:val="24"/>
                <w:lang w:val="sq-AL"/>
              </w:rPr>
              <w:t>htetërore.</w:t>
            </w:r>
          </w:p>
        </w:tc>
      </w:tr>
      <w:tr w:rsidR="00600B94" w:rsidRPr="00EE7DD1" w14:paraId="4C25B011" w14:textId="77777777" w:rsidTr="00A70152">
        <w:tc>
          <w:tcPr>
            <w:tcW w:w="9016" w:type="dxa"/>
          </w:tcPr>
          <w:p w14:paraId="5A320639" w14:textId="5F25D214" w:rsidR="00600B94" w:rsidRPr="00EE7DD1" w:rsidRDefault="0042503A" w:rsidP="00AA49A0">
            <w:pPr>
              <w:pStyle w:val="ListParagraph"/>
              <w:numPr>
                <w:ilvl w:val="0"/>
                <w:numId w:val="13"/>
              </w:numPr>
              <w:spacing w:line="276" w:lineRule="auto"/>
              <w:rPr>
                <w:rFonts w:asciiTheme="minorHAnsi" w:hAnsiTheme="minorHAnsi" w:cs="Calibri"/>
                <w:sz w:val="24"/>
                <w:szCs w:val="24"/>
                <w:lang w:val="sq-AL"/>
              </w:rPr>
            </w:pPr>
            <w:r>
              <w:rPr>
                <w:rFonts w:asciiTheme="minorHAnsi" w:hAnsiTheme="minorHAnsi" w:cs="Calibri"/>
                <w:sz w:val="24"/>
                <w:szCs w:val="24"/>
                <w:lang w:val="sq-AL"/>
              </w:rPr>
              <w:t>Urdhëresa për parimet e organizimit të brendshëm të organeve të administratës s</w:t>
            </w:r>
            <w:r w:rsidR="009671F6" w:rsidRPr="00EE7DD1">
              <w:rPr>
                <w:rFonts w:asciiTheme="minorHAnsi" w:hAnsiTheme="minorHAnsi" w:cs="Calibri"/>
                <w:sz w:val="24"/>
                <w:szCs w:val="24"/>
                <w:lang w:val="sq-AL"/>
              </w:rPr>
              <w:t>htetërore</w:t>
            </w:r>
          </w:p>
        </w:tc>
      </w:tr>
      <w:tr w:rsidR="005B38B9" w:rsidRPr="00EE7DD1" w14:paraId="7A7AF135" w14:textId="77777777" w:rsidTr="00A70152">
        <w:tc>
          <w:tcPr>
            <w:tcW w:w="9016" w:type="dxa"/>
          </w:tcPr>
          <w:p w14:paraId="7833E8E7" w14:textId="611A641E" w:rsidR="005B38B9" w:rsidRPr="00EE7DD1" w:rsidRDefault="009671F6" w:rsidP="00AA49A0">
            <w:pPr>
              <w:pStyle w:val="ListParagraph"/>
              <w:numPr>
                <w:ilvl w:val="0"/>
                <w:numId w:val="13"/>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Ligji për nëpunësit administrativë</w:t>
            </w:r>
          </w:p>
        </w:tc>
      </w:tr>
      <w:tr w:rsidR="002807E3" w:rsidRPr="00EE7DD1" w14:paraId="0DE30BE1" w14:textId="77777777" w:rsidTr="00A70152">
        <w:tc>
          <w:tcPr>
            <w:tcW w:w="9016" w:type="dxa"/>
          </w:tcPr>
          <w:p w14:paraId="53A5776A" w14:textId="48A26A39" w:rsidR="002807E3" w:rsidRPr="00EE7DD1" w:rsidRDefault="009671F6" w:rsidP="00AA49A0">
            <w:pPr>
              <w:pStyle w:val="ListParagraph"/>
              <w:numPr>
                <w:ilvl w:val="0"/>
                <w:numId w:val="13"/>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Urdhëresë për implementimin e procedurës për punësim të nëpunësve administrativë</w:t>
            </w:r>
          </w:p>
        </w:tc>
      </w:tr>
      <w:tr w:rsidR="00A70152" w:rsidRPr="00EE7DD1" w14:paraId="4089D1F5" w14:textId="77777777" w:rsidTr="00A70152">
        <w:tc>
          <w:tcPr>
            <w:tcW w:w="9016" w:type="dxa"/>
          </w:tcPr>
          <w:p w14:paraId="4BD18937" w14:textId="7BAD8DD7" w:rsidR="00A70152" w:rsidRPr="00EE7DD1" w:rsidRDefault="0042503A" w:rsidP="00AA49A0">
            <w:pPr>
              <w:pStyle w:val="ListParagraph"/>
              <w:numPr>
                <w:ilvl w:val="0"/>
                <w:numId w:val="13"/>
              </w:numPr>
              <w:spacing w:line="276" w:lineRule="auto"/>
              <w:rPr>
                <w:rFonts w:asciiTheme="minorHAnsi" w:hAnsiTheme="minorHAnsi" w:cs="Calibri"/>
                <w:sz w:val="24"/>
                <w:szCs w:val="24"/>
                <w:lang w:val="sq-AL"/>
              </w:rPr>
            </w:pPr>
            <w:r>
              <w:rPr>
                <w:rFonts w:asciiTheme="minorHAnsi" w:hAnsiTheme="minorHAnsi" w:cs="Calibri"/>
                <w:sz w:val="24"/>
                <w:szCs w:val="24"/>
                <w:lang w:val="sq-AL"/>
              </w:rPr>
              <w:t>Urdhëresa për përshkrimin e kategorive dhe n</w:t>
            </w:r>
            <w:r w:rsidR="009671F6" w:rsidRPr="00EE7DD1">
              <w:rPr>
                <w:rFonts w:asciiTheme="minorHAnsi" w:hAnsiTheme="minorHAnsi" w:cs="Calibri"/>
                <w:sz w:val="24"/>
                <w:szCs w:val="24"/>
                <w:lang w:val="sq-AL"/>
              </w:rPr>
              <w:t xml:space="preserve">iveleve të </w:t>
            </w:r>
            <w:r>
              <w:rPr>
                <w:rFonts w:asciiTheme="minorHAnsi" w:hAnsiTheme="minorHAnsi" w:cs="Calibri"/>
                <w:sz w:val="24"/>
                <w:szCs w:val="24"/>
                <w:lang w:val="sq-AL"/>
              </w:rPr>
              <w:t>vendeve të p</w:t>
            </w:r>
            <w:r w:rsidR="009671F6" w:rsidRPr="00EE7DD1">
              <w:rPr>
                <w:rFonts w:asciiTheme="minorHAnsi" w:hAnsiTheme="minorHAnsi" w:cs="Calibri"/>
                <w:sz w:val="24"/>
                <w:szCs w:val="24"/>
                <w:lang w:val="sq-AL"/>
              </w:rPr>
              <w:t>unës të nëpunësve administrativë</w:t>
            </w:r>
          </w:p>
        </w:tc>
      </w:tr>
      <w:tr w:rsidR="005B38B9" w:rsidRPr="00EE7DD1" w14:paraId="491135FA" w14:textId="77777777" w:rsidTr="00A70152">
        <w:tc>
          <w:tcPr>
            <w:tcW w:w="9016" w:type="dxa"/>
          </w:tcPr>
          <w:p w14:paraId="598471DE" w14:textId="7599D9E6" w:rsidR="005B38B9" w:rsidRPr="00EE7DD1" w:rsidRDefault="009671F6" w:rsidP="00AA49A0">
            <w:pPr>
              <w:pStyle w:val="ListParagraph"/>
              <w:numPr>
                <w:ilvl w:val="0"/>
                <w:numId w:val="13"/>
              </w:numPr>
              <w:spacing w:line="276" w:lineRule="auto"/>
              <w:rPr>
                <w:rFonts w:asciiTheme="minorHAnsi" w:hAnsiTheme="minorHAnsi"/>
                <w:sz w:val="24"/>
                <w:szCs w:val="24"/>
                <w:lang w:val="sq-AL"/>
              </w:rPr>
            </w:pPr>
            <w:r w:rsidRPr="00EE7DD1">
              <w:rPr>
                <w:rFonts w:asciiTheme="minorHAnsi" w:hAnsiTheme="minorHAnsi" w:cs="Calibri"/>
                <w:sz w:val="24"/>
                <w:szCs w:val="24"/>
                <w:lang w:val="sq-AL"/>
              </w:rPr>
              <w:t>Ligji i punonjësve në sektorin publik</w:t>
            </w:r>
          </w:p>
        </w:tc>
      </w:tr>
      <w:tr w:rsidR="00846414" w:rsidRPr="00EE7DD1" w14:paraId="6F92F5B0" w14:textId="77777777" w:rsidTr="00A70152">
        <w:tc>
          <w:tcPr>
            <w:tcW w:w="9016" w:type="dxa"/>
          </w:tcPr>
          <w:p w14:paraId="21A26F42" w14:textId="0349FDAE" w:rsidR="00846414" w:rsidRPr="00EE7DD1" w:rsidRDefault="005E150D" w:rsidP="00AA49A0">
            <w:pPr>
              <w:pStyle w:val="ListParagraph"/>
              <w:numPr>
                <w:ilvl w:val="0"/>
                <w:numId w:val="13"/>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Rregullorja për përmbajtjen dhe mënyrën e hartimit të akteve për organizimin e brendshëm dhe sistematizimin e vendeve të punës, si dhe përmbajtja e analizës funksionale të institucioneve në sektorin publik</w:t>
            </w:r>
          </w:p>
        </w:tc>
      </w:tr>
      <w:tr w:rsidR="002E7878" w:rsidRPr="00EE7DD1" w14:paraId="3762B494" w14:textId="77777777" w:rsidTr="00A70152">
        <w:tc>
          <w:tcPr>
            <w:tcW w:w="9016" w:type="dxa"/>
          </w:tcPr>
          <w:p w14:paraId="5107E82C" w14:textId="6DDCB8A8" w:rsidR="002E7878" w:rsidRPr="00EE7DD1" w:rsidRDefault="005E150D" w:rsidP="00AA49A0">
            <w:pPr>
              <w:pStyle w:val="ListParagraph"/>
              <w:numPr>
                <w:ilvl w:val="0"/>
                <w:numId w:val="13"/>
              </w:numPr>
              <w:spacing w:line="276" w:lineRule="auto"/>
              <w:rPr>
                <w:rFonts w:asciiTheme="minorHAnsi" w:hAnsiTheme="minorHAnsi" w:cs="Calibri"/>
                <w:sz w:val="24"/>
                <w:szCs w:val="24"/>
                <w:lang w:val="sq-AL"/>
              </w:rPr>
            </w:pPr>
            <w:r w:rsidRPr="00EE7DD1">
              <w:rPr>
                <w:rFonts w:asciiTheme="minorHAnsi" w:eastAsia="Times New Roman" w:hAnsiTheme="minorHAnsi" w:cs="Calibri"/>
                <w:color w:val="000000" w:themeColor="text1"/>
                <w:sz w:val="24"/>
                <w:szCs w:val="24"/>
                <w:lang w:val="sq-AL"/>
              </w:rPr>
              <w:t>Rregullorja për formën, përmbajtjen dhe mënyrën e mbajtjes së katalogut të vendeve të punës në sektorin publik, mënyrën e përcaktimit të kodeve të vendeve të punës, si dhe mënyrën e shtimit dhe fshirjes së vendeve të punës nga katalogu</w:t>
            </w:r>
          </w:p>
        </w:tc>
      </w:tr>
      <w:tr w:rsidR="002E7878" w:rsidRPr="00EE7DD1" w14:paraId="3301D5B8" w14:textId="77777777" w:rsidTr="00A70152">
        <w:tc>
          <w:tcPr>
            <w:tcW w:w="9016" w:type="dxa"/>
          </w:tcPr>
          <w:p w14:paraId="134401B2" w14:textId="748E1BB1" w:rsidR="002E7878" w:rsidRPr="00EE7DD1" w:rsidRDefault="005E150D" w:rsidP="00AA49A0">
            <w:pPr>
              <w:pStyle w:val="ListParagraph"/>
              <w:numPr>
                <w:ilvl w:val="0"/>
                <w:numId w:val="13"/>
              </w:numPr>
              <w:spacing w:line="276" w:lineRule="auto"/>
              <w:rPr>
                <w:rFonts w:asciiTheme="minorHAnsi" w:eastAsia="Times New Roman" w:hAnsiTheme="minorHAnsi" w:cs="Calibri"/>
                <w:color w:val="000000" w:themeColor="text1"/>
                <w:sz w:val="24"/>
                <w:szCs w:val="24"/>
                <w:lang w:val="sq-AL"/>
              </w:rPr>
            </w:pPr>
            <w:r w:rsidRPr="00EE7DD1">
              <w:rPr>
                <w:rFonts w:asciiTheme="minorHAnsi" w:eastAsia="Times New Roman" w:hAnsiTheme="minorHAnsi" w:cs="Calibri"/>
                <w:color w:val="000000" w:themeColor="text1"/>
                <w:sz w:val="24"/>
                <w:szCs w:val="24"/>
                <w:lang w:val="sq-AL"/>
              </w:rPr>
              <w:t>Metodologjia për planifikimin e punësimeve në sektorin publik në përputhje me parimin e përfaqësimit adekuat dhe të drejtë, si dhe forma, përmbajtja dhe modeli i planit vjetor për punësim dhe raportit për realizimin e planit vjetor për punësim</w:t>
            </w:r>
          </w:p>
        </w:tc>
      </w:tr>
      <w:tr w:rsidR="005B38B9" w:rsidRPr="00EE7DD1" w14:paraId="35EDE269" w14:textId="77777777" w:rsidTr="00A70152">
        <w:tc>
          <w:tcPr>
            <w:tcW w:w="9016" w:type="dxa"/>
          </w:tcPr>
          <w:p w14:paraId="2F3F996E" w14:textId="5421ADC2" w:rsidR="005B38B9" w:rsidRPr="00EE7DD1" w:rsidRDefault="005E150D" w:rsidP="00AA49A0">
            <w:pPr>
              <w:pStyle w:val="ListParagraph"/>
              <w:numPr>
                <w:ilvl w:val="0"/>
                <w:numId w:val="13"/>
              </w:numPr>
              <w:spacing w:line="276" w:lineRule="auto"/>
              <w:rPr>
                <w:rFonts w:asciiTheme="minorHAnsi" w:hAnsiTheme="minorHAnsi"/>
                <w:sz w:val="24"/>
                <w:szCs w:val="24"/>
                <w:lang w:val="sq-AL"/>
              </w:rPr>
            </w:pPr>
            <w:r w:rsidRPr="00EE7DD1">
              <w:rPr>
                <w:rFonts w:asciiTheme="minorHAnsi" w:hAnsiTheme="minorHAnsi" w:cs="Calibri"/>
                <w:sz w:val="24"/>
                <w:szCs w:val="24"/>
                <w:lang w:val="sq-AL"/>
              </w:rPr>
              <w:t>Ligji për transformim në marrëdhënie të rregull të punës</w:t>
            </w:r>
          </w:p>
        </w:tc>
      </w:tr>
      <w:tr w:rsidR="004F49A9" w:rsidRPr="00EE7DD1" w14:paraId="4A090F1F" w14:textId="77777777" w:rsidTr="00A70152">
        <w:tc>
          <w:tcPr>
            <w:tcW w:w="9016" w:type="dxa"/>
          </w:tcPr>
          <w:p w14:paraId="4171E91F" w14:textId="2522C2FD" w:rsidR="004F49A9" w:rsidRPr="00EE7DD1" w:rsidRDefault="005E150D" w:rsidP="00AA49A0">
            <w:pPr>
              <w:pStyle w:val="ListParagraph"/>
              <w:numPr>
                <w:ilvl w:val="0"/>
                <w:numId w:val="13"/>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Ligji për marrëdhëniet në punë</w:t>
            </w:r>
          </w:p>
        </w:tc>
      </w:tr>
      <w:tr w:rsidR="00C52813" w:rsidRPr="00EE7DD1" w14:paraId="7EBD2F3C" w14:textId="77777777" w:rsidTr="00A70152">
        <w:tc>
          <w:tcPr>
            <w:tcW w:w="9016" w:type="dxa"/>
          </w:tcPr>
          <w:p w14:paraId="434D1220" w14:textId="6BCC4ED4" w:rsidR="00C52813" w:rsidRPr="00EE7DD1" w:rsidRDefault="005E150D" w:rsidP="00AA49A0">
            <w:pPr>
              <w:pStyle w:val="ListParagraph"/>
              <w:numPr>
                <w:ilvl w:val="0"/>
                <w:numId w:val="13"/>
              </w:numPr>
              <w:spacing w:line="276" w:lineRule="auto"/>
              <w:rPr>
                <w:rFonts w:asciiTheme="minorHAnsi" w:hAnsiTheme="minorHAnsi" w:cs="Calibri"/>
                <w:sz w:val="24"/>
                <w:szCs w:val="24"/>
                <w:lang w:val="sq-AL"/>
              </w:rPr>
            </w:pPr>
            <w:r w:rsidRPr="00EE7DD1">
              <w:rPr>
                <w:rFonts w:asciiTheme="minorHAnsi" w:hAnsiTheme="minorHAnsi" w:cs="Calibri"/>
                <w:sz w:val="24"/>
                <w:szCs w:val="24"/>
                <w:lang w:val="sq-AL"/>
              </w:rPr>
              <w:t>Ligji për Avokatin e popullit</w:t>
            </w:r>
            <w:r w:rsidR="00C52813" w:rsidRPr="00EE7DD1">
              <w:rPr>
                <w:rFonts w:asciiTheme="minorHAnsi" w:hAnsiTheme="minorHAnsi" w:cs="Calibri"/>
                <w:sz w:val="24"/>
                <w:szCs w:val="24"/>
                <w:lang w:val="sq-AL"/>
              </w:rPr>
              <w:t xml:space="preserve"> </w:t>
            </w:r>
          </w:p>
        </w:tc>
      </w:tr>
      <w:tr w:rsidR="005B38B9" w:rsidRPr="00EE7DD1" w14:paraId="451FED14" w14:textId="77777777" w:rsidTr="00A70152">
        <w:tc>
          <w:tcPr>
            <w:tcW w:w="9016" w:type="dxa"/>
          </w:tcPr>
          <w:p w14:paraId="02139AA2" w14:textId="2C3736A8" w:rsidR="005B38B9" w:rsidRPr="00EE7DD1" w:rsidRDefault="005E150D" w:rsidP="00AA49A0">
            <w:pPr>
              <w:pStyle w:val="ListParagraph"/>
              <w:numPr>
                <w:ilvl w:val="0"/>
                <w:numId w:val="13"/>
              </w:numPr>
              <w:spacing w:line="276" w:lineRule="auto"/>
              <w:rPr>
                <w:rFonts w:asciiTheme="minorHAnsi" w:hAnsiTheme="minorHAnsi"/>
                <w:sz w:val="24"/>
                <w:szCs w:val="24"/>
                <w:lang w:val="sq-AL"/>
              </w:rPr>
            </w:pPr>
            <w:r w:rsidRPr="00EE7DD1">
              <w:rPr>
                <w:rFonts w:asciiTheme="minorHAnsi" w:hAnsiTheme="minorHAnsi" w:cs="Calibri"/>
                <w:sz w:val="24"/>
                <w:szCs w:val="24"/>
                <w:lang w:val="sq-AL"/>
              </w:rPr>
              <w:t>Strategjia kombëtare për parandalimin e korrupsionit dhe konfliktit të interesave</w:t>
            </w:r>
            <w:r w:rsidR="005B38B9" w:rsidRPr="00EE7DD1">
              <w:rPr>
                <w:rFonts w:asciiTheme="minorHAnsi" w:hAnsiTheme="minorHAnsi" w:cs="Calibri"/>
                <w:sz w:val="24"/>
                <w:szCs w:val="24"/>
                <w:lang w:val="sq-AL"/>
              </w:rPr>
              <w:t xml:space="preserve"> 2021-2025</w:t>
            </w:r>
          </w:p>
        </w:tc>
      </w:tr>
      <w:tr w:rsidR="005B38B9" w:rsidRPr="00EE7DD1" w14:paraId="72CB58BC" w14:textId="77777777" w:rsidTr="00A70152">
        <w:tc>
          <w:tcPr>
            <w:tcW w:w="9016" w:type="dxa"/>
          </w:tcPr>
          <w:p w14:paraId="74D6E2E5" w14:textId="62765180" w:rsidR="005B38B9" w:rsidRPr="00EE7DD1" w:rsidRDefault="005E150D" w:rsidP="00AA49A0">
            <w:pPr>
              <w:pStyle w:val="ListParagraph"/>
              <w:numPr>
                <w:ilvl w:val="0"/>
                <w:numId w:val="13"/>
              </w:numPr>
              <w:spacing w:line="276" w:lineRule="auto"/>
              <w:rPr>
                <w:rFonts w:asciiTheme="minorHAnsi" w:hAnsiTheme="minorHAnsi"/>
                <w:sz w:val="24"/>
                <w:szCs w:val="24"/>
                <w:lang w:val="sq-AL"/>
              </w:rPr>
            </w:pPr>
            <w:r w:rsidRPr="00EE7DD1">
              <w:rPr>
                <w:rFonts w:asciiTheme="minorHAnsi" w:hAnsiTheme="minorHAnsi" w:cs="Calibri"/>
                <w:sz w:val="24"/>
                <w:szCs w:val="24"/>
                <w:lang w:val="sq-AL"/>
              </w:rPr>
              <w:t xml:space="preserve">Raport Vjetor për zbatimin e Strategjisë kombëtare për mbrojtje nga korrupsionit dhe konfliktit të interesave për vitet </w:t>
            </w:r>
            <w:r w:rsidR="005B38B9" w:rsidRPr="00EE7DD1">
              <w:rPr>
                <w:rFonts w:asciiTheme="minorHAnsi" w:hAnsiTheme="minorHAnsi" w:cs="Calibri"/>
                <w:sz w:val="24"/>
                <w:szCs w:val="24"/>
                <w:lang w:val="sq-AL"/>
              </w:rPr>
              <w:t xml:space="preserve">2021-2025 </w:t>
            </w:r>
            <w:r w:rsidRPr="00EE7DD1">
              <w:rPr>
                <w:rFonts w:asciiTheme="minorHAnsi" w:hAnsiTheme="minorHAnsi" w:cs="Calibri"/>
                <w:sz w:val="24"/>
                <w:szCs w:val="24"/>
                <w:lang w:val="sq-AL"/>
              </w:rPr>
              <w:t>dhe</w:t>
            </w:r>
            <w:r w:rsidR="005B38B9" w:rsidRPr="00EE7DD1">
              <w:rPr>
                <w:rFonts w:asciiTheme="minorHAnsi" w:hAnsiTheme="minorHAnsi" w:cs="Calibri"/>
                <w:sz w:val="24"/>
                <w:szCs w:val="24"/>
                <w:lang w:val="sq-AL"/>
              </w:rPr>
              <w:t xml:space="preserve"> 2023 </w:t>
            </w:r>
          </w:p>
        </w:tc>
      </w:tr>
      <w:tr w:rsidR="005B38B9" w:rsidRPr="00EE7DD1" w14:paraId="7CB93136" w14:textId="77777777" w:rsidTr="00A70152">
        <w:tc>
          <w:tcPr>
            <w:tcW w:w="9016" w:type="dxa"/>
          </w:tcPr>
          <w:p w14:paraId="7E1813B6" w14:textId="15AA0E0E" w:rsidR="005B38B9" w:rsidRPr="00EE7DD1" w:rsidRDefault="0042503A" w:rsidP="00AA49A0">
            <w:pPr>
              <w:pStyle w:val="ListParagraph"/>
              <w:numPr>
                <w:ilvl w:val="0"/>
                <w:numId w:val="13"/>
              </w:numPr>
              <w:spacing w:line="276" w:lineRule="auto"/>
              <w:rPr>
                <w:rFonts w:asciiTheme="minorHAnsi" w:hAnsiTheme="minorHAnsi"/>
                <w:sz w:val="24"/>
                <w:szCs w:val="24"/>
                <w:lang w:val="sq-AL"/>
              </w:rPr>
            </w:pPr>
            <w:r>
              <w:rPr>
                <w:rFonts w:asciiTheme="minorHAnsi" w:hAnsiTheme="minorHAnsi" w:cs="Calibri"/>
                <w:sz w:val="24"/>
                <w:szCs w:val="24"/>
                <w:lang w:val="sq-AL"/>
              </w:rPr>
              <w:lastRenderedPageBreak/>
              <w:t>Raporti vjetor për punën e komisionit s</w:t>
            </w:r>
            <w:r w:rsidR="005E150D" w:rsidRPr="00EE7DD1">
              <w:rPr>
                <w:rFonts w:asciiTheme="minorHAnsi" w:hAnsiTheme="minorHAnsi" w:cs="Calibri"/>
                <w:sz w:val="24"/>
                <w:szCs w:val="24"/>
                <w:lang w:val="sq-AL"/>
              </w:rPr>
              <w:t xml:space="preserve">htetëror për mbrojtjen nga korrupsioni për vitin </w:t>
            </w:r>
            <w:r w:rsidR="005B38B9" w:rsidRPr="00EE7DD1">
              <w:rPr>
                <w:rFonts w:asciiTheme="minorHAnsi" w:hAnsiTheme="minorHAnsi" w:cs="Calibri"/>
                <w:sz w:val="24"/>
                <w:szCs w:val="24"/>
                <w:lang w:val="sq-AL"/>
              </w:rPr>
              <w:t>2021</w:t>
            </w:r>
            <w:r w:rsidR="007E5DD0" w:rsidRPr="00EE7DD1">
              <w:rPr>
                <w:rFonts w:asciiTheme="minorHAnsi" w:hAnsiTheme="minorHAnsi" w:cs="Calibri"/>
                <w:sz w:val="24"/>
                <w:szCs w:val="24"/>
                <w:lang w:val="sq-AL"/>
              </w:rPr>
              <w:t xml:space="preserve">, </w:t>
            </w:r>
            <w:r w:rsidR="005B38B9" w:rsidRPr="00EE7DD1">
              <w:rPr>
                <w:rFonts w:asciiTheme="minorHAnsi" w:hAnsiTheme="minorHAnsi" w:cs="Calibri"/>
                <w:sz w:val="24"/>
                <w:szCs w:val="24"/>
                <w:lang w:val="sq-AL"/>
              </w:rPr>
              <w:t>2022</w:t>
            </w:r>
            <w:r w:rsidR="007E5DD0" w:rsidRPr="00EE7DD1">
              <w:rPr>
                <w:rFonts w:asciiTheme="minorHAnsi" w:hAnsiTheme="minorHAnsi" w:cs="Calibri"/>
                <w:sz w:val="24"/>
                <w:szCs w:val="24"/>
                <w:lang w:val="sq-AL"/>
              </w:rPr>
              <w:t xml:space="preserve"> </w:t>
            </w:r>
            <w:r w:rsidR="005E150D" w:rsidRPr="00EE7DD1">
              <w:rPr>
                <w:rFonts w:asciiTheme="minorHAnsi" w:hAnsiTheme="minorHAnsi" w:cs="Calibri"/>
                <w:sz w:val="24"/>
                <w:szCs w:val="24"/>
                <w:lang w:val="sq-AL"/>
              </w:rPr>
              <w:t>dhe</w:t>
            </w:r>
            <w:r w:rsidR="007E5DD0" w:rsidRPr="00EE7DD1">
              <w:rPr>
                <w:rFonts w:asciiTheme="minorHAnsi" w:hAnsiTheme="minorHAnsi" w:cs="Calibri"/>
                <w:sz w:val="24"/>
                <w:szCs w:val="24"/>
                <w:lang w:val="sq-AL"/>
              </w:rPr>
              <w:t xml:space="preserve"> 2023</w:t>
            </w:r>
          </w:p>
        </w:tc>
      </w:tr>
      <w:tr w:rsidR="005B38B9" w:rsidRPr="00EE7DD1" w14:paraId="0459FDEC" w14:textId="77777777" w:rsidTr="00A70152">
        <w:tc>
          <w:tcPr>
            <w:tcW w:w="9016" w:type="dxa"/>
          </w:tcPr>
          <w:p w14:paraId="449E34BD" w14:textId="2679B3E3" w:rsidR="005B38B9" w:rsidRPr="00EE7DD1" w:rsidRDefault="0042503A" w:rsidP="00AA49A0">
            <w:pPr>
              <w:pStyle w:val="ListParagraph"/>
              <w:numPr>
                <w:ilvl w:val="0"/>
                <w:numId w:val="13"/>
              </w:numPr>
              <w:spacing w:line="276" w:lineRule="auto"/>
              <w:rPr>
                <w:rFonts w:asciiTheme="minorHAnsi" w:hAnsiTheme="minorHAnsi"/>
                <w:sz w:val="24"/>
                <w:szCs w:val="24"/>
                <w:lang w:val="sq-AL"/>
              </w:rPr>
            </w:pPr>
            <w:r>
              <w:rPr>
                <w:rFonts w:asciiTheme="minorHAnsi" w:hAnsiTheme="minorHAnsi" w:cs="Calibri"/>
                <w:sz w:val="24"/>
                <w:szCs w:val="24"/>
                <w:lang w:val="sq-AL"/>
              </w:rPr>
              <w:t>Raporti i Punës së Avokatit të p</w:t>
            </w:r>
            <w:r w:rsidR="005E150D" w:rsidRPr="00EE7DD1">
              <w:rPr>
                <w:rFonts w:asciiTheme="minorHAnsi" w:hAnsiTheme="minorHAnsi" w:cs="Calibri"/>
                <w:sz w:val="24"/>
                <w:szCs w:val="24"/>
                <w:lang w:val="sq-AL"/>
              </w:rPr>
              <w:t xml:space="preserve">opullit për vitin </w:t>
            </w:r>
            <w:r w:rsidR="005B38B9" w:rsidRPr="00EE7DD1">
              <w:rPr>
                <w:rFonts w:asciiTheme="minorHAnsi" w:hAnsiTheme="minorHAnsi" w:cs="Calibri"/>
                <w:sz w:val="24"/>
                <w:szCs w:val="24"/>
                <w:lang w:val="sq-AL"/>
              </w:rPr>
              <w:t xml:space="preserve">2022 </w:t>
            </w:r>
            <w:r w:rsidR="005E150D" w:rsidRPr="00EE7DD1">
              <w:rPr>
                <w:rFonts w:asciiTheme="minorHAnsi" w:hAnsiTheme="minorHAnsi" w:cs="Calibri"/>
                <w:sz w:val="24"/>
                <w:szCs w:val="24"/>
                <w:lang w:val="sq-AL"/>
              </w:rPr>
              <w:t xml:space="preserve">dhe </w:t>
            </w:r>
            <w:r w:rsidR="007E5DD0" w:rsidRPr="00EE7DD1">
              <w:rPr>
                <w:rFonts w:asciiTheme="minorHAnsi" w:hAnsiTheme="minorHAnsi" w:cs="Calibri"/>
                <w:sz w:val="24"/>
                <w:szCs w:val="24"/>
                <w:lang w:val="sq-AL"/>
              </w:rPr>
              <w:t>2023</w:t>
            </w:r>
          </w:p>
        </w:tc>
      </w:tr>
      <w:tr w:rsidR="005B38B9" w:rsidRPr="00EE7DD1" w14:paraId="250A69E5" w14:textId="77777777" w:rsidTr="00A70152">
        <w:tc>
          <w:tcPr>
            <w:tcW w:w="9016" w:type="dxa"/>
          </w:tcPr>
          <w:p w14:paraId="78886EAA" w14:textId="1719DA0D" w:rsidR="005B38B9" w:rsidRPr="00EE7DD1" w:rsidRDefault="0042503A" w:rsidP="00AA49A0">
            <w:pPr>
              <w:pStyle w:val="ListParagraph"/>
              <w:numPr>
                <w:ilvl w:val="0"/>
                <w:numId w:val="13"/>
              </w:numPr>
              <w:spacing w:line="276" w:lineRule="auto"/>
              <w:rPr>
                <w:rFonts w:asciiTheme="minorHAnsi" w:hAnsiTheme="minorHAnsi"/>
                <w:sz w:val="24"/>
                <w:szCs w:val="24"/>
                <w:lang w:val="sq-AL"/>
              </w:rPr>
            </w:pPr>
            <w:r>
              <w:rPr>
                <w:rFonts w:asciiTheme="minorHAnsi" w:hAnsiTheme="minorHAnsi" w:cs="Calibri"/>
                <w:sz w:val="24"/>
                <w:szCs w:val="24"/>
                <w:lang w:val="sq-AL"/>
              </w:rPr>
              <w:t>Raporti i punës i K</w:t>
            </w:r>
            <w:r w:rsidR="005E150D" w:rsidRPr="00EE7DD1">
              <w:rPr>
                <w:rFonts w:asciiTheme="minorHAnsi" w:hAnsiTheme="minorHAnsi" w:cs="Calibri"/>
                <w:sz w:val="24"/>
                <w:szCs w:val="24"/>
                <w:lang w:val="sq-AL"/>
              </w:rPr>
              <w:t xml:space="preserve">omisionit për parandalimin dhe mbrojtjen nga diskriminimi për vitin </w:t>
            </w:r>
            <w:r w:rsidR="005B38B9" w:rsidRPr="00EE7DD1">
              <w:rPr>
                <w:rFonts w:asciiTheme="minorHAnsi" w:hAnsiTheme="minorHAnsi" w:cs="Calibri"/>
                <w:sz w:val="24"/>
                <w:szCs w:val="24"/>
                <w:lang w:val="sq-AL"/>
              </w:rPr>
              <w:t>2022</w:t>
            </w:r>
          </w:p>
        </w:tc>
      </w:tr>
      <w:tr w:rsidR="005B38B9" w:rsidRPr="00EE7DD1" w14:paraId="0D58E5EC" w14:textId="77777777" w:rsidTr="00A70152">
        <w:tc>
          <w:tcPr>
            <w:tcW w:w="9016" w:type="dxa"/>
          </w:tcPr>
          <w:p w14:paraId="68BF48CE" w14:textId="7035CEF6" w:rsidR="005B38B9" w:rsidRPr="00EE7DD1" w:rsidRDefault="005E150D" w:rsidP="00AA49A0">
            <w:pPr>
              <w:pStyle w:val="ListParagraph"/>
              <w:numPr>
                <w:ilvl w:val="0"/>
                <w:numId w:val="13"/>
              </w:numPr>
              <w:spacing w:line="276" w:lineRule="auto"/>
              <w:rPr>
                <w:rFonts w:asciiTheme="minorHAnsi" w:hAnsiTheme="minorHAnsi"/>
                <w:sz w:val="24"/>
                <w:szCs w:val="24"/>
                <w:lang w:val="sq-AL"/>
              </w:rPr>
            </w:pPr>
            <w:r w:rsidRPr="00EE7DD1">
              <w:rPr>
                <w:rFonts w:asciiTheme="minorHAnsi" w:hAnsiTheme="minorHAnsi" w:cs="Calibri"/>
                <w:sz w:val="24"/>
                <w:szCs w:val="24"/>
                <w:lang w:val="sq-AL"/>
              </w:rPr>
              <w:t>Strategjia për reforma të administratës publike</w:t>
            </w:r>
            <w:r w:rsidR="005B38B9" w:rsidRPr="00EE7DD1">
              <w:rPr>
                <w:rFonts w:asciiTheme="minorHAnsi" w:hAnsiTheme="minorHAnsi" w:cs="Calibri"/>
                <w:sz w:val="24"/>
                <w:szCs w:val="24"/>
                <w:lang w:val="sq-AL"/>
              </w:rPr>
              <w:t xml:space="preserve"> 2023-2030</w:t>
            </w:r>
          </w:p>
        </w:tc>
      </w:tr>
      <w:tr w:rsidR="005B38B9" w:rsidRPr="00EE7DD1" w14:paraId="39E5B52C" w14:textId="77777777" w:rsidTr="00A70152">
        <w:tc>
          <w:tcPr>
            <w:tcW w:w="9016" w:type="dxa"/>
          </w:tcPr>
          <w:p w14:paraId="17D0A20E" w14:textId="6A02C54C" w:rsidR="005B38B9" w:rsidRPr="00EE7DD1" w:rsidRDefault="005E150D" w:rsidP="00AA49A0">
            <w:pPr>
              <w:pStyle w:val="ListParagraph"/>
              <w:numPr>
                <w:ilvl w:val="0"/>
                <w:numId w:val="13"/>
              </w:numPr>
              <w:spacing w:line="276" w:lineRule="auto"/>
              <w:rPr>
                <w:rFonts w:asciiTheme="minorHAnsi" w:hAnsiTheme="minorHAnsi"/>
                <w:sz w:val="24"/>
                <w:szCs w:val="24"/>
                <w:lang w:val="sq-AL"/>
              </w:rPr>
            </w:pPr>
            <w:r w:rsidRPr="00EE7DD1">
              <w:rPr>
                <w:rFonts w:asciiTheme="minorHAnsi" w:hAnsiTheme="minorHAnsi" w:cs="Calibri"/>
                <w:sz w:val="24"/>
                <w:szCs w:val="24"/>
                <w:lang w:val="sq-AL"/>
              </w:rPr>
              <w:t>Raport për punën e Agjencisë për administratë për vitin</w:t>
            </w:r>
            <w:r w:rsidR="005B38B9" w:rsidRPr="00EE7DD1">
              <w:rPr>
                <w:rFonts w:asciiTheme="minorHAnsi" w:hAnsiTheme="minorHAnsi" w:cs="Calibri"/>
                <w:sz w:val="24"/>
                <w:szCs w:val="24"/>
                <w:lang w:val="sq-AL"/>
              </w:rPr>
              <w:t xml:space="preserve"> 2022</w:t>
            </w:r>
          </w:p>
        </w:tc>
      </w:tr>
      <w:tr w:rsidR="005B38B9" w:rsidRPr="00EE7DD1" w14:paraId="6D9B13F3" w14:textId="77777777" w:rsidTr="00A70152">
        <w:tc>
          <w:tcPr>
            <w:tcW w:w="9016" w:type="dxa"/>
          </w:tcPr>
          <w:p w14:paraId="6C2F4C9D" w14:textId="33EFB1EC" w:rsidR="005B38B9" w:rsidRPr="00EE7DD1" w:rsidRDefault="005E150D" w:rsidP="00AA49A0">
            <w:pPr>
              <w:pStyle w:val="ListParagraph"/>
              <w:numPr>
                <w:ilvl w:val="0"/>
                <w:numId w:val="13"/>
              </w:numPr>
              <w:spacing w:line="276" w:lineRule="auto"/>
              <w:rPr>
                <w:rFonts w:asciiTheme="minorHAnsi" w:hAnsiTheme="minorHAnsi"/>
                <w:sz w:val="24"/>
                <w:szCs w:val="24"/>
                <w:lang w:val="sq-AL"/>
              </w:rPr>
            </w:pPr>
            <w:r w:rsidRPr="00EE7DD1">
              <w:rPr>
                <w:rFonts w:asciiTheme="minorHAnsi" w:hAnsiTheme="minorHAnsi" w:cs="Calibri"/>
                <w:sz w:val="24"/>
                <w:szCs w:val="24"/>
                <w:lang w:val="sq-AL"/>
              </w:rPr>
              <w:t>Të dhëna të siguruara bë bazë të kërkesave të dërguara për qasje të lirë</w:t>
            </w:r>
            <w:r w:rsidR="00D91461" w:rsidRPr="00EE7DD1">
              <w:rPr>
                <w:rFonts w:asciiTheme="minorHAnsi" w:hAnsiTheme="minorHAnsi" w:cs="Calibri"/>
                <w:sz w:val="24"/>
                <w:szCs w:val="24"/>
                <w:lang w:val="sq-AL"/>
              </w:rPr>
              <w:t xml:space="preserve"> deri te informacioni të karakterit të fortë publik</w:t>
            </w:r>
          </w:p>
        </w:tc>
      </w:tr>
      <w:tr w:rsidR="005B38B9" w:rsidRPr="00EE7DD1" w14:paraId="627CF443" w14:textId="77777777" w:rsidTr="00A70152">
        <w:tc>
          <w:tcPr>
            <w:tcW w:w="9016" w:type="dxa"/>
          </w:tcPr>
          <w:p w14:paraId="0910BF06" w14:textId="1E449489" w:rsidR="005B38B9" w:rsidRPr="00EE7DD1" w:rsidRDefault="00D91461" w:rsidP="00AA49A0">
            <w:pPr>
              <w:pStyle w:val="ListParagraph"/>
              <w:numPr>
                <w:ilvl w:val="0"/>
                <w:numId w:val="13"/>
              </w:numPr>
              <w:spacing w:line="276" w:lineRule="auto"/>
              <w:rPr>
                <w:rFonts w:asciiTheme="minorHAnsi" w:hAnsiTheme="minorHAnsi"/>
                <w:sz w:val="24"/>
                <w:szCs w:val="24"/>
                <w:lang w:val="sq-AL"/>
              </w:rPr>
            </w:pPr>
            <w:r w:rsidRPr="00EE7DD1">
              <w:rPr>
                <w:rFonts w:asciiTheme="minorHAnsi" w:hAnsiTheme="minorHAnsi" w:cs="Calibri"/>
                <w:sz w:val="24"/>
                <w:szCs w:val="24"/>
                <w:lang w:val="sq-AL"/>
              </w:rPr>
              <w:t xml:space="preserve">Raporti nga ndjekja e punësimeve dhe shpërndarja dhe realizimi i buxheti nga përcjellja e punësimeve dhe shpërndarja dhe realizimi i buxheteve në institucionet e sektorit publik </w:t>
            </w:r>
            <w:r w:rsidR="005B38B9" w:rsidRPr="00EE7DD1">
              <w:rPr>
                <w:rFonts w:asciiTheme="minorHAnsi" w:hAnsiTheme="minorHAnsi" w:cs="Calibri"/>
                <w:sz w:val="24"/>
                <w:szCs w:val="24"/>
                <w:lang w:val="sq-AL"/>
              </w:rPr>
              <w:t>(</w:t>
            </w:r>
            <w:r w:rsidRPr="00EE7DD1">
              <w:rPr>
                <w:rFonts w:asciiTheme="minorHAnsi" w:hAnsiTheme="minorHAnsi" w:cs="Calibri"/>
                <w:sz w:val="24"/>
                <w:szCs w:val="24"/>
                <w:lang w:val="sq-AL"/>
              </w:rPr>
              <w:t>Qendra për menaxhim të ndryshimeve</w:t>
            </w:r>
            <w:r w:rsidR="005B38B9" w:rsidRPr="00EE7DD1">
              <w:rPr>
                <w:rFonts w:asciiTheme="minorHAnsi" w:hAnsiTheme="minorHAnsi" w:cs="Calibri"/>
                <w:sz w:val="24"/>
                <w:szCs w:val="24"/>
                <w:lang w:val="sq-AL"/>
              </w:rPr>
              <w:t>)</w:t>
            </w:r>
          </w:p>
        </w:tc>
      </w:tr>
      <w:tr w:rsidR="005B38B9" w:rsidRPr="00EE7DD1" w14:paraId="1316DD73" w14:textId="77777777" w:rsidTr="00A70152">
        <w:tc>
          <w:tcPr>
            <w:tcW w:w="9016" w:type="dxa"/>
          </w:tcPr>
          <w:p w14:paraId="785940C6" w14:textId="13B0E864" w:rsidR="005B38B9" w:rsidRPr="00EE7DD1" w:rsidRDefault="00D91461" w:rsidP="00AA49A0">
            <w:pPr>
              <w:pStyle w:val="ListParagraph"/>
              <w:numPr>
                <w:ilvl w:val="0"/>
                <w:numId w:val="13"/>
              </w:numPr>
              <w:spacing w:line="276" w:lineRule="auto"/>
              <w:rPr>
                <w:rFonts w:asciiTheme="minorHAnsi" w:hAnsiTheme="minorHAnsi"/>
                <w:sz w:val="24"/>
                <w:szCs w:val="24"/>
                <w:lang w:val="sq-AL"/>
              </w:rPr>
            </w:pPr>
            <w:r w:rsidRPr="00EE7DD1">
              <w:rPr>
                <w:rFonts w:asciiTheme="minorHAnsi" w:hAnsiTheme="minorHAnsi" w:cs="Calibri"/>
                <w:sz w:val="24"/>
                <w:szCs w:val="24"/>
                <w:lang w:val="sq-AL"/>
              </w:rPr>
              <w:t xml:space="preserve">Raporte për kontrollet të korrupsionit në legjislativë për vitin </w:t>
            </w:r>
            <w:r w:rsidR="005B38B9" w:rsidRPr="00EE7DD1">
              <w:rPr>
                <w:rFonts w:asciiTheme="minorHAnsi" w:hAnsiTheme="minorHAnsi" w:cs="Calibri"/>
                <w:sz w:val="24"/>
                <w:szCs w:val="24"/>
                <w:lang w:val="sq-AL"/>
              </w:rPr>
              <w:t xml:space="preserve">2021, 2022, 2023 </w:t>
            </w:r>
            <w:r w:rsidRPr="00EE7DD1">
              <w:rPr>
                <w:rFonts w:asciiTheme="minorHAnsi" w:hAnsiTheme="minorHAnsi" w:cs="Calibri"/>
                <w:sz w:val="24"/>
                <w:szCs w:val="24"/>
                <w:lang w:val="sq-AL"/>
              </w:rPr>
              <w:t>dhe</w:t>
            </w:r>
            <w:r w:rsidR="005B38B9" w:rsidRPr="00EE7DD1">
              <w:rPr>
                <w:rFonts w:asciiTheme="minorHAnsi" w:hAnsiTheme="minorHAnsi" w:cs="Calibri"/>
                <w:sz w:val="24"/>
                <w:szCs w:val="24"/>
                <w:lang w:val="sq-AL"/>
              </w:rPr>
              <w:t xml:space="preserve"> 2024 </w:t>
            </w:r>
          </w:p>
        </w:tc>
      </w:tr>
      <w:tr w:rsidR="005B38B9" w:rsidRPr="00EE7DD1" w14:paraId="15165440" w14:textId="77777777" w:rsidTr="00A70152">
        <w:tc>
          <w:tcPr>
            <w:tcW w:w="9016" w:type="dxa"/>
          </w:tcPr>
          <w:p w14:paraId="7B08A106" w14:textId="51E2FEE2" w:rsidR="005B38B9" w:rsidRPr="00EE7DD1" w:rsidRDefault="00D91461" w:rsidP="00AA49A0">
            <w:pPr>
              <w:pStyle w:val="ListParagraph"/>
              <w:numPr>
                <w:ilvl w:val="0"/>
                <w:numId w:val="13"/>
              </w:numPr>
              <w:spacing w:line="276" w:lineRule="auto"/>
              <w:rPr>
                <w:rFonts w:asciiTheme="minorHAnsi" w:hAnsiTheme="minorHAnsi"/>
                <w:sz w:val="24"/>
                <w:szCs w:val="24"/>
                <w:lang w:val="sq-AL"/>
              </w:rPr>
            </w:pPr>
            <w:r w:rsidRPr="00EE7DD1">
              <w:rPr>
                <w:rFonts w:asciiTheme="minorHAnsi" w:hAnsiTheme="minorHAnsi" w:cs="Calibri"/>
                <w:sz w:val="24"/>
                <w:szCs w:val="24"/>
                <w:lang w:val="sq-AL"/>
              </w:rPr>
              <w:t xml:space="preserve">Raportet e </w:t>
            </w:r>
            <w:r w:rsidR="0042503A">
              <w:rPr>
                <w:rFonts w:asciiTheme="minorHAnsi" w:hAnsiTheme="minorHAnsi" w:cs="Calibri"/>
                <w:sz w:val="24"/>
                <w:szCs w:val="24"/>
                <w:lang w:val="sq-AL"/>
              </w:rPr>
              <w:t>revizioneve të Entit s</w:t>
            </w:r>
            <w:r w:rsidRPr="00EE7DD1">
              <w:rPr>
                <w:rFonts w:asciiTheme="minorHAnsi" w:hAnsiTheme="minorHAnsi" w:cs="Calibri"/>
                <w:sz w:val="24"/>
                <w:szCs w:val="24"/>
                <w:lang w:val="sq-AL"/>
              </w:rPr>
              <w:t xml:space="preserve">htetëror për revizione në institucionet të sektorit publik gjatë vitit </w:t>
            </w:r>
            <w:r w:rsidR="005B38B9" w:rsidRPr="00EE7DD1">
              <w:rPr>
                <w:rFonts w:asciiTheme="minorHAnsi" w:hAnsiTheme="minorHAnsi" w:cstheme="majorHAnsi"/>
                <w:sz w:val="24"/>
                <w:szCs w:val="24"/>
                <w:lang w:val="sq-AL"/>
              </w:rPr>
              <w:t xml:space="preserve">2021, 2022 </w:t>
            </w:r>
            <w:r w:rsidRPr="00EE7DD1">
              <w:rPr>
                <w:rFonts w:asciiTheme="minorHAnsi" w:hAnsiTheme="minorHAnsi" w:cs="Calibri"/>
                <w:sz w:val="24"/>
                <w:szCs w:val="24"/>
                <w:lang w:val="sq-AL"/>
              </w:rPr>
              <w:t>dhe</w:t>
            </w:r>
            <w:r w:rsidR="005B38B9" w:rsidRPr="00EE7DD1">
              <w:rPr>
                <w:rFonts w:asciiTheme="minorHAnsi" w:hAnsiTheme="minorHAnsi" w:cstheme="majorHAnsi"/>
                <w:sz w:val="24"/>
                <w:szCs w:val="24"/>
                <w:lang w:val="sq-AL"/>
              </w:rPr>
              <w:t xml:space="preserve"> 2023</w:t>
            </w:r>
          </w:p>
        </w:tc>
      </w:tr>
      <w:bookmarkEnd w:id="23"/>
    </w:tbl>
    <w:p w14:paraId="5ADD0522" w14:textId="559C2965" w:rsidR="00B7771B" w:rsidRPr="00EE7DD1" w:rsidRDefault="00B7771B" w:rsidP="00AA49A0">
      <w:pPr>
        <w:spacing w:after="0" w:line="276" w:lineRule="auto"/>
        <w:jc w:val="left"/>
        <w:rPr>
          <w:rFonts w:asciiTheme="minorHAnsi" w:hAnsiTheme="minorHAnsi" w:cs="Calibri"/>
          <w:b/>
          <w:bCs/>
          <w:caps/>
          <w:color w:val="BA0C2F"/>
          <w:sz w:val="28"/>
          <w:szCs w:val="26"/>
          <w:lang w:val="sq-AL"/>
        </w:rPr>
      </w:pPr>
    </w:p>
    <w:sectPr w:rsidR="00B7771B" w:rsidRPr="00EE7DD1" w:rsidSect="00802A14">
      <w:type w:val="oddPage"/>
      <w:pgSz w:w="11906" w:h="16838" w:code="9"/>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D80B9" w14:textId="77777777" w:rsidR="005B64A9" w:rsidRDefault="005B64A9" w:rsidP="007D52EF">
      <w:r>
        <w:separator/>
      </w:r>
    </w:p>
    <w:p w14:paraId="1280094F" w14:textId="77777777" w:rsidR="005B64A9" w:rsidRDefault="005B64A9" w:rsidP="007D52EF"/>
    <w:p w14:paraId="54F1D5D8" w14:textId="77777777" w:rsidR="005B64A9" w:rsidRDefault="005B64A9" w:rsidP="007D52EF"/>
    <w:p w14:paraId="5CA59782" w14:textId="77777777" w:rsidR="005B64A9" w:rsidRDefault="005B64A9"/>
  </w:endnote>
  <w:endnote w:type="continuationSeparator" w:id="0">
    <w:p w14:paraId="6C605186" w14:textId="77777777" w:rsidR="005B64A9" w:rsidRDefault="005B64A9" w:rsidP="007D52EF">
      <w:r>
        <w:continuationSeparator/>
      </w:r>
    </w:p>
    <w:p w14:paraId="46246D47" w14:textId="77777777" w:rsidR="005B64A9" w:rsidRDefault="005B64A9" w:rsidP="007D52EF"/>
    <w:p w14:paraId="7E811056" w14:textId="77777777" w:rsidR="005B64A9" w:rsidRDefault="005B64A9" w:rsidP="007D52EF"/>
    <w:p w14:paraId="385CA163" w14:textId="77777777" w:rsidR="005B64A9" w:rsidRDefault="005B64A9"/>
  </w:endnote>
  <w:endnote w:type="continuationNotice" w:id="1">
    <w:p w14:paraId="52E2AB79" w14:textId="77777777" w:rsidR="005B64A9" w:rsidRDefault="005B64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GillSansMTStd-Book">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MT Bold">
    <w:altName w:val="Gill Sans M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FBE08" w14:textId="77777777" w:rsidR="005B64A9" w:rsidRDefault="005B64A9" w:rsidP="00D17AF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A8E42" w14:textId="5B868C14" w:rsidR="005B64A9" w:rsidRPr="00C729A1" w:rsidRDefault="005B64A9" w:rsidP="006350EC">
    <w:pPr>
      <w:pStyle w:val="FooterEven"/>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4D568" w14:textId="2DCD922B" w:rsidR="005B64A9" w:rsidRPr="00802A14" w:rsidRDefault="005B64A9" w:rsidP="00802A14">
    <w:pPr>
      <w:pStyle w:val="Footer"/>
      <w:rPr>
        <w:rFonts w:asciiTheme="minorHAnsi" w:hAnsiTheme="minorHAnsi"/>
        <w:lang w:val="mk-M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9ED63" w14:textId="77777777" w:rsidR="005B64A9" w:rsidRDefault="005B64A9" w:rsidP="00593976">
      <w:pPr>
        <w:spacing w:after="120"/>
      </w:pPr>
      <w:r>
        <w:separator/>
      </w:r>
    </w:p>
  </w:footnote>
  <w:footnote w:type="continuationSeparator" w:id="0">
    <w:p w14:paraId="5024545E" w14:textId="77777777" w:rsidR="005B64A9" w:rsidRDefault="005B64A9" w:rsidP="007D52EF">
      <w:r>
        <w:continuationSeparator/>
      </w:r>
    </w:p>
  </w:footnote>
  <w:footnote w:type="continuationNotice" w:id="1">
    <w:p w14:paraId="612A1E1C" w14:textId="77777777" w:rsidR="005B64A9" w:rsidRPr="00AC524C" w:rsidRDefault="005B64A9" w:rsidP="00AC524C">
      <w:pPr>
        <w:pStyle w:val="Footer"/>
      </w:pPr>
    </w:p>
  </w:footnote>
  <w:footnote w:id="2">
    <w:p w14:paraId="27CFD740" w14:textId="77777777" w:rsidR="005B64A9" w:rsidRPr="00E44841" w:rsidRDefault="005B64A9" w:rsidP="00EA11A6">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1" w:history="1">
        <w:r w:rsidRPr="00E44841">
          <w:rPr>
            <w:rStyle w:val="Hyperlink"/>
            <w:rFonts w:ascii="Cambria" w:hAnsi="Cambria"/>
            <w:color w:val="002060"/>
            <w:sz w:val="16"/>
            <w:szCs w:val="16"/>
            <w:lang w:val="mk-MK"/>
          </w:rPr>
          <w:t>https://dksk.mk/wp-content/uploads/2021/11/%D0%9D%D0%90%D0%A1%D0%9E%D0%9A%D0%98-%D0%97%D0% 90-%D0%9F%D0%A0%D0%98%D0%9C%D0%95%D0%9D%D0%90-%D0%9D%D0%90-%D0%9F%D0%9E%D0 %9B%D0%98%D0%A2%D0%98%D0%9A%D0%90%D0%A2%D0%90-%D0%9D%D0%90-%D0%98%D0%9D%D0 %A2%D0%95%D0%93%D0%A0%D0%98%D0%A2%D0%95%D0%A2.pdf</w:t>
        </w:r>
      </w:hyperlink>
      <w:r w:rsidRPr="00E44841">
        <w:rPr>
          <w:rFonts w:ascii="Cambria" w:hAnsi="Cambria"/>
          <w:color w:val="002060"/>
          <w:sz w:val="16"/>
          <w:szCs w:val="16"/>
          <w:lang w:val="mk-MK"/>
        </w:rPr>
        <w:t xml:space="preserve"> </w:t>
      </w:r>
    </w:p>
  </w:footnote>
  <w:footnote w:id="3">
    <w:p w14:paraId="4D39D664" w14:textId="77777777" w:rsidR="005B64A9" w:rsidRPr="00E44841" w:rsidRDefault="005B64A9" w:rsidP="00EA11A6">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Ligji për Marrëdhëniet e Punës, </w:t>
      </w:r>
      <w:hyperlink r:id="rId2" w:history="1">
        <w:r w:rsidRPr="00E44841">
          <w:rPr>
            <w:rStyle w:val="Hyperlink"/>
            <w:rFonts w:ascii="Cambria" w:hAnsi="Cambria"/>
            <w:color w:val="002060"/>
            <w:sz w:val="16"/>
            <w:szCs w:val="16"/>
            <w:lang w:val="mk-MK"/>
          </w:rPr>
          <w:t>https://mtsp.gov.mk/content/pdf/2023/trud/ZRO,%20precisten%20tekst%202023.pdf</w:t>
        </w:r>
      </w:hyperlink>
      <w:r w:rsidRPr="00E44841">
        <w:rPr>
          <w:rFonts w:ascii="Cambria" w:hAnsi="Cambria"/>
          <w:color w:val="002060"/>
          <w:sz w:val="16"/>
          <w:szCs w:val="16"/>
          <w:lang w:val="mk-MK"/>
        </w:rPr>
        <w:t xml:space="preserve"> </w:t>
      </w:r>
    </w:p>
  </w:footnote>
  <w:footnote w:id="4">
    <w:p w14:paraId="3EE28628" w14:textId="77777777" w:rsidR="005B64A9" w:rsidRPr="00EA11A6" w:rsidRDefault="005B64A9" w:rsidP="00EA11A6">
      <w:pPr>
        <w:pStyle w:val="FootnoteText"/>
        <w:rPr>
          <w:rFonts w:ascii="Cambria" w:hAnsi="Cambria"/>
          <w:color w:val="002060"/>
          <w:sz w:val="16"/>
          <w:szCs w:val="16"/>
          <w:lang w:val="sq-AL"/>
        </w:rPr>
      </w:pPr>
      <w:r w:rsidRPr="00EA11A6">
        <w:rPr>
          <w:rStyle w:val="FootnoteReference"/>
          <w:rFonts w:ascii="Cambria" w:hAnsi="Cambria"/>
          <w:color w:val="002060"/>
          <w:sz w:val="16"/>
          <w:szCs w:val="16"/>
          <w:lang w:val="sq-AL"/>
        </w:rPr>
        <w:footnoteRef/>
      </w:r>
      <w:r w:rsidRPr="00EA11A6">
        <w:rPr>
          <w:rFonts w:ascii="Cambria" w:hAnsi="Cambria"/>
          <w:color w:val="002060"/>
          <w:sz w:val="16"/>
          <w:szCs w:val="16"/>
          <w:lang w:val="sq-AL"/>
        </w:rPr>
        <w:t xml:space="preserve"> Raporti i KE-së për Maqedoninë e Veriut 2023, </w:t>
      </w:r>
      <w:hyperlink r:id="rId3" w:history="1">
        <w:r w:rsidRPr="00EA11A6">
          <w:rPr>
            <w:rStyle w:val="Hyperlink"/>
            <w:rFonts w:ascii="Cambria" w:hAnsi="Cambria"/>
            <w:color w:val="002060"/>
            <w:sz w:val="16"/>
            <w:szCs w:val="16"/>
            <w:lang w:val="sq-AL"/>
          </w:rPr>
          <w:t>https://neighbourhood-enlargement.ec.europa.eu/document/download/28a9322a-3f18-434e-89d2-0890c90b2f96_en?filename=SWD_2023_693thortha%2023</w:t>
        </w:r>
      </w:hyperlink>
      <w:r w:rsidRPr="00EA11A6">
        <w:rPr>
          <w:rFonts w:ascii="Cambria" w:hAnsi="Cambria"/>
          <w:color w:val="002060"/>
          <w:sz w:val="16"/>
          <w:szCs w:val="16"/>
          <w:lang w:val="sq-AL"/>
        </w:rPr>
        <w:t xml:space="preserve"> </w:t>
      </w:r>
    </w:p>
  </w:footnote>
  <w:footnote w:id="5">
    <w:p w14:paraId="5BA4B060" w14:textId="7F78C284" w:rsidR="005B64A9" w:rsidRPr="00E44841" w:rsidRDefault="005B64A9" w:rsidP="0003436C">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E7DD1">
        <w:rPr>
          <w:rFonts w:ascii="Cambria" w:hAnsi="Cambria"/>
          <w:color w:val="002060"/>
          <w:sz w:val="16"/>
          <w:szCs w:val="16"/>
          <w:lang w:val="sq-AL"/>
        </w:rPr>
        <w:t xml:space="preserve"> Ligji </w:t>
      </w:r>
      <w:r>
        <w:rPr>
          <w:rFonts w:ascii="Cambria" w:hAnsi="Cambria"/>
          <w:color w:val="002060"/>
          <w:sz w:val="16"/>
          <w:szCs w:val="16"/>
          <w:lang w:val="sq-AL"/>
        </w:rPr>
        <w:t>për punonjësit në sektorin publik</w:t>
      </w:r>
      <w:r w:rsidRPr="00E44841">
        <w:rPr>
          <w:rFonts w:ascii="Cambria" w:hAnsi="Cambria"/>
          <w:color w:val="002060"/>
          <w:sz w:val="16"/>
          <w:szCs w:val="16"/>
          <w:lang w:val="mk-MK"/>
        </w:rPr>
        <w:t xml:space="preserve">, </w:t>
      </w:r>
      <w:hyperlink r:id="rId4" w:history="1">
        <w:r w:rsidRPr="00E44841">
          <w:rPr>
            <w:rStyle w:val="Hyperlink"/>
            <w:rFonts w:ascii="Cambria" w:hAnsi="Cambria"/>
            <w:color w:val="002060"/>
            <w:sz w:val="16"/>
            <w:szCs w:val="16"/>
            <w:lang w:val="mk-MK"/>
          </w:rPr>
          <w:t>https://www.mioa.gov.mk/sites/default/files/pbl_files/documents/legislation/zakon_za_vrabotenite_vo_javniot_sektor.pdf</w:t>
        </w:r>
      </w:hyperlink>
    </w:p>
  </w:footnote>
  <w:footnote w:id="6">
    <w:p w14:paraId="580F4A4F" w14:textId="056BF5F4" w:rsidR="005B64A9" w:rsidRPr="00E44841" w:rsidRDefault="005B64A9" w:rsidP="0003436C">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r>
        <w:rPr>
          <w:rFonts w:ascii="Cambria" w:hAnsi="Cambria"/>
          <w:color w:val="002060"/>
          <w:sz w:val="16"/>
          <w:szCs w:val="16"/>
          <w:lang w:val="sq-AL"/>
        </w:rPr>
        <w:t>Ligji për nëpunësit administrativ</w:t>
      </w:r>
      <w:r w:rsidRPr="00E44841">
        <w:rPr>
          <w:rFonts w:ascii="Cambria" w:hAnsi="Cambria"/>
          <w:color w:val="002060"/>
          <w:sz w:val="16"/>
          <w:szCs w:val="16"/>
          <w:lang w:val="mk-MK"/>
        </w:rPr>
        <w:t xml:space="preserve">, </w:t>
      </w:r>
      <w:hyperlink r:id="rId5" w:history="1">
        <w:r w:rsidRPr="00E44841">
          <w:rPr>
            <w:rStyle w:val="Hyperlink"/>
            <w:rFonts w:ascii="Cambria" w:hAnsi="Cambria"/>
            <w:color w:val="002060"/>
            <w:sz w:val="16"/>
            <w:szCs w:val="16"/>
            <w:lang w:val="mk-MK"/>
          </w:rPr>
          <w:t>https://www.mioa.gov.mk/sites/default/files/pbl_files/documents/legislation/zakon_za_administrativni_sluzhbenici_2022-_konsolidiran_tekst_0.pdf</w:t>
        </w:r>
      </w:hyperlink>
      <w:r w:rsidRPr="00E44841">
        <w:rPr>
          <w:rFonts w:ascii="Cambria" w:hAnsi="Cambria"/>
          <w:color w:val="002060"/>
          <w:sz w:val="16"/>
          <w:szCs w:val="16"/>
          <w:lang w:val="mk-MK"/>
        </w:rPr>
        <w:t xml:space="preserve"> </w:t>
      </w:r>
    </w:p>
  </w:footnote>
  <w:footnote w:id="7">
    <w:p w14:paraId="57D6A865" w14:textId="77777777" w:rsidR="005B64A9" w:rsidRPr="00E44841" w:rsidRDefault="005B64A9" w:rsidP="00C116EB">
      <w:pPr>
        <w:pStyle w:val="FootnoteText"/>
        <w:rPr>
          <w:rStyle w:val="Hyperlink"/>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6" w:history="1">
        <w:r w:rsidRPr="00E44841">
          <w:rPr>
            <w:rStyle w:val="Hyperlink"/>
            <w:rFonts w:ascii="Cambria" w:hAnsi="Cambria"/>
            <w:color w:val="002060"/>
            <w:sz w:val="16"/>
            <w:szCs w:val="16"/>
            <w:lang w:val="mk-MK"/>
          </w:rPr>
          <w:t>https://www.mioa.gov.mk/sites/default/files/pbl_files/documents/legislation/pravilnik.pdf</w:t>
        </w:r>
      </w:hyperlink>
      <w:r w:rsidRPr="00E44841">
        <w:rPr>
          <w:rStyle w:val="Hyperlink"/>
          <w:rFonts w:ascii="Cambria" w:hAnsi="Cambria"/>
          <w:color w:val="002060"/>
          <w:sz w:val="16"/>
          <w:szCs w:val="16"/>
          <w:lang w:val="mk-MK"/>
        </w:rPr>
        <w:t xml:space="preserve"> </w:t>
      </w:r>
    </w:p>
  </w:footnote>
  <w:footnote w:id="8">
    <w:p w14:paraId="61070846" w14:textId="2580BB7F" w:rsidR="005B64A9" w:rsidRPr="00E44841" w:rsidRDefault="005B64A9" w:rsidP="00C116EB">
      <w:pPr>
        <w:pStyle w:val="FootnoteText"/>
        <w:rPr>
          <w:rStyle w:val="Hyperlink"/>
          <w:rFonts w:ascii="Cambria" w:hAnsi="Cambria"/>
          <w:color w:val="002060"/>
          <w:sz w:val="16"/>
          <w:szCs w:val="16"/>
          <w:lang w:val="mk-MK"/>
        </w:rPr>
      </w:pPr>
      <w:r w:rsidRPr="00E44841">
        <w:rPr>
          <w:rStyle w:val="FootnoteReference"/>
          <w:rFonts w:ascii="Cambria" w:hAnsi="Cambria"/>
          <w:color w:val="002060"/>
          <w:sz w:val="16"/>
          <w:szCs w:val="16"/>
        </w:rPr>
        <w:footnoteRef/>
      </w:r>
      <w:hyperlink r:id="rId7" w:history="1">
        <w:r w:rsidRPr="00E44841">
          <w:rPr>
            <w:rStyle w:val="Hyperlink"/>
            <w:rFonts w:ascii="Cambria" w:hAnsi="Cambria"/>
            <w:color w:val="002060"/>
            <w:sz w:val="16"/>
            <w:szCs w:val="16"/>
            <w:lang w:val="mk-MK"/>
          </w:rPr>
          <w:t>https://www.mioa.gov.mk/sites/default/files/pbl_files/documents/legislation/pravilnik_za_katalog_na_rabotni_mesta_sl132_05092014.pdf</w:t>
        </w:r>
      </w:hyperlink>
      <w:r w:rsidRPr="00E44841">
        <w:rPr>
          <w:rStyle w:val="Hyperlink"/>
          <w:rFonts w:ascii="Cambria" w:hAnsi="Cambria"/>
          <w:color w:val="002060"/>
          <w:sz w:val="16"/>
          <w:szCs w:val="16"/>
          <w:lang w:val="mk-MK"/>
        </w:rPr>
        <w:t xml:space="preserve"> </w:t>
      </w:r>
    </w:p>
  </w:footnote>
  <w:footnote w:id="9">
    <w:p w14:paraId="65D5609C" w14:textId="77777777" w:rsidR="005B64A9" w:rsidRPr="00E44841" w:rsidRDefault="005B64A9" w:rsidP="00C116EB">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8" w:history="1">
        <w:r w:rsidRPr="00E44841">
          <w:rPr>
            <w:rStyle w:val="Hyperlink"/>
            <w:rFonts w:ascii="Cambria" w:hAnsi="Cambria"/>
            <w:color w:val="002060"/>
            <w:sz w:val="16"/>
            <w:szCs w:val="16"/>
            <w:lang w:val="mk-MK"/>
          </w:rPr>
          <w:t>https://www.mioa.gov.mk/sites/default/files/pbl_files/documents/legislation/Metodologija.pdf</w:t>
        </w:r>
      </w:hyperlink>
      <w:r w:rsidRPr="00E44841">
        <w:rPr>
          <w:rFonts w:ascii="Cambria" w:hAnsi="Cambria"/>
          <w:color w:val="002060"/>
          <w:sz w:val="16"/>
          <w:szCs w:val="16"/>
          <w:lang w:val="mk-MK"/>
        </w:rPr>
        <w:t xml:space="preserve"> </w:t>
      </w:r>
    </w:p>
  </w:footnote>
  <w:footnote w:id="10">
    <w:p w14:paraId="510E2B95" w14:textId="77777777" w:rsidR="005B64A9" w:rsidRPr="00E44841" w:rsidRDefault="005B64A9" w:rsidP="00CC119B">
      <w:pPr>
        <w:pStyle w:val="FootnoteText"/>
        <w:rPr>
          <w:rStyle w:val="Hyperlink"/>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r w:rsidRPr="00E44841">
        <w:rPr>
          <w:rStyle w:val="Hyperlink"/>
          <w:rFonts w:ascii="Cambria" w:hAnsi="Cambria"/>
          <w:color w:val="002060"/>
          <w:sz w:val="16"/>
          <w:szCs w:val="16"/>
          <w:lang w:val="mk-MK"/>
        </w:rPr>
        <w:t>https://vlada.mk/sites/default/files/dokumenti/zakon_za_sloboden_pristap_do_informacii_od_javen_karakter_0.pdf</w:t>
      </w:r>
    </w:p>
  </w:footnote>
  <w:footnote w:id="11">
    <w:p w14:paraId="1B7A8143" w14:textId="44A314E6" w:rsidR="005B64A9" w:rsidRPr="00E44841" w:rsidRDefault="005B64A9" w:rsidP="00BB238E">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9" w:history="1">
        <w:r w:rsidRPr="00E44841">
          <w:rPr>
            <w:rStyle w:val="Hyperlink"/>
            <w:rFonts w:ascii="Cambria" w:hAnsi="Cambria"/>
            <w:color w:val="002060"/>
            <w:sz w:val="16"/>
            <w:szCs w:val="16"/>
            <w:lang w:val="mk-MK"/>
          </w:rPr>
          <w:t>https://dksk.mk/wp-content/uploads/2023/03/GI-2022-D0%BA%D0%BE%D0%BD%D0%B5%D1%87%D0%B5%D0%BD.pdf</w:t>
        </w:r>
      </w:hyperlink>
      <w:r w:rsidRPr="00E44841">
        <w:rPr>
          <w:rFonts w:ascii="Cambria" w:hAnsi="Cambria"/>
          <w:color w:val="002060"/>
          <w:sz w:val="16"/>
          <w:szCs w:val="16"/>
          <w:lang w:val="mk-MK"/>
        </w:rPr>
        <w:t xml:space="preserve"> </w:t>
      </w:r>
    </w:p>
  </w:footnote>
  <w:footnote w:id="12">
    <w:p w14:paraId="2C7FCC80" w14:textId="0E6550B5" w:rsidR="005B64A9" w:rsidRPr="00E44841" w:rsidRDefault="005B64A9" w:rsidP="00FF332A">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10" w:history="1">
        <w:r w:rsidRPr="00452277">
          <w:rPr>
            <w:rStyle w:val="Hyperlink"/>
            <w:rFonts w:ascii="Cambria" w:hAnsi="Cambria"/>
            <w:sz w:val="16"/>
            <w:szCs w:val="16"/>
            <w:lang w:val="mk-MK"/>
          </w:rPr>
          <w:t>https://dksk.mk/wp-content/uploads/2024/03/1-%D0%93%D0%98-2023-%D0%BA%D0%BE%D0%BD%D0%B5%D1%87%D0%B5%D0%BD.pdf</w:t>
        </w:r>
      </w:hyperlink>
      <w:r w:rsidRPr="00E44841">
        <w:rPr>
          <w:rFonts w:ascii="Cambria" w:hAnsi="Cambria"/>
          <w:color w:val="002060"/>
          <w:sz w:val="16"/>
          <w:szCs w:val="16"/>
          <w:lang w:val="mk-MK"/>
        </w:rPr>
        <w:t xml:space="preserve"> </w:t>
      </w:r>
    </w:p>
  </w:footnote>
  <w:footnote w:id="13">
    <w:p w14:paraId="50B97639" w14:textId="77777777" w:rsidR="005B64A9" w:rsidRPr="00E44841" w:rsidRDefault="005B64A9" w:rsidP="00DE6FDC">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11" w:history="1">
        <w:r w:rsidRPr="00E44841">
          <w:rPr>
            <w:rStyle w:val="Hyperlink"/>
            <w:rFonts w:ascii="Cambria" w:hAnsi="Cambria"/>
            <w:color w:val="002060"/>
            <w:sz w:val="16"/>
            <w:szCs w:val="16"/>
            <w:lang w:val="mk-MK"/>
          </w:rPr>
          <w:t>https://dksk.mk/wp-content/uploads/2021/01/Nacionalna-strategija-DKSK-KONECNA.pdf</w:t>
        </w:r>
      </w:hyperlink>
      <w:r w:rsidRPr="00E44841">
        <w:rPr>
          <w:rFonts w:ascii="Cambria" w:hAnsi="Cambria"/>
          <w:color w:val="002060"/>
          <w:sz w:val="16"/>
          <w:szCs w:val="16"/>
          <w:lang w:val="mk-MK"/>
        </w:rPr>
        <w:t xml:space="preserve"> </w:t>
      </w:r>
    </w:p>
  </w:footnote>
  <w:footnote w:id="14">
    <w:p w14:paraId="1BE37CE3" w14:textId="77777777" w:rsidR="005B64A9" w:rsidRPr="00E44841" w:rsidRDefault="005B64A9" w:rsidP="00BB238E">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12" w:history="1">
        <w:r w:rsidRPr="00E44841">
          <w:rPr>
            <w:rStyle w:val="Hyperlink"/>
            <w:rFonts w:ascii="Cambria" w:hAnsi="Cambria"/>
            <w:color w:val="002060"/>
            <w:sz w:val="16"/>
            <w:szCs w:val="16"/>
            <w:lang w:val="mk-MK"/>
          </w:rPr>
          <w:t>https://dksk.mk/wp-content/uploads/2024/02/%D0%93%D0%BE%D0%B4%D0%B8%D1%88%D0%B5%D0%BD-%D0%B8%D0%B7%D0%B2%D0%B5%D1%88%D1%82%D0%B0%D1%98-%D0%9D%D0%A1-2023-Usvoen-na-sednica.pdf</w:t>
        </w:r>
      </w:hyperlink>
      <w:r w:rsidRPr="00E44841">
        <w:rPr>
          <w:rFonts w:ascii="Cambria" w:hAnsi="Cambria"/>
          <w:color w:val="002060"/>
          <w:sz w:val="16"/>
          <w:szCs w:val="16"/>
          <w:lang w:val="mk-MK"/>
        </w:rPr>
        <w:t xml:space="preserve"> </w:t>
      </w:r>
    </w:p>
  </w:footnote>
  <w:footnote w:id="15">
    <w:p w14:paraId="20FCFB20" w14:textId="77777777" w:rsidR="005B64A9" w:rsidRPr="00E44841" w:rsidRDefault="005B64A9" w:rsidP="001441D8">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https://dksk.mk/wp-content/uploads/2021/01/Nacionalna-strategija-DKSK-KONECNA.pdf</w:t>
      </w:r>
    </w:p>
  </w:footnote>
  <w:footnote w:id="16">
    <w:p w14:paraId="243AB90B" w14:textId="77777777" w:rsidR="005B64A9" w:rsidRPr="00E44841" w:rsidRDefault="005B64A9" w:rsidP="001441D8">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13" w:history="1">
        <w:r w:rsidRPr="00E44841">
          <w:rPr>
            <w:rStyle w:val="Hyperlink"/>
            <w:rFonts w:ascii="Cambria" w:hAnsi="Cambria"/>
            <w:color w:val="002060"/>
            <w:sz w:val="16"/>
            <w:szCs w:val="16"/>
            <w:lang w:val="mk-MK"/>
          </w:rPr>
          <w:t>https://dksk.mk/wp-content/uploads/2024/02/%D0%93%D0%BE%D0%B4%D0%B8%D1%88%D0%B5%D0%BD-%D0%B8%D0%B7%D0%B2%D0%B5%D1%88%D1%82%D0%B0%D1%98-%D0%9D%D0%A1-2023-Usvoen-na-sednica.pdf</w:t>
        </w:r>
      </w:hyperlink>
      <w:r w:rsidRPr="00E44841">
        <w:rPr>
          <w:rFonts w:ascii="Cambria" w:hAnsi="Cambria"/>
          <w:color w:val="002060"/>
          <w:sz w:val="16"/>
          <w:szCs w:val="16"/>
          <w:lang w:val="mk-MK"/>
        </w:rPr>
        <w:t xml:space="preserve"> </w:t>
      </w:r>
    </w:p>
  </w:footnote>
  <w:footnote w:id="17">
    <w:p w14:paraId="7BD99A3B" w14:textId="77777777" w:rsidR="005B64A9" w:rsidRPr="00E44841" w:rsidRDefault="005B64A9" w:rsidP="001441D8">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14" w:history="1">
        <w:r w:rsidRPr="00E44841">
          <w:rPr>
            <w:rStyle w:val="Hyperlink"/>
            <w:rFonts w:ascii="Cambria" w:hAnsi="Cambria"/>
            <w:color w:val="002060"/>
            <w:sz w:val="16"/>
            <w:szCs w:val="16"/>
            <w:lang w:val="mk-MK"/>
          </w:rPr>
          <w:t>https://dksk.mk/wp-content/uploads/2023/03/GI-2022-%D0%BA%D0%BE%D0%BD%D0%B5%D1%87%D0%B5%D0%BD.pdf</w:t>
        </w:r>
      </w:hyperlink>
      <w:r w:rsidRPr="00E44841">
        <w:rPr>
          <w:rFonts w:ascii="Cambria" w:hAnsi="Cambria"/>
          <w:color w:val="002060"/>
          <w:sz w:val="16"/>
          <w:szCs w:val="16"/>
          <w:lang w:val="mk-MK"/>
        </w:rPr>
        <w:t xml:space="preserve"> </w:t>
      </w:r>
    </w:p>
  </w:footnote>
  <w:footnote w:id="18">
    <w:p w14:paraId="65FED553" w14:textId="77777777" w:rsidR="005B64A9" w:rsidRPr="00E44841" w:rsidRDefault="005B64A9" w:rsidP="001441D8">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15" w:history="1">
        <w:r w:rsidRPr="00E44841">
          <w:rPr>
            <w:rStyle w:val="Hyperlink"/>
            <w:rFonts w:ascii="Cambria" w:hAnsi="Cambria"/>
            <w:color w:val="002060"/>
            <w:sz w:val="16"/>
            <w:szCs w:val="16"/>
            <w:lang w:val="mk-MK"/>
          </w:rPr>
          <w:t>https://dksk.mk/wp-content/uploads/2020/12/%D0%9C%D0%B5%D1%82%D0%BE%D0%B4%D0%BE%D0%BB%D0%BE%D0%B3%D0%B8%D1%98%D0%B0-%D0%B7%D0%B0-%D0%B0%D0%BD%D1%82%D0%B8%D0%BA%D0%BE%D1%80%D1%83%D0%BF%D1%86%D0%B8%D1%81%D0%BA%D0%B0-%D0%BF%D1%80%D0%BE%D0%B2%D0%B5%D1%80%D0%BA%D0%B0-%D0%BD%D0%B0-%D0%BB%D0%B5%D0%B3%D0%B8%D1%81%D0%BB%D0%B0%D1%82%D0%B8%D0%B2%D0%B0%D1%82%D0%B0.pdf</w:t>
        </w:r>
      </w:hyperlink>
      <w:r w:rsidRPr="00E44841">
        <w:rPr>
          <w:rFonts w:ascii="Cambria" w:hAnsi="Cambria"/>
          <w:color w:val="002060"/>
          <w:sz w:val="16"/>
          <w:szCs w:val="16"/>
          <w:lang w:val="mk-MK"/>
        </w:rPr>
        <w:t xml:space="preserve"> </w:t>
      </w:r>
    </w:p>
  </w:footnote>
  <w:footnote w:id="19">
    <w:p w14:paraId="7B9ED684" w14:textId="77777777" w:rsidR="005B64A9" w:rsidRPr="00E44841" w:rsidRDefault="005B64A9" w:rsidP="00137BBD">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16" w:history="1">
        <w:r w:rsidRPr="00E44841">
          <w:rPr>
            <w:rStyle w:val="Hyperlink"/>
            <w:rFonts w:ascii="Cambria" w:hAnsi="Cambria"/>
            <w:color w:val="002060"/>
            <w:sz w:val="16"/>
            <w:szCs w:val="16"/>
            <w:lang w:val="mk-MK"/>
          </w:rPr>
          <w:t>https://dksk.mk/wp-content/uploads/2022/11/11-6715-3.pdf</w:t>
        </w:r>
      </w:hyperlink>
      <w:r w:rsidRPr="00E44841">
        <w:rPr>
          <w:rFonts w:ascii="Cambria" w:hAnsi="Cambria"/>
          <w:color w:val="002060"/>
          <w:sz w:val="16"/>
          <w:szCs w:val="16"/>
          <w:lang w:val="mk-MK"/>
        </w:rPr>
        <w:t xml:space="preserve">  </w:t>
      </w:r>
    </w:p>
  </w:footnote>
  <w:footnote w:id="20">
    <w:p w14:paraId="2DEBEF10" w14:textId="77777777" w:rsidR="005B64A9" w:rsidRPr="00E44841" w:rsidRDefault="005B64A9" w:rsidP="00137BBD">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https://dksk.mk/wp-content/uploads/2023/08/%D0%98%D0%B7%D0%B2%D0%B5%D1%88%D1%82%D0%B0%D1%98-%D0%B7%D0%B0-%D0%97%D0%B0%D0%BA%D0%BE%D0%BD%D0%BE%D1%82-%D0%B7%D0%B0-%D0%BA%D1%83%D0%BB%D1%82%D1%83%D1%80%D0%B0%D1%82%D0%B0-%D0%97%D0%B0%D0%BA%D0%BE%D0%BD%D0%BE%D1%82-%D0%B7%D0%B0-%D0%B2%D1%80%D0%B0%D0%B1%D0%BE%D1%82%D0%B5%D0%BD%D0%B8%D1%82%D0%B5-%D0%B2%D0%BE-%D1%98%D0%B0%D0%B2%D0%BD%D0%B8%D0%BE%D1%82-%D1%81%D0%B5.pdf</w:t>
      </w:r>
    </w:p>
  </w:footnote>
  <w:footnote w:id="21">
    <w:p w14:paraId="013AC5AB" w14:textId="77777777" w:rsidR="005B64A9" w:rsidRPr="00E44841" w:rsidRDefault="005B64A9" w:rsidP="00BB238E">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17" w:history="1">
        <w:r w:rsidRPr="00E44841">
          <w:rPr>
            <w:rStyle w:val="Hyperlink"/>
            <w:rFonts w:ascii="Cambria" w:hAnsi="Cambria"/>
            <w:color w:val="002060"/>
            <w:sz w:val="16"/>
            <w:szCs w:val="16"/>
            <w:lang w:val="mk-MK"/>
          </w:rPr>
          <w:t>https://ombudsman.mk/CMS/Upload/NarodenPravobranitel/upload/Godisni%20izvestai/GI-2022/GI-2022.pdf</w:t>
        </w:r>
      </w:hyperlink>
      <w:r w:rsidRPr="00E44841">
        <w:rPr>
          <w:rFonts w:ascii="Cambria" w:hAnsi="Cambria"/>
          <w:color w:val="002060"/>
          <w:sz w:val="16"/>
          <w:szCs w:val="16"/>
          <w:lang w:val="mk-MK"/>
        </w:rPr>
        <w:t xml:space="preserve"> </w:t>
      </w:r>
    </w:p>
  </w:footnote>
  <w:footnote w:id="22">
    <w:p w14:paraId="24F4C6CE" w14:textId="77777777" w:rsidR="005B64A9" w:rsidRPr="00E44841" w:rsidRDefault="005B64A9" w:rsidP="00BD5B45">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18" w:history="1">
        <w:r w:rsidRPr="00E44841">
          <w:rPr>
            <w:rStyle w:val="Hyperlink"/>
            <w:rFonts w:ascii="Cambria" w:hAnsi="Cambria"/>
            <w:color w:val="002060"/>
            <w:sz w:val="16"/>
            <w:szCs w:val="16"/>
            <w:lang w:val="mk-MK"/>
          </w:rPr>
          <w:t>https://ombudsman.mk/CMS/Upload/NarodenPravobranitel/upload/Godisni%20izvestai/GI-2023/GI-2023.pdf</w:t>
        </w:r>
      </w:hyperlink>
      <w:r w:rsidRPr="00E44841">
        <w:rPr>
          <w:rFonts w:ascii="Cambria" w:hAnsi="Cambria"/>
          <w:color w:val="002060"/>
          <w:sz w:val="16"/>
          <w:szCs w:val="16"/>
          <w:lang w:val="mk-MK"/>
        </w:rPr>
        <w:t xml:space="preserve"> </w:t>
      </w:r>
    </w:p>
  </w:footnote>
  <w:footnote w:id="23">
    <w:p w14:paraId="7DC3D594" w14:textId="77777777" w:rsidR="005B64A9" w:rsidRPr="00E44841" w:rsidRDefault="005B64A9" w:rsidP="00BB238E">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19" w:history="1">
        <w:r w:rsidRPr="00E44841">
          <w:rPr>
            <w:rStyle w:val="Hyperlink"/>
            <w:rFonts w:ascii="Cambria" w:hAnsi="Cambria"/>
            <w:color w:val="002060"/>
            <w:sz w:val="16"/>
            <w:szCs w:val="16"/>
            <w:lang w:val="mk-MK"/>
          </w:rPr>
          <w:t>https://kszd.mk/wp-content/uploads/2023/05/%D0%93%D0%BE%D0%B4%D0%B8%D1%88%D0%B5%D0%BD-%D0%98%D0%B7%D0%B2%D0%B5%D1%88%D1%82%D0%B0%D1%98-2022.pdf</w:t>
        </w:r>
      </w:hyperlink>
      <w:r w:rsidRPr="00E44841">
        <w:rPr>
          <w:rFonts w:ascii="Cambria" w:hAnsi="Cambria"/>
          <w:color w:val="002060"/>
          <w:sz w:val="16"/>
          <w:szCs w:val="16"/>
          <w:lang w:val="mk-MK"/>
        </w:rPr>
        <w:t xml:space="preserve"> </w:t>
      </w:r>
    </w:p>
  </w:footnote>
  <w:footnote w:id="24">
    <w:p w14:paraId="7DBDB273" w14:textId="77777777" w:rsidR="005B64A9" w:rsidRPr="00E44841" w:rsidRDefault="005B64A9" w:rsidP="00EA3BF4">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20" w:history="1">
        <w:r w:rsidRPr="00E44841">
          <w:rPr>
            <w:rStyle w:val="Hyperlink"/>
            <w:rFonts w:ascii="Cambria" w:hAnsi="Cambria"/>
            <w:color w:val="002060"/>
            <w:sz w:val="16"/>
            <w:szCs w:val="16"/>
            <w:lang w:val="mk-MK"/>
          </w:rPr>
          <w:t>https://mioa.gov.mk/content/Strategija%20RJA_MK%2003.pdf</w:t>
        </w:r>
      </w:hyperlink>
      <w:r w:rsidRPr="00E44841">
        <w:rPr>
          <w:rFonts w:ascii="Cambria" w:hAnsi="Cambria"/>
          <w:color w:val="002060"/>
          <w:sz w:val="16"/>
          <w:szCs w:val="16"/>
          <w:lang w:val="mk-MK"/>
        </w:rPr>
        <w:t xml:space="preserve"> </w:t>
      </w:r>
    </w:p>
  </w:footnote>
  <w:footnote w:id="25">
    <w:p w14:paraId="6EBB7B69" w14:textId="40579C8A" w:rsidR="005B64A9" w:rsidRPr="00E44841" w:rsidRDefault="005B64A9" w:rsidP="003C4FBA">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21" w:history="1">
        <w:r w:rsidRPr="00452277">
          <w:rPr>
            <w:rStyle w:val="Hyperlink"/>
            <w:rFonts w:ascii="Cambria" w:hAnsi="Cambria"/>
            <w:sz w:val="16"/>
            <w:szCs w:val="16"/>
            <w:lang w:val="mk-MK"/>
          </w:rPr>
          <w:t>https://dzr.mk/sites/default/files/2022-07/72_FINALE_RU_</w:t>
        </w:r>
        <w:r w:rsidRPr="00452277">
          <w:rPr>
            <w:rStyle w:val="Hyperlink"/>
            <w:rFonts w:ascii="Cambria" w:hAnsi="Cambria"/>
            <w:sz w:val="16"/>
            <w:szCs w:val="16"/>
            <w:lang w:val="sq-AL"/>
          </w:rPr>
          <w:t xml:space="preserve">Sistemi i informatikës paraqitje testim punësim Agjencia  administrata </w:t>
        </w:r>
        <w:r w:rsidRPr="00452277">
          <w:rPr>
            <w:rStyle w:val="Hyperlink"/>
            <w:rFonts w:ascii="Cambria" w:hAnsi="Cambria"/>
            <w:sz w:val="16"/>
            <w:szCs w:val="16"/>
            <w:lang w:val="mk-MK"/>
          </w:rPr>
          <w:t>_2021.pdf</w:t>
        </w:r>
      </w:hyperlink>
      <w:r w:rsidRPr="00E44841">
        <w:rPr>
          <w:rFonts w:ascii="Cambria" w:hAnsi="Cambria"/>
          <w:color w:val="002060"/>
          <w:sz w:val="16"/>
          <w:szCs w:val="16"/>
          <w:lang w:val="mk-MK"/>
        </w:rPr>
        <w:t xml:space="preserve"> </w:t>
      </w:r>
    </w:p>
  </w:footnote>
  <w:footnote w:id="26">
    <w:p w14:paraId="4EAC7558" w14:textId="77777777" w:rsidR="005B64A9" w:rsidRPr="00E44841" w:rsidRDefault="005B64A9" w:rsidP="009D4542">
      <w:pPr>
        <w:pStyle w:val="FootnoteText"/>
        <w:rPr>
          <w:rFonts w:ascii="Cambria" w:hAnsi="Cambria"/>
          <w:color w:val="002060"/>
          <w:sz w:val="16"/>
          <w:szCs w:val="16"/>
        </w:rPr>
      </w:pPr>
      <w:r w:rsidRPr="00E44841">
        <w:rPr>
          <w:rStyle w:val="FootnoteReference"/>
          <w:rFonts w:ascii="Cambria" w:hAnsi="Cambria"/>
          <w:color w:val="002060"/>
          <w:sz w:val="16"/>
          <w:szCs w:val="16"/>
        </w:rPr>
        <w:footnoteRef/>
      </w:r>
      <w:r w:rsidRPr="00E44841">
        <w:rPr>
          <w:rFonts w:ascii="Cambria" w:hAnsi="Cambria"/>
          <w:color w:val="002060"/>
          <w:sz w:val="16"/>
          <w:szCs w:val="16"/>
        </w:rPr>
        <w:t xml:space="preserve"> </w:t>
      </w:r>
      <w:hyperlink r:id="rId22" w:history="1">
        <w:r w:rsidRPr="00E44841">
          <w:rPr>
            <w:rStyle w:val="Hyperlink"/>
            <w:rFonts w:ascii="Cambria" w:hAnsi="Cambria"/>
            <w:color w:val="002060"/>
            <w:sz w:val="16"/>
            <w:szCs w:val="16"/>
          </w:rPr>
          <w:t xml:space="preserve"> </w:t>
        </w:r>
        <w:r w:rsidRPr="00E44841">
          <w:rPr>
            <w:rStyle w:val="Hyperlink"/>
            <w:rFonts w:ascii="Cambria" w:hAnsi="Cambria"/>
            <w:color w:val="002060"/>
            <w:sz w:val="16"/>
            <w:szCs w:val="16"/>
            <w:lang w:val="mk-MK"/>
          </w:rPr>
          <w:t>https://cup.org.mk/publication/report-from-monitoring-of-employment-allocation-and-implementation-of-budgets-in-public-institutions D0%B2%D0%BD%D0%B8%D0%BE%D1%82%20%D1%81%D0%B5%D0%BA%D1%82%D0%BE%D1%80%203%20%D1%84%D0%B8%D0%BD%D0%B0%D0%BB%D0%BD%D0%BE.pdf</w:t>
        </w:r>
      </w:hyperlink>
    </w:p>
  </w:footnote>
  <w:footnote w:id="27">
    <w:p w14:paraId="5F3196DE" w14:textId="77777777" w:rsidR="005B64A9" w:rsidRPr="00E44841" w:rsidRDefault="005B64A9" w:rsidP="00F7036F">
      <w:pPr>
        <w:pStyle w:val="FootnoteText"/>
        <w:rPr>
          <w:rStyle w:val="Hyperlink"/>
          <w:rFonts w:ascii="Cambria" w:hAnsi="Cambria"/>
          <w:color w:val="002060"/>
          <w:sz w:val="16"/>
          <w:szCs w:val="16"/>
          <w:lang w:val="mk-MK"/>
        </w:rPr>
      </w:pPr>
      <w:r w:rsidRPr="00E44841">
        <w:rPr>
          <w:rStyle w:val="FootnoteReference"/>
          <w:rFonts w:ascii="Cambria" w:hAnsi="Cambria"/>
          <w:color w:val="002060"/>
          <w:sz w:val="16"/>
          <w:szCs w:val="16"/>
        </w:rPr>
        <w:footnoteRef/>
      </w:r>
      <w:r w:rsidRPr="00AA6EC4">
        <w:rPr>
          <w:rFonts w:ascii="Cambria" w:hAnsi="Cambria"/>
          <w:color w:val="002060"/>
          <w:sz w:val="16"/>
          <w:szCs w:val="16"/>
          <w:lang w:val="mk-MK"/>
        </w:rPr>
        <w:t xml:space="preserve"> </w:t>
      </w:r>
      <w:hyperlink r:id="rId23" w:history="1">
        <w:r w:rsidRPr="00E44841">
          <w:rPr>
            <w:rStyle w:val="Hyperlink"/>
            <w:rFonts w:ascii="Cambria" w:hAnsi="Cambria"/>
            <w:color w:val="002060"/>
            <w:sz w:val="16"/>
            <w:szCs w:val="16"/>
            <w:lang w:val="mk-MK"/>
          </w:rPr>
          <w:t>https://www.mioa.gov.mk/documents-legislation0.nspx</w:t>
        </w:r>
      </w:hyperlink>
      <w:r w:rsidRPr="00AA6EC4">
        <w:rPr>
          <w:rStyle w:val="Hyperlink"/>
          <w:rFonts w:ascii="Cambria" w:hAnsi="Cambria"/>
          <w:color w:val="002060"/>
          <w:sz w:val="16"/>
          <w:szCs w:val="16"/>
          <w:lang w:val="mk-MK"/>
        </w:rPr>
        <w:t xml:space="preserve"> </w:t>
      </w:r>
    </w:p>
  </w:footnote>
  <w:footnote w:id="28">
    <w:p w14:paraId="7B05DB01" w14:textId="25D95484" w:rsidR="005B64A9" w:rsidRPr="00E44841" w:rsidRDefault="005B64A9" w:rsidP="00F7036F">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r>
        <w:rPr>
          <w:rFonts w:ascii="Cambria" w:hAnsi="Cambria"/>
          <w:color w:val="002060"/>
          <w:sz w:val="16"/>
          <w:szCs w:val="16"/>
          <w:lang w:val="sq-AL"/>
        </w:rPr>
        <w:t>Ligji për transformim në marrëdhënie të rregullt pune</w:t>
      </w:r>
      <w:r w:rsidRPr="00E44841">
        <w:rPr>
          <w:rFonts w:ascii="Cambria" w:hAnsi="Cambria"/>
          <w:color w:val="002060"/>
          <w:sz w:val="16"/>
          <w:szCs w:val="16"/>
          <w:lang w:val="mk-MK"/>
        </w:rPr>
        <w:t xml:space="preserve">, </w:t>
      </w:r>
      <w:hyperlink r:id="rId24" w:history="1">
        <w:r w:rsidRPr="00E44841">
          <w:rPr>
            <w:rStyle w:val="Hyperlink"/>
            <w:rFonts w:ascii="Cambria" w:hAnsi="Cambria"/>
            <w:color w:val="002060"/>
            <w:sz w:val="16"/>
            <w:szCs w:val="16"/>
            <w:lang w:val="mk-MK"/>
          </w:rPr>
          <w:t>https://finance.gov.mk/wp-content/uploads/2009/02/Zakon_za_transformacija_vo_redoven_raboten_odnos_20_12022015.pdf</w:t>
        </w:r>
      </w:hyperlink>
      <w:r w:rsidRPr="00E44841">
        <w:rPr>
          <w:rFonts w:ascii="Cambria" w:hAnsi="Cambria"/>
          <w:color w:val="002060"/>
          <w:sz w:val="16"/>
          <w:szCs w:val="16"/>
          <w:lang w:val="mk-MK"/>
        </w:rPr>
        <w:t xml:space="preserve"> </w:t>
      </w:r>
    </w:p>
  </w:footnote>
  <w:footnote w:id="29">
    <w:p w14:paraId="1E137371" w14:textId="77777777" w:rsidR="005B64A9" w:rsidRPr="00E44841" w:rsidRDefault="005B64A9" w:rsidP="00CB760B">
      <w:pPr>
        <w:pStyle w:val="FootnoteText"/>
        <w:rPr>
          <w:rFonts w:ascii="Cambria" w:hAnsi="Cambria"/>
          <w:sz w:val="16"/>
          <w:szCs w:val="16"/>
          <w:lang w:val="mk-MK"/>
        </w:rPr>
      </w:pPr>
      <w:r w:rsidRPr="00E44841">
        <w:rPr>
          <w:rStyle w:val="FootnoteReference"/>
          <w:rFonts w:ascii="Cambria" w:hAnsi="Cambria"/>
          <w:sz w:val="16"/>
          <w:szCs w:val="16"/>
        </w:rPr>
        <w:footnoteRef/>
      </w:r>
      <w:r w:rsidRPr="00AA6EC4">
        <w:rPr>
          <w:rFonts w:ascii="Cambria" w:hAnsi="Cambria"/>
          <w:sz w:val="16"/>
          <w:szCs w:val="16"/>
          <w:lang w:val="mk-MK"/>
        </w:rPr>
        <w:t xml:space="preserve"> </w:t>
      </w:r>
      <w:hyperlink r:id="rId25" w:history="1">
        <w:r w:rsidRPr="00AA6EC4">
          <w:rPr>
            <w:rStyle w:val="Hyperlink"/>
            <w:rFonts w:ascii="Cambria" w:hAnsi="Cambria"/>
            <w:sz w:val="16"/>
            <w:szCs w:val="16"/>
            <w:lang w:val="mk-MK"/>
          </w:rPr>
          <w:t>https://praksis.mk/Document/Index/?Id=174491&amp;type=1</w:t>
        </w:r>
      </w:hyperlink>
      <w:r w:rsidRPr="00AA6EC4">
        <w:rPr>
          <w:rFonts w:ascii="Cambria" w:hAnsi="Cambria"/>
          <w:sz w:val="16"/>
          <w:szCs w:val="16"/>
          <w:lang w:val="mk-MK"/>
        </w:rPr>
        <w:t xml:space="preserve"> </w:t>
      </w:r>
    </w:p>
  </w:footnote>
  <w:footnote w:id="30">
    <w:p w14:paraId="7A49FCF1" w14:textId="77777777" w:rsidR="005B64A9" w:rsidRPr="00E44841" w:rsidRDefault="005B64A9" w:rsidP="002D4E94">
      <w:pPr>
        <w:pStyle w:val="FootnoteText"/>
        <w:rPr>
          <w:rStyle w:val="Hyperlink"/>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Style w:val="Hyperlink"/>
          <w:rFonts w:ascii="Cambria" w:hAnsi="Cambria"/>
          <w:color w:val="002060"/>
          <w:sz w:val="16"/>
          <w:szCs w:val="16"/>
          <w:lang w:val="mk-MK"/>
        </w:rPr>
        <w:t>https://mioa.gov.mk/sites/default/files/pbl_files/documents/legislation/pravilnik_za_sodrzhinata_i_nachinot_na_podgotovkata_na_aktite_za_vnatreshna_organizacija_i_sistematizacija_na_rabotnite_mesta.pdf</w:t>
      </w:r>
    </w:p>
  </w:footnote>
  <w:footnote w:id="31">
    <w:p w14:paraId="2F4B9E09" w14:textId="37DE2423" w:rsidR="005B64A9" w:rsidRPr="00E44841" w:rsidRDefault="005B64A9" w:rsidP="002D4E94">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r>
        <w:rPr>
          <w:rFonts w:ascii="Cambria" w:hAnsi="Cambria"/>
          <w:color w:val="002060"/>
          <w:sz w:val="16"/>
          <w:szCs w:val="16"/>
          <w:lang w:val="sq-AL"/>
        </w:rPr>
        <w:t>Urdhëresa për realizimin procedurës për punësim të nëpunësve administrativë</w:t>
      </w:r>
      <w:r w:rsidRPr="00E44841">
        <w:rPr>
          <w:rFonts w:ascii="Cambria" w:hAnsi="Cambria"/>
          <w:color w:val="002060"/>
          <w:sz w:val="16"/>
          <w:szCs w:val="16"/>
          <w:lang w:val="mk-MK"/>
        </w:rPr>
        <w:t xml:space="preserve">, </w:t>
      </w:r>
      <w:hyperlink r:id="rId26" w:history="1">
        <w:r w:rsidRPr="00E44841">
          <w:rPr>
            <w:rStyle w:val="Hyperlink"/>
            <w:rFonts w:ascii="Cambria" w:hAnsi="Cambria"/>
            <w:color w:val="002060"/>
            <w:sz w:val="16"/>
            <w:szCs w:val="16"/>
            <w:lang w:val="mk-MK"/>
          </w:rPr>
          <w:t>https://www.mioa.gov.mk/sites/default/files/pbl_files/documents/legislation/zas_uredba_postapka_za_vrabotuvanje_09022018.pdf</w:t>
        </w:r>
      </w:hyperlink>
      <w:r w:rsidRPr="00E44841">
        <w:rPr>
          <w:rFonts w:ascii="Cambria" w:hAnsi="Cambria"/>
          <w:color w:val="002060"/>
          <w:sz w:val="16"/>
          <w:szCs w:val="16"/>
          <w:lang w:val="mk-MK"/>
        </w:rPr>
        <w:t xml:space="preserve"> </w:t>
      </w:r>
    </w:p>
  </w:footnote>
  <w:footnote w:id="32">
    <w:p w14:paraId="72D498C3" w14:textId="77777777" w:rsidR="005B64A9" w:rsidRPr="00E44841" w:rsidRDefault="005B64A9" w:rsidP="005E6D01">
      <w:pPr>
        <w:pStyle w:val="FootnoteText"/>
        <w:rPr>
          <w:rFonts w:ascii="Cambria" w:hAnsi="Cambria"/>
          <w:sz w:val="16"/>
          <w:szCs w:val="16"/>
          <w:lang w:val="mk-MK"/>
        </w:rPr>
      </w:pPr>
      <w:r w:rsidRPr="00E44841">
        <w:rPr>
          <w:rStyle w:val="FootnoteReference"/>
          <w:rFonts w:ascii="Cambria" w:hAnsi="Cambria"/>
          <w:sz w:val="16"/>
          <w:szCs w:val="16"/>
        </w:rPr>
        <w:footnoteRef/>
      </w:r>
      <w:r w:rsidRPr="00AA6EC4">
        <w:rPr>
          <w:rFonts w:ascii="Cambria" w:hAnsi="Cambria"/>
          <w:sz w:val="16"/>
          <w:szCs w:val="16"/>
          <w:lang w:val="mk-MK"/>
        </w:rPr>
        <w:t xml:space="preserve"> </w:t>
      </w:r>
      <w:hyperlink r:id="rId27" w:history="1">
        <w:r w:rsidRPr="00AA6EC4">
          <w:rPr>
            <w:rStyle w:val="Hyperlink"/>
            <w:rFonts w:ascii="Cambria" w:hAnsi="Cambria"/>
            <w:sz w:val="16"/>
            <w:szCs w:val="16"/>
            <w:lang w:val="mk-MK"/>
          </w:rPr>
          <w:t>https://www.mioa.gov.mk/mk-MK/news/mioa-napravena-promena-vo-veb-alatkata-balanser-soglasno-rezultatite-od-sprovedeniot-popis-vo-2021-godina-4157.nspx</w:t>
        </w:r>
      </w:hyperlink>
      <w:r w:rsidRPr="00E44841">
        <w:rPr>
          <w:rFonts w:ascii="Cambria" w:hAnsi="Cambria"/>
          <w:sz w:val="16"/>
          <w:szCs w:val="16"/>
          <w:lang w:val="mk-MK"/>
        </w:rPr>
        <w:t xml:space="preserve"> </w:t>
      </w:r>
    </w:p>
  </w:footnote>
  <w:footnote w:id="33">
    <w:p w14:paraId="1B365480" w14:textId="77777777" w:rsidR="005B64A9" w:rsidRPr="00E44841" w:rsidRDefault="005B64A9" w:rsidP="00492B5D">
      <w:pPr>
        <w:pStyle w:val="FootnoteText"/>
        <w:rPr>
          <w:rFonts w:ascii="Cambria" w:hAnsi="Cambria"/>
          <w:sz w:val="16"/>
          <w:szCs w:val="16"/>
          <w:lang w:val="mk-MK"/>
        </w:rPr>
      </w:pPr>
      <w:r w:rsidRPr="00E44841">
        <w:rPr>
          <w:rStyle w:val="FootnoteReference"/>
          <w:rFonts w:ascii="Cambria" w:hAnsi="Cambria"/>
          <w:sz w:val="16"/>
          <w:szCs w:val="16"/>
        </w:rPr>
        <w:footnoteRef/>
      </w:r>
      <w:r w:rsidRPr="00AA6EC4">
        <w:rPr>
          <w:rFonts w:ascii="Cambria" w:hAnsi="Cambria"/>
          <w:sz w:val="16"/>
          <w:szCs w:val="16"/>
          <w:lang w:val="mk-MK"/>
        </w:rPr>
        <w:t xml:space="preserve"> https://emagazin.mk/%D0%B1%D0%B0%D0%BB%D0%B0%D0%BD%D1%81%D0%B5%D1%80%D0%BE%D1%82-%D0%B7%D0%B0-%D0%B2%D1%80%D0%B0%D0%B1%D0%BE%D1%82%D1%83%D0%B2%D0%B0%D1%9A%D0%B0-%D0%B5-%D0%BF%D1%80%D0%BE%D1%87%D0%B8%D1%81%D1%82%D0%B5/</w:t>
      </w:r>
    </w:p>
  </w:footnote>
  <w:footnote w:id="34">
    <w:p w14:paraId="6DE2082F" w14:textId="77777777" w:rsidR="005B64A9" w:rsidRPr="00E44841" w:rsidRDefault="005B64A9" w:rsidP="005D3D4E">
      <w:pPr>
        <w:pStyle w:val="FootnoteText"/>
        <w:rPr>
          <w:rStyle w:val="Hyperlink"/>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28" w:history="1">
        <w:r w:rsidRPr="00E44841">
          <w:rPr>
            <w:rStyle w:val="Hyperlink"/>
            <w:rFonts w:ascii="Cambria" w:hAnsi="Cambria"/>
            <w:color w:val="002060"/>
            <w:sz w:val="16"/>
            <w:szCs w:val="16"/>
            <w:lang w:val="mk-MK"/>
          </w:rPr>
          <w:t>https://mtsp.gov.mk/dokumenti-ns_article-sistematizacija-na-rabotnite-mesta-vo-ministerstvo-za-trud-i-socijalna-politika-nova-tabela.nspx</w:t>
        </w:r>
      </w:hyperlink>
      <w:r w:rsidRPr="00E44841">
        <w:rPr>
          <w:rFonts w:ascii="Cambria" w:hAnsi="Cambria"/>
          <w:color w:val="002060"/>
          <w:sz w:val="16"/>
          <w:szCs w:val="16"/>
          <w:lang w:val="mk-MK"/>
        </w:rPr>
        <w:t xml:space="preserve">; </w:t>
      </w:r>
      <w:hyperlink r:id="rId29" w:history="1">
        <w:r w:rsidRPr="00E44841">
          <w:rPr>
            <w:rStyle w:val="Hyperlink"/>
            <w:rFonts w:ascii="Cambria" w:hAnsi="Cambria"/>
            <w:color w:val="002060"/>
            <w:sz w:val="16"/>
            <w:szCs w:val="16"/>
            <w:lang w:val="mk-MK"/>
          </w:rPr>
          <w:t>https://vlada.mk/organizacija</w:t>
        </w:r>
      </w:hyperlink>
      <w:r w:rsidRPr="00E44841">
        <w:rPr>
          <w:rStyle w:val="Hyperlink"/>
          <w:rFonts w:ascii="Cambria" w:hAnsi="Cambria"/>
          <w:color w:val="002060"/>
          <w:sz w:val="16"/>
          <w:szCs w:val="16"/>
          <w:lang w:val="mk-MK"/>
        </w:rPr>
        <w:t xml:space="preserve">; </w:t>
      </w:r>
      <w:hyperlink r:id="rId30" w:history="1">
        <w:r w:rsidRPr="00E44841">
          <w:rPr>
            <w:rStyle w:val="Hyperlink"/>
            <w:rFonts w:ascii="Cambria" w:hAnsi="Cambria"/>
            <w:color w:val="002060"/>
            <w:sz w:val="16"/>
            <w:szCs w:val="16"/>
            <w:lang w:val="mk-MK"/>
          </w:rPr>
          <w:t>https://www.moepp.gov.mk/%D0%BC%D0%B8%D0%BD%D0%B8%D1%81%D1%82%D0%B5%D1%80%D1%81%D1%82%D0%B2%D0%BE/%D1%98%D0%B0%D0%B2%D0%BD%D0%BE-%D0%B4%D0%BE%D1%81%D1%82%D0%B0%D0%BF%D0%BD%D0%B8-%D0%B4%D0%BE%D0%BA%D1%83%D0%BC%D0%B5%D0%BD%D1%82%D0%B8-%D0%BD%D0%B0-%D0%BC%D0%B6%D1%81%D0%BF%D0%BF/</w:t>
        </w:r>
      </w:hyperlink>
      <w:r w:rsidRPr="00E44841">
        <w:rPr>
          <w:rStyle w:val="Hyperlink"/>
          <w:rFonts w:ascii="Cambria" w:hAnsi="Cambria"/>
          <w:color w:val="002060"/>
          <w:sz w:val="16"/>
          <w:szCs w:val="16"/>
          <w:lang w:val="mk-MK"/>
        </w:rPr>
        <w:t xml:space="preserve"> </w:t>
      </w:r>
    </w:p>
  </w:footnote>
  <w:footnote w:id="35">
    <w:p w14:paraId="7A4BC2BD" w14:textId="77777777" w:rsidR="005B64A9" w:rsidRPr="00E44841" w:rsidRDefault="005B64A9" w:rsidP="00F0317C">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w:t>
      </w:r>
      <w:hyperlink r:id="rId31" w:history="1">
        <w:r w:rsidRPr="00E44841">
          <w:rPr>
            <w:rStyle w:val="Hyperlink"/>
            <w:rFonts w:ascii="Cambria" w:hAnsi="Cambria"/>
            <w:color w:val="002060"/>
            <w:sz w:val="16"/>
            <w:szCs w:val="16"/>
            <w:lang w:val="mk-MK"/>
          </w:rPr>
          <w:t>https://www.fakulteti.mk/news/12022024/drzhaven-arhiv-vrabotuva-18-sluzhbenici?ref=vraboti.se</w:t>
        </w:r>
      </w:hyperlink>
      <w:r w:rsidRPr="00E44841">
        <w:rPr>
          <w:rFonts w:ascii="Cambria" w:hAnsi="Cambria"/>
          <w:color w:val="002060"/>
          <w:sz w:val="16"/>
          <w:szCs w:val="16"/>
          <w:lang w:val="mk-MK"/>
        </w:rPr>
        <w:t xml:space="preserve"> </w:t>
      </w:r>
    </w:p>
    <w:p w14:paraId="477ABC87" w14:textId="77777777" w:rsidR="005B64A9" w:rsidRPr="00E44841" w:rsidRDefault="00CE4463" w:rsidP="00F0317C">
      <w:pPr>
        <w:pStyle w:val="FootnoteText"/>
        <w:rPr>
          <w:rFonts w:ascii="Cambria" w:hAnsi="Cambria"/>
          <w:color w:val="002060"/>
          <w:sz w:val="16"/>
          <w:szCs w:val="16"/>
          <w:lang w:val="mk-MK"/>
        </w:rPr>
      </w:pPr>
      <w:hyperlink r:id="rId32" w:history="1">
        <w:r w:rsidR="005B64A9" w:rsidRPr="00E44841">
          <w:rPr>
            <w:rStyle w:val="Hyperlink"/>
            <w:rFonts w:ascii="Cambria" w:hAnsi="Cambria"/>
            <w:color w:val="002060"/>
            <w:sz w:val="16"/>
            <w:szCs w:val="16"/>
            <w:lang w:val="mk-MK"/>
          </w:rPr>
          <w:t>https://www.fakulteti.mk/news/02022024/oglas-za-vrabotuvanje-vo-agencija-za-zadolzheni-nafteni-rezervi?ref=vraboti.se</w:t>
        </w:r>
      </w:hyperlink>
      <w:r w:rsidR="005B64A9" w:rsidRPr="00E44841">
        <w:rPr>
          <w:rFonts w:ascii="Cambria" w:hAnsi="Cambria"/>
          <w:color w:val="002060"/>
          <w:sz w:val="16"/>
          <w:szCs w:val="16"/>
          <w:lang w:val="mk-MK"/>
        </w:rPr>
        <w:t xml:space="preserve"> </w:t>
      </w:r>
    </w:p>
    <w:p w14:paraId="4A9F683A" w14:textId="77777777" w:rsidR="005B64A9" w:rsidRPr="00E44841" w:rsidRDefault="00CE4463" w:rsidP="00F0317C">
      <w:pPr>
        <w:pStyle w:val="FootnoteText"/>
        <w:rPr>
          <w:rFonts w:ascii="Cambria" w:hAnsi="Cambria"/>
          <w:color w:val="002060"/>
          <w:sz w:val="16"/>
          <w:szCs w:val="16"/>
          <w:lang w:val="mk-MK"/>
        </w:rPr>
      </w:pPr>
      <w:hyperlink r:id="rId33" w:history="1">
        <w:r w:rsidR="005B64A9" w:rsidRPr="00E44841">
          <w:rPr>
            <w:rStyle w:val="Hyperlink"/>
            <w:rFonts w:ascii="Cambria" w:hAnsi="Cambria"/>
            <w:color w:val="002060"/>
            <w:sz w:val="16"/>
            <w:szCs w:val="16"/>
            <w:lang w:val="mk-MK"/>
          </w:rPr>
          <w:t>https://www.fakulteti.mk/news/25012024/ministerstvo-za-ekonomija-vrabotuva-18-sluzhbenici?ref=vraboti.se</w:t>
        </w:r>
      </w:hyperlink>
    </w:p>
    <w:p w14:paraId="606E4319" w14:textId="77777777" w:rsidR="005B64A9" w:rsidRPr="00E44841" w:rsidRDefault="005B64A9" w:rsidP="00F0317C">
      <w:pPr>
        <w:pStyle w:val="FootnoteText"/>
        <w:rPr>
          <w:rFonts w:ascii="Cambria" w:hAnsi="Cambria"/>
          <w:color w:val="002060"/>
          <w:sz w:val="16"/>
          <w:szCs w:val="16"/>
          <w:lang w:val="mk-MK"/>
        </w:rPr>
      </w:pPr>
      <w:r w:rsidRPr="00E44841">
        <w:rPr>
          <w:rFonts w:ascii="Cambria" w:hAnsi="Cambria"/>
          <w:color w:val="002060"/>
          <w:sz w:val="16"/>
          <w:szCs w:val="16"/>
          <w:lang w:val="mk-MK"/>
        </w:rPr>
        <w:t>https://www.fakulteti.mk/news/18012024/agencija-za-finansiska-poddrshka-vo-zemjodelstvoto-i-ruralniot-razvoj-vrabotuva-3-sluzhbenici?ref=vraboti.se</w:t>
      </w:r>
    </w:p>
    <w:p w14:paraId="0111019C" w14:textId="77777777" w:rsidR="005B64A9" w:rsidRPr="00E44841" w:rsidRDefault="005B64A9" w:rsidP="00F0317C">
      <w:pPr>
        <w:pStyle w:val="FootnoteText"/>
        <w:rPr>
          <w:rFonts w:ascii="Cambria" w:hAnsi="Cambria"/>
          <w:color w:val="002060"/>
          <w:sz w:val="16"/>
          <w:szCs w:val="16"/>
          <w:lang w:val="mk-MK"/>
        </w:rPr>
      </w:pPr>
    </w:p>
  </w:footnote>
  <w:footnote w:id="36">
    <w:p w14:paraId="19D94795" w14:textId="77777777" w:rsidR="005B64A9" w:rsidRPr="00E44841" w:rsidRDefault="005B64A9" w:rsidP="00F44BCA">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44841">
        <w:rPr>
          <w:rFonts w:ascii="Cambria" w:hAnsi="Cambria"/>
          <w:color w:val="002060"/>
          <w:sz w:val="16"/>
          <w:szCs w:val="16"/>
          <w:lang w:val="mk-MK"/>
        </w:rPr>
        <w:t xml:space="preserve"> https://cup.org.mk/publication/NED%20%D0%98%D0%B7%D0%B2%D0%B5%D1%88%D1%82%D0%B0%D1%98%204_final.pdf</w:t>
      </w:r>
    </w:p>
  </w:footnote>
  <w:footnote w:id="37">
    <w:p w14:paraId="5D00DC56" w14:textId="755AD92D" w:rsidR="005B64A9" w:rsidRPr="00E43916" w:rsidRDefault="005B64A9" w:rsidP="00F559E3">
      <w:pPr>
        <w:pStyle w:val="FootnoteText"/>
        <w:rPr>
          <w:rFonts w:ascii="Cambria" w:hAnsi="Cambria" w:cs="Calibri"/>
          <w:color w:val="002060"/>
          <w:sz w:val="16"/>
          <w:szCs w:val="16"/>
          <w:lang w:val="mk-MK"/>
        </w:rPr>
      </w:pPr>
      <w:r w:rsidRPr="00E44841">
        <w:rPr>
          <w:rStyle w:val="FootnoteReference"/>
          <w:rFonts w:ascii="Cambria" w:hAnsi="Cambria"/>
          <w:color w:val="002060"/>
          <w:sz w:val="16"/>
          <w:szCs w:val="16"/>
        </w:rPr>
        <w:footnoteRef/>
      </w:r>
      <w:r w:rsidRPr="00E43916">
        <w:rPr>
          <w:rFonts w:ascii="Cambria" w:hAnsi="Cambria"/>
          <w:color w:val="002060"/>
          <w:sz w:val="16"/>
          <w:szCs w:val="16"/>
          <w:lang w:val="mk-MK"/>
        </w:rPr>
        <w:t xml:space="preserve"> </w:t>
      </w:r>
      <w:r>
        <w:rPr>
          <w:rFonts w:ascii="Cambria" w:hAnsi="Cambria" w:cs="Calibri"/>
          <w:color w:val="002060"/>
          <w:sz w:val="16"/>
          <w:szCs w:val="16"/>
          <w:lang w:val="sq-AL"/>
        </w:rPr>
        <w:t>Rregullore për kuadrin e kompetencave të përgjithshme të punës  për nëpunësit administrativë</w:t>
      </w:r>
      <w:r w:rsidRPr="00E43916">
        <w:rPr>
          <w:rFonts w:ascii="Cambria" w:hAnsi="Cambria" w:cs="Calibri"/>
          <w:color w:val="002060"/>
          <w:sz w:val="16"/>
          <w:szCs w:val="16"/>
          <w:lang w:val="mk-MK"/>
        </w:rPr>
        <w:t xml:space="preserve">, </w:t>
      </w:r>
      <w:hyperlink r:id="rId34" w:history="1">
        <w:r w:rsidRPr="00E43916">
          <w:rPr>
            <w:rStyle w:val="Hyperlink"/>
            <w:rFonts w:ascii="Cambria" w:hAnsi="Cambria" w:cs="Calibri"/>
            <w:color w:val="002060"/>
            <w:sz w:val="16"/>
            <w:szCs w:val="16"/>
            <w:lang w:val="mk-MK"/>
          </w:rPr>
          <w:t>https://www.mioa.gov.mk/sites/default/files/pbl_files/documents/legislation/pravilnik_za_ramkata_na_opsti_rabotni_kompetencii_sl142_26092014.pdf</w:t>
        </w:r>
      </w:hyperlink>
      <w:r w:rsidRPr="00E43916">
        <w:rPr>
          <w:rFonts w:ascii="Cambria" w:hAnsi="Cambria" w:cs="Calibri"/>
          <w:color w:val="002060"/>
          <w:sz w:val="16"/>
          <w:szCs w:val="16"/>
          <w:lang w:val="mk-MK"/>
        </w:rPr>
        <w:t xml:space="preserve"> </w:t>
      </w:r>
    </w:p>
  </w:footnote>
  <w:footnote w:id="38">
    <w:p w14:paraId="5485AE0A" w14:textId="77777777" w:rsidR="005B64A9" w:rsidRPr="00E44841" w:rsidRDefault="005B64A9" w:rsidP="00D72171">
      <w:pPr>
        <w:pStyle w:val="FootnoteText"/>
        <w:rPr>
          <w:rFonts w:ascii="Cambria" w:hAnsi="Cambria"/>
          <w:sz w:val="16"/>
          <w:szCs w:val="16"/>
          <w:lang w:val="mk-MK"/>
        </w:rPr>
      </w:pPr>
      <w:r w:rsidRPr="00E44841">
        <w:rPr>
          <w:rStyle w:val="FootnoteReference"/>
          <w:rFonts w:ascii="Cambria" w:hAnsi="Cambria"/>
          <w:sz w:val="16"/>
          <w:szCs w:val="16"/>
        </w:rPr>
        <w:footnoteRef/>
      </w:r>
      <w:r w:rsidRPr="00AA6EC4">
        <w:rPr>
          <w:rFonts w:ascii="Cambria" w:hAnsi="Cambria"/>
          <w:sz w:val="16"/>
          <w:szCs w:val="16"/>
          <w:lang w:val="ru-RU"/>
        </w:rPr>
        <w:t xml:space="preserve"> </w:t>
      </w:r>
      <w:hyperlink r:id="rId35" w:history="1">
        <w:r w:rsidRPr="00E44841">
          <w:rPr>
            <w:rStyle w:val="Hyperlink"/>
            <w:rFonts w:ascii="Cambria" w:hAnsi="Cambria"/>
            <w:sz w:val="16"/>
            <w:szCs w:val="16"/>
            <w:lang w:val="mk-MK"/>
          </w:rPr>
          <w:t>https://dzr.mk/sites/default/files/2022-07/72_FINALE_RU_Informaciski_sistem_za_prijavuvanje_polaganje_vrabotuvanje_Agencija_administracija_2021.pdf</w:t>
        </w:r>
      </w:hyperlink>
    </w:p>
  </w:footnote>
  <w:footnote w:id="39">
    <w:p w14:paraId="19D5ACE1" w14:textId="3AA24FB5" w:rsidR="005B64A9" w:rsidRPr="00EE7DD1" w:rsidRDefault="005B64A9">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E7DD1">
        <w:rPr>
          <w:rFonts w:ascii="Cambria" w:hAnsi="Cambria"/>
          <w:color w:val="002060"/>
          <w:sz w:val="16"/>
          <w:szCs w:val="16"/>
          <w:lang w:val="mk-MK"/>
        </w:rPr>
        <w:t xml:space="preserve"> </w:t>
      </w:r>
      <w:r>
        <w:rPr>
          <w:rFonts w:ascii="Cambria" w:hAnsi="Cambria"/>
          <w:color w:val="002060"/>
          <w:sz w:val="16"/>
          <w:szCs w:val="16"/>
          <w:lang w:val="sq-AL"/>
        </w:rPr>
        <w:t>Më shumë rreth kësaj mund të lexohet në kapitullin e radhës të kësaj analize</w:t>
      </w:r>
      <w:r w:rsidRPr="00EE7DD1">
        <w:rPr>
          <w:rFonts w:ascii="Cambria" w:hAnsi="Cambria"/>
          <w:color w:val="002060"/>
          <w:sz w:val="16"/>
          <w:szCs w:val="16"/>
          <w:lang w:val="mk-MK"/>
        </w:rPr>
        <w:t xml:space="preserve">. </w:t>
      </w:r>
    </w:p>
  </w:footnote>
  <w:footnote w:id="40">
    <w:p w14:paraId="49A26A14" w14:textId="77777777" w:rsidR="005B64A9" w:rsidRPr="00E44841" w:rsidRDefault="005B64A9" w:rsidP="006E653A">
      <w:pPr>
        <w:pStyle w:val="FootnoteText"/>
        <w:rPr>
          <w:rFonts w:ascii="Cambria" w:hAnsi="Cambria"/>
          <w:color w:val="002060"/>
          <w:sz w:val="16"/>
          <w:szCs w:val="16"/>
          <w:lang w:val="mk-MK"/>
        </w:rPr>
      </w:pPr>
      <w:r w:rsidRPr="00E44841">
        <w:rPr>
          <w:rStyle w:val="FootnoteReference"/>
          <w:rFonts w:ascii="Cambria" w:hAnsi="Cambria"/>
          <w:color w:val="002060"/>
          <w:sz w:val="16"/>
          <w:szCs w:val="16"/>
        </w:rPr>
        <w:footnoteRef/>
      </w:r>
      <w:r w:rsidRPr="00EE7DD1">
        <w:rPr>
          <w:rFonts w:ascii="Cambria" w:hAnsi="Cambria"/>
          <w:color w:val="002060"/>
          <w:sz w:val="16"/>
          <w:szCs w:val="16"/>
          <w:lang w:val="mk-MK"/>
        </w:rPr>
        <w:t xml:space="preserve"> </w:t>
      </w:r>
      <w:hyperlink r:id="rId36" w:history="1">
        <w:r w:rsidRPr="00EE7DD1">
          <w:rPr>
            <w:rStyle w:val="Hyperlink"/>
            <w:rFonts w:ascii="Cambria" w:hAnsi="Cambria"/>
            <w:color w:val="002060"/>
            <w:sz w:val="16"/>
            <w:szCs w:val="16"/>
            <w:lang w:val="mk-MK"/>
          </w:rPr>
          <w:t>https://dksk.mk/wp-content/uploads/2021/01/Nacionalna-strategija-DKSK-KONECNA.pdf</w:t>
        </w:r>
      </w:hyperlink>
      <w:r w:rsidRPr="00E44841">
        <w:rPr>
          <w:rFonts w:ascii="Cambria" w:hAnsi="Cambria"/>
          <w:color w:val="002060"/>
          <w:sz w:val="16"/>
          <w:szCs w:val="16"/>
          <w:lang w:val="mk-M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CF738" w14:textId="621E2FF9" w:rsidR="005B64A9" w:rsidRPr="00993D79" w:rsidRDefault="005B64A9" w:rsidP="00802A14">
    <w:pPr>
      <w:pStyle w:val="FooterOdd"/>
      <w:jc w:val="right"/>
      <w:rPr>
        <w:rFonts w:ascii="Cambria" w:hAnsi="Cambria" w:cstheme="majorHAnsi"/>
        <w:b/>
        <w:bCs/>
        <w:color w:val="BFBFBF" w:themeColor="background1" w:themeShade="BF"/>
        <w:lang w:val="sq-AL"/>
      </w:rPr>
    </w:pPr>
    <w:r w:rsidRPr="00993D79">
      <w:rPr>
        <w:rFonts w:ascii="Cambria" w:hAnsi="Cambria" w:cstheme="majorHAnsi"/>
        <w:b/>
        <w:bCs/>
        <w:color w:val="BFBFBF" w:themeColor="background1" w:themeShade="BF"/>
        <w:lang w:val="sq-AL"/>
      </w:rPr>
      <w:t xml:space="preserve">Analizë e rreziqeve të korrupsionit në </w:t>
    </w:r>
    <w:r w:rsidRPr="00993D79">
      <w:rPr>
        <w:rFonts w:ascii="Cambria" w:hAnsi="Cambria" w:cstheme="majorHAnsi"/>
        <w:b/>
        <w:bCs/>
        <w:color w:val="BFBFBF" w:themeColor="background1" w:themeShade="BF"/>
        <w:lang w:val="sq-AL"/>
      </w:rPr>
      <w:br/>
      <w:t xml:space="preserve">procedurat e punësimit në sektorin publik </w:t>
    </w:r>
  </w:p>
  <w:p w14:paraId="48430432" w14:textId="77777777" w:rsidR="005B64A9" w:rsidRPr="00993D79" w:rsidRDefault="005B64A9">
    <w:pPr>
      <w:pStyle w:val="Header"/>
      <w:rPr>
        <w:color w:val="BFBFBF" w:themeColor="background1" w:themeShade="BF"/>
        <w:lang w:val="sq-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4403BD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248875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E767612"/>
    <w:lvl w:ilvl="0">
      <w:start w:val="1"/>
      <w:numFmt w:val="lowerRoman"/>
      <w:pStyle w:val="ListNumber3"/>
      <w:lvlText w:val="%1."/>
      <w:lvlJc w:val="right"/>
      <w:pPr>
        <w:ind w:left="1080" w:hanging="360"/>
      </w:pPr>
    </w:lvl>
  </w:abstractNum>
  <w:abstractNum w:abstractNumId="3">
    <w:nsid w:val="FFFFFF7F"/>
    <w:multiLevelType w:val="singleLevel"/>
    <w:tmpl w:val="BE8458BE"/>
    <w:lvl w:ilvl="0">
      <w:start w:val="1"/>
      <w:numFmt w:val="lowerLetter"/>
      <w:pStyle w:val="ListNumber2"/>
      <w:lvlText w:val="%1."/>
      <w:lvlJc w:val="left"/>
      <w:pPr>
        <w:ind w:left="720" w:hanging="360"/>
      </w:pPr>
    </w:lvl>
  </w:abstractNum>
  <w:abstractNum w:abstractNumId="4">
    <w:nsid w:val="FFFFFF80"/>
    <w:multiLevelType w:val="singleLevel"/>
    <w:tmpl w:val="D7C07F8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DC2166A"/>
    <w:lvl w:ilvl="0">
      <w:start w:val="1"/>
      <w:numFmt w:val="bullet"/>
      <w:pStyle w:val="ListBullet4"/>
      <w:lvlText w:val=""/>
      <w:lvlJc w:val="left"/>
      <w:pPr>
        <w:ind w:left="1440" w:hanging="360"/>
      </w:pPr>
      <w:rPr>
        <w:rFonts w:ascii="Wingdings" w:hAnsi="Wingdings" w:hint="default"/>
      </w:rPr>
    </w:lvl>
  </w:abstractNum>
  <w:abstractNum w:abstractNumId="6">
    <w:nsid w:val="FFFFFF82"/>
    <w:multiLevelType w:val="singleLevel"/>
    <w:tmpl w:val="55F882CC"/>
    <w:lvl w:ilvl="0">
      <w:start w:val="1"/>
      <w:numFmt w:val="bullet"/>
      <w:pStyle w:val="ListBullet3"/>
      <w:lvlText w:val="o"/>
      <w:lvlJc w:val="left"/>
      <w:pPr>
        <w:ind w:left="1080" w:hanging="360"/>
      </w:pPr>
      <w:rPr>
        <w:rFonts w:ascii="Courier New" w:hAnsi="Courier New" w:cs="Courier New" w:hint="default"/>
      </w:rPr>
    </w:lvl>
  </w:abstractNum>
  <w:abstractNum w:abstractNumId="7">
    <w:nsid w:val="FFFFFF88"/>
    <w:multiLevelType w:val="singleLevel"/>
    <w:tmpl w:val="DDAE11CC"/>
    <w:lvl w:ilvl="0">
      <w:start w:val="1"/>
      <w:numFmt w:val="decimal"/>
      <w:pStyle w:val="ListNumber"/>
      <w:lvlText w:val="%1."/>
      <w:lvlJc w:val="left"/>
      <w:pPr>
        <w:tabs>
          <w:tab w:val="num" w:pos="360"/>
        </w:tabs>
        <w:ind w:left="360" w:hanging="360"/>
      </w:pPr>
    </w:lvl>
  </w:abstractNum>
  <w:abstractNum w:abstractNumId="8">
    <w:nsid w:val="033A0408"/>
    <w:multiLevelType w:val="hybridMultilevel"/>
    <w:tmpl w:val="B11AE232"/>
    <w:lvl w:ilvl="0" w:tplc="B074EE0A">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0C574E"/>
    <w:multiLevelType w:val="hybridMultilevel"/>
    <w:tmpl w:val="080026B0"/>
    <w:lvl w:ilvl="0" w:tplc="811C8A46">
      <w:numFmt w:val="bullet"/>
      <w:lvlText w:val="-"/>
      <w:lvlJc w:val="left"/>
      <w:pPr>
        <w:ind w:left="720" w:hanging="360"/>
      </w:pPr>
      <w:rPr>
        <w:rFonts w:ascii="Cambria" w:eastAsiaTheme="minorEastAsia"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284BD9"/>
    <w:multiLevelType w:val="hybridMultilevel"/>
    <w:tmpl w:val="FAEA8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B4130B"/>
    <w:multiLevelType w:val="hybridMultilevel"/>
    <w:tmpl w:val="A1D05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3A5595"/>
    <w:multiLevelType w:val="hybridMultilevel"/>
    <w:tmpl w:val="E4F896EC"/>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7B4F6D"/>
    <w:multiLevelType w:val="hybridMultilevel"/>
    <w:tmpl w:val="F052428E"/>
    <w:lvl w:ilvl="0" w:tplc="AEDCE516">
      <w:start w:val="2"/>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525F40C8"/>
    <w:multiLevelType w:val="hybridMultilevel"/>
    <w:tmpl w:val="FA16E42A"/>
    <w:lvl w:ilvl="0" w:tplc="B074EE0A">
      <w:start w:val="4"/>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77120AB"/>
    <w:multiLevelType w:val="hybridMultilevel"/>
    <w:tmpl w:val="D0E6A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2352B81"/>
    <w:multiLevelType w:val="multilevel"/>
    <w:tmpl w:val="8F483AA2"/>
    <w:lvl w:ilvl="0">
      <w:start w:val="3"/>
      <w:numFmt w:val="decimal"/>
      <w:lvlText w:val="%1"/>
      <w:lvlJc w:val="left"/>
      <w:pPr>
        <w:ind w:left="360" w:hanging="360"/>
      </w:pPr>
      <w:rPr>
        <w:rFonts w:cs="Calibri" w:hint="default"/>
        <w:b/>
      </w:rPr>
    </w:lvl>
    <w:lvl w:ilvl="1">
      <w:start w:val="1"/>
      <w:numFmt w:val="decimal"/>
      <w:lvlText w:val="%1.%2"/>
      <w:lvlJc w:val="left"/>
      <w:pPr>
        <w:ind w:left="360" w:hanging="360"/>
      </w:pPr>
      <w:rPr>
        <w:rFonts w:cs="Calibri" w:hint="default"/>
        <w:b/>
      </w:rPr>
    </w:lvl>
    <w:lvl w:ilvl="2">
      <w:start w:val="1"/>
      <w:numFmt w:val="decimal"/>
      <w:lvlText w:val="%1.%2.%3"/>
      <w:lvlJc w:val="left"/>
      <w:pPr>
        <w:ind w:left="720" w:hanging="720"/>
      </w:pPr>
      <w:rPr>
        <w:rFonts w:cs="Calibri" w:hint="default"/>
        <w:b/>
      </w:rPr>
    </w:lvl>
    <w:lvl w:ilvl="3">
      <w:start w:val="1"/>
      <w:numFmt w:val="decimal"/>
      <w:lvlText w:val="%1.%2.%3.%4"/>
      <w:lvlJc w:val="left"/>
      <w:pPr>
        <w:ind w:left="1080" w:hanging="1080"/>
      </w:pPr>
      <w:rPr>
        <w:rFonts w:cs="Calibri" w:hint="default"/>
        <w:b/>
      </w:rPr>
    </w:lvl>
    <w:lvl w:ilvl="4">
      <w:start w:val="1"/>
      <w:numFmt w:val="decimal"/>
      <w:lvlText w:val="%1.%2.%3.%4.%5"/>
      <w:lvlJc w:val="left"/>
      <w:pPr>
        <w:ind w:left="1080" w:hanging="1080"/>
      </w:pPr>
      <w:rPr>
        <w:rFonts w:cs="Calibri" w:hint="default"/>
        <w:b/>
      </w:rPr>
    </w:lvl>
    <w:lvl w:ilvl="5">
      <w:start w:val="1"/>
      <w:numFmt w:val="decimal"/>
      <w:lvlText w:val="%1.%2.%3.%4.%5.%6"/>
      <w:lvlJc w:val="left"/>
      <w:pPr>
        <w:ind w:left="1440" w:hanging="1440"/>
      </w:pPr>
      <w:rPr>
        <w:rFonts w:cs="Calibri" w:hint="default"/>
        <w:b/>
      </w:rPr>
    </w:lvl>
    <w:lvl w:ilvl="6">
      <w:start w:val="1"/>
      <w:numFmt w:val="decimal"/>
      <w:lvlText w:val="%1.%2.%3.%4.%5.%6.%7"/>
      <w:lvlJc w:val="left"/>
      <w:pPr>
        <w:ind w:left="1440" w:hanging="1440"/>
      </w:pPr>
      <w:rPr>
        <w:rFonts w:cs="Calibri" w:hint="default"/>
        <w:b/>
      </w:rPr>
    </w:lvl>
    <w:lvl w:ilvl="7">
      <w:start w:val="1"/>
      <w:numFmt w:val="decimal"/>
      <w:lvlText w:val="%1.%2.%3.%4.%5.%6.%7.%8"/>
      <w:lvlJc w:val="left"/>
      <w:pPr>
        <w:ind w:left="1800" w:hanging="1800"/>
      </w:pPr>
      <w:rPr>
        <w:rFonts w:cs="Calibri" w:hint="default"/>
        <w:b/>
      </w:rPr>
    </w:lvl>
    <w:lvl w:ilvl="8">
      <w:start w:val="1"/>
      <w:numFmt w:val="decimal"/>
      <w:lvlText w:val="%1.%2.%3.%4.%5.%6.%7.%8.%9"/>
      <w:lvlJc w:val="left"/>
      <w:pPr>
        <w:ind w:left="1800" w:hanging="1800"/>
      </w:pPr>
      <w:rPr>
        <w:rFonts w:cs="Calibri" w:hint="default"/>
        <w:b/>
      </w:rPr>
    </w:lvl>
  </w:abstractNum>
  <w:abstractNum w:abstractNumId="19">
    <w:nsid w:val="72C1281C"/>
    <w:multiLevelType w:val="hybridMultilevel"/>
    <w:tmpl w:val="5220E49A"/>
    <w:lvl w:ilvl="0" w:tplc="5AD632CE">
      <w:numFmt w:val="bullet"/>
      <w:lvlText w:val="-"/>
      <w:lvlJc w:val="left"/>
      <w:pPr>
        <w:ind w:left="720" w:hanging="360"/>
      </w:pPr>
      <w:rPr>
        <w:rFonts w:ascii="Cambria" w:eastAsiaTheme="minorEastAsia" w:hAnsi="Cambria"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14"/>
  </w:num>
  <w:num w:numId="10">
    <w:abstractNumId w:val="12"/>
  </w:num>
  <w:num w:numId="11">
    <w:abstractNumId w:val="11"/>
  </w:num>
  <w:num w:numId="12">
    <w:abstractNumId w:val="16"/>
  </w:num>
  <w:num w:numId="13">
    <w:abstractNumId w:val="13"/>
  </w:num>
  <w:num w:numId="14">
    <w:abstractNumId w:val="18"/>
  </w:num>
  <w:num w:numId="15">
    <w:abstractNumId w:val="15"/>
  </w:num>
  <w:num w:numId="16">
    <w:abstractNumId w:val="9"/>
  </w:num>
  <w:num w:numId="17">
    <w:abstractNumId w:val="19"/>
  </w:num>
  <w:num w:numId="18">
    <w:abstractNumId w:val="17"/>
  </w:num>
  <w:num w:numId="19">
    <w:abstractNumId w:val="8"/>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bA0NTO0MDcxADJMTZR0lIJTi4sz8/NACgwNagGoHpwWLQAAAA=="/>
  </w:docVars>
  <w:rsids>
    <w:rsidRoot w:val="00345C73"/>
    <w:rsid w:val="00002A87"/>
    <w:rsid w:val="00003A77"/>
    <w:rsid w:val="00005BB1"/>
    <w:rsid w:val="00010412"/>
    <w:rsid w:val="000108A0"/>
    <w:rsid w:val="00010CD9"/>
    <w:rsid w:val="00011957"/>
    <w:rsid w:val="000121B3"/>
    <w:rsid w:val="00012DA7"/>
    <w:rsid w:val="0001325A"/>
    <w:rsid w:val="000147C4"/>
    <w:rsid w:val="00014F66"/>
    <w:rsid w:val="00015C88"/>
    <w:rsid w:val="0001629D"/>
    <w:rsid w:val="00017581"/>
    <w:rsid w:val="00020586"/>
    <w:rsid w:val="00022808"/>
    <w:rsid w:val="00024EFD"/>
    <w:rsid w:val="000253AA"/>
    <w:rsid w:val="00025850"/>
    <w:rsid w:val="00025FA9"/>
    <w:rsid w:val="00031481"/>
    <w:rsid w:val="00031972"/>
    <w:rsid w:val="0003267D"/>
    <w:rsid w:val="0003343C"/>
    <w:rsid w:val="0003436C"/>
    <w:rsid w:val="00034674"/>
    <w:rsid w:val="0003520F"/>
    <w:rsid w:val="00035288"/>
    <w:rsid w:val="00035E91"/>
    <w:rsid w:val="0004061C"/>
    <w:rsid w:val="00043D41"/>
    <w:rsid w:val="000449B5"/>
    <w:rsid w:val="000454D4"/>
    <w:rsid w:val="000460EA"/>
    <w:rsid w:val="00046DC4"/>
    <w:rsid w:val="0004712D"/>
    <w:rsid w:val="0005147A"/>
    <w:rsid w:val="000522EE"/>
    <w:rsid w:val="00052589"/>
    <w:rsid w:val="00052776"/>
    <w:rsid w:val="00053A47"/>
    <w:rsid w:val="00054412"/>
    <w:rsid w:val="0005599F"/>
    <w:rsid w:val="00057995"/>
    <w:rsid w:val="00057D1C"/>
    <w:rsid w:val="00057E2D"/>
    <w:rsid w:val="00060FE0"/>
    <w:rsid w:val="000612A3"/>
    <w:rsid w:val="00063371"/>
    <w:rsid w:val="00065361"/>
    <w:rsid w:val="00065636"/>
    <w:rsid w:val="0006573D"/>
    <w:rsid w:val="00065DEB"/>
    <w:rsid w:val="00066D89"/>
    <w:rsid w:val="00070206"/>
    <w:rsid w:val="000708FF"/>
    <w:rsid w:val="00072088"/>
    <w:rsid w:val="00072E28"/>
    <w:rsid w:val="0007389B"/>
    <w:rsid w:val="00073D79"/>
    <w:rsid w:val="0007506D"/>
    <w:rsid w:val="00075876"/>
    <w:rsid w:val="00075F8F"/>
    <w:rsid w:val="00077720"/>
    <w:rsid w:val="00077F9B"/>
    <w:rsid w:val="0008024C"/>
    <w:rsid w:val="000824E2"/>
    <w:rsid w:val="00083DC0"/>
    <w:rsid w:val="000846A4"/>
    <w:rsid w:val="000852E1"/>
    <w:rsid w:val="00085D6C"/>
    <w:rsid w:val="00086440"/>
    <w:rsid w:val="00087C76"/>
    <w:rsid w:val="00087D16"/>
    <w:rsid w:val="00090424"/>
    <w:rsid w:val="000917D8"/>
    <w:rsid w:val="00091E5C"/>
    <w:rsid w:val="00092071"/>
    <w:rsid w:val="000946C8"/>
    <w:rsid w:val="0009502B"/>
    <w:rsid w:val="000957F5"/>
    <w:rsid w:val="000974B3"/>
    <w:rsid w:val="000976E4"/>
    <w:rsid w:val="000A0751"/>
    <w:rsid w:val="000A0A2E"/>
    <w:rsid w:val="000A104D"/>
    <w:rsid w:val="000A382E"/>
    <w:rsid w:val="000B0742"/>
    <w:rsid w:val="000B1790"/>
    <w:rsid w:val="000B2003"/>
    <w:rsid w:val="000B249F"/>
    <w:rsid w:val="000B3278"/>
    <w:rsid w:val="000B4D52"/>
    <w:rsid w:val="000B5EC9"/>
    <w:rsid w:val="000B7788"/>
    <w:rsid w:val="000B7C21"/>
    <w:rsid w:val="000C1778"/>
    <w:rsid w:val="000C2A5F"/>
    <w:rsid w:val="000C4513"/>
    <w:rsid w:val="000C47DE"/>
    <w:rsid w:val="000C5CB8"/>
    <w:rsid w:val="000C6162"/>
    <w:rsid w:val="000C632E"/>
    <w:rsid w:val="000C64D1"/>
    <w:rsid w:val="000C6CB8"/>
    <w:rsid w:val="000C77D1"/>
    <w:rsid w:val="000D14E0"/>
    <w:rsid w:val="000D2A94"/>
    <w:rsid w:val="000D2E09"/>
    <w:rsid w:val="000D3082"/>
    <w:rsid w:val="000D3242"/>
    <w:rsid w:val="000D64DA"/>
    <w:rsid w:val="000D676E"/>
    <w:rsid w:val="000D6C7D"/>
    <w:rsid w:val="000D79FB"/>
    <w:rsid w:val="000E07BE"/>
    <w:rsid w:val="000E0E0A"/>
    <w:rsid w:val="000E1D48"/>
    <w:rsid w:val="000E2E3A"/>
    <w:rsid w:val="000E2E65"/>
    <w:rsid w:val="000E3F00"/>
    <w:rsid w:val="000E40DC"/>
    <w:rsid w:val="000E44CE"/>
    <w:rsid w:val="000E64C8"/>
    <w:rsid w:val="000E7310"/>
    <w:rsid w:val="000F06C1"/>
    <w:rsid w:val="000F17C9"/>
    <w:rsid w:val="000F4343"/>
    <w:rsid w:val="000F4ACC"/>
    <w:rsid w:val="000F627E"/>
    <w:rsid w:val="000F633A"/>
    <w:rsid w:val="001000A2"/>
    <w:rsid w:val="001005CD"/>
    <w:rsid w:val="0010193B"/>
    <w:rsid w:val="0010387D"/>
    <w:rsid w:val="00103E67"/>
    <w:rsid w:val="00103FD7"/>
    <w:rsid w:val="00105AAD"/>
    <w:rsid w:val="00110960"/>
    <w:rsid w:val="001117F5"/>
    <w:rsid w:val="00112A20"/>
    <w:rsid w:val="00112DBD"/>
    <w:rsid w:val="0011385A"/>
    <w:rsid w:val="00113C1F"/>
    <w:rsid w:val="00114163"/>
    <w:rsid w:val="0011429F"/>
    <w:rsid w:val="0011488D"/>
    <w:rsid w:val="0011553E"/>
    <w:rsid w:val="00117071"/>
    <w:rsid w:val="001171A0"/>
    <w:rsid w:val="00117C08"/>
    <w:rsid w:val="00120B9E"/>
    <w:rsid w:val="001215ED"/>
    <w:rsid w:val="0012174E"/>
    <w:rsid w:val="00121C35"/>
    <w:rsid w:val="001240A5"/>
    <w:rsid w:val="00124249"/>
    <w:rsid w:val="0012438A"/>
    <w:rsid w:val="001244E3"/>
    <w:rsid w:val="0012474A"/>
    <w:rsid w:val="0012561F"/>
    <w:rsid w:val="001257F4"/>
    <w:rsid w:val="0012739C"/>
    <w:rsid w:val="0013098C"/>
    <w:rsid w:val="00130C68"/>
    <w:rsid w:val="001313B5"/>
    <w:rsid w:val="00131591"/>
    <w:rsid w:val="00131931"/>
    <w:rsid w:val="00132027"/>
    <w:rsid w:val="00132D11"/>
    <w:rsid w:val="00136985"/>
    <w:rsid w:val="00137BBD"/>
    <w:rsid w:val="00140B14"/>
    <w:rsid w:val="00140FF2"/>
    <w:rsid w:val="0014172C"/>
    <w:rsid w:val="00141EC6"/>
    <w:rsid w:val="0014282D"/>
    <w:rsid w:val="00142D90"/>
    <w:rsid w:val="001438E8"/>
    <w:rsid w:val="001441D8"/>
    <w:rsid w:val="0014421F"/>
    <w:rsid w:val="001463FD"/>
    <w:rsid w:val="00147275"/>
    <w:rsid w:val="00147E45"/>
    <w:rsid w:val="00150CA0"/>
    <w:rsid w:val="00153FC0"/>
    <w:rsid w:val="001547CE"/>
    <w:rsid w:val="00156B58"/>
    <w:rsid w:val="00156FF1"/>
    <w:rsid w:val="00157715"/>
    <w:rsid w:val="00157DF9"/>
    <w:rsid w:val="00160FAA"/>
    <w:rsid w:val="0016116C"/>
    <w:rsid w:val="00163257"/>
    <w:rsid w:val="001657C4"/>
    <w:rsid w:val="0016696E"/>
    <w:rsid w:val="00167140"/>
    <w:rsid w:val="0016789E"/>
    <w:rsid w:val="00171E65"/>
    <w:rsid w:val="001729E3"/>
    <w:rsid w:val="00172DD1"/>
    <w:rsid w:val="00173D12"/>
    <w:rsid w:val="001750D0"/>
    <w:rsid w:val="0017744C"/>
    <w:rsid w:val="00177F80"/>
    <w:rsid w:val="00180817"/>
    <w:rsid w:val="00183BF0"/>
    <w:rsid w:val="00187D08"/>
    <w:rsid w:val="001908EE"/>
    <w:rsid w:val="0019361E"/>
    <w:rsid w:val="001936E9"/>
    <w:rsid w:val="001948DC"/>
    <w:rsid w:val="00195A73"/>
    <w:rsid w:val="001A04F6"/>
    <w:rsid w:val="001A17B7"/>
    <w:rsid w:val="001A49DF"/>
    <w:rsid w:val="001A6C2E"/>
    <w:rsid w:val="001B0164"/>
    <w:rsid w:val="001B2976"/>
    <w:rsid w:val="001B2A73"/>
    <w:rsid w:val="001B5055"/>
    <w:rsid w:val="001B5625"/>
    <w:rsid w:val="001B5B22"/>
    <w:rsid w:val="001B5CAB"/>
    <w:rsid w:val="001B650B"/>
    <w:rsid w:val="001C3684"/>
    <w:rsid w:val="001C5324"/>
    <w:rsid w:val="001C537E"/>
    <w:rsid w:val="001D0923"/>
    <w:rsid w:val="001D3C59"/>
    <w:rsid w:val="001D3EA7"/>
    <w:rsid w:val="001D4786"/>
    <w:rsid w:val="001D58D7"/>
    <w:rsid w:val="001D6286"/>
    <w:rsid w:val="001D6F41"/>
    <w:rsid w:val="001E0B97"/>
    <w:rsid w:val="001E1209"/>
    <w:rsid w:val="001E44B6"/>
    <w:rsid w:val="001E61F9"/>
    <w:rsid w:val="001E6BF1"/>
    <w:rsid w:val="001F057F"/>
    <w:rsid w:val="001F135A"/>
    <w:rsid w:val="001F1956"/>
    <w:rsid w:val="001F1B5F"/>
    <w:rsid w:val="001F3EB1"/>
    <w:rsid w:val="001F416D"/>
    <w:rsid w:val="001F5967"/>
    <w:rsid w:val="001F6A7A"/>
    <w:rsid w:val="00202696"/>
    <w:rsid w:val="002033E4"/>
    <w:rsid w:val="00203997"/>
    <w:rsid w:val="00203D03"/>
    <w:rsid w:val="002069CE"/>
    <w:rsid w:val="002078E5"/>
    <w:rsid w:val="00207A86"/>
    <w:rsid w:val="00207AC7"/>
    <w:rsid w:val="002101AB"/>
    <w:rsid w:val="002130EB"/>
    <w:rsid w:val="00213173"/>
    <w:rsid w:val="00220FE7"/>
    <w:rsid w:val="00221E5C"/>
    <w:rsid w:val="00221E73"/>
    <w:rsid w:val="002240FB"/>
    <w:rsid w:val="002256AC"/>
    <w:rsid w:val="002257C1"/>
    <w:rsid w:val="00225806"/>
    <w:rsid w:val="00231498"/>
    <w:rsid w:val="00231D3A"/>
    <w:rsid w:val="00232D63"/>
    <w:rsid w:val="00234C4B"/>
    <w:rsid w:val="0023501A"/>
    <w:rsid w:val="00237EBE"/>
    <w:rsid w:val="00241348"/>
    <w:rsid w:val="002421CB"/>
    <w:rsid w:val="00244186"/>
    <w:rsid w:val="00244A47"/>
    <w:rsid w:val="00244ABB"/>
    <w:rsid w:val="00245EAB"/>
    <w:rsid w:val="0025005B"/>
    <w:rsid w:val="002503F9"/>
    <w:rsid w:val="002548FE"/>
    <w:rsid w:val="002569FD"/>
    <w:rsid w:val="00260547"/>
    <w:rsid w:val="00261C7E"/>
    <w:rsid w:val="002621FB"/>
    <w:rsid w:val="00262315"/>
    <w:rsid w:val="00262635"/>
    <w:rsid w:val="002630D9"/>
    <w:rsid w:val="0026323F"/>
    <w:rsid w:val="0026454D"/>
    <w:rsid w:val="00267978"/>
    <w:rsid w:val="0027042E"/>
    <w:rsid w:val="0027126E"/>
    <w:rsid w:val="00271CE5"/>
    <w:rsid w:val="0027244E"/>
    <w:rsid w:val="00272533"/>
    <w:rsid w:val="002729ED"/>
    <w:rsid w:val="00272C32"/>
    <w:rsid w:val="00272C55"/>
    <w:rsid w:val="00273144"/>
    <w:rsid w:val="0027335B"/>
    <w:rsid w:val="002740B9"/>
    <w:rsid w:val="00277C13"/>
    <w:rsid w:val="00277ECB"/>
    <w:rsid w:val="002807E3"/>
    <w:rsid w:val="00280FE3"/>
    <w:rsid w:val="002813BF"/>
    <w:rsid w:val="0028350E"/>
    <w:rsid w:val="00284AE1"/>
    <w:rsid w:val="00284F55"/>
    <w:rsid w:val="0028536B"/>
    <w:rsid w:val="002864AF"/>
    <w:rsid w:val="002876BE"/>
    <w:rsid w:val="00290F52"/>
    <w:rsid w:val="00291CAD"/>
    <w:rsid w:val="00291F84"/>
    <w:rsid w:val="00292D3D"/>
    <w:rsid w:val="00294767"/>
    <w:rsid w:val="00295257"/>
    <w:rsid w:val="00295683"/>
    <w:rsid w:val="00296588"/>
    <w:rsid w:val="00296651"/>
    <w:rsid w:val="00296758"/>
    <w:rsid w:val="002973E8"/>
    <w:rsid w:val="002A190F"/>
    <w:rsid w:val="002A20FC"/>
    <w:rsid w:val="002A238E"/>
    <w:rsid w:val="002A455F"/>
    <w:rsid w:val="002A4CBF"/>
    <w:rsid w:val="002A722F"/>
    <w:rsid w:val="002B07D4"/>
    <w:rsid w:val="002B08FA"/>
    <w:rsid w:val="002B0DB4"/>
    <w:rsid w:val="002B0E67"/>
    <w:rsid w:val="002B1B8B"/>
    <w:rsid w:val="002B22A2"/>
    <w:rsid w:val="002B2502"/>
    <w:rsid w:val="002B2B0B"/>
    <w:rsid w:val="002B2B20"/>
    <w:rsid w:val="002B2F1A"/>
    <w:rsid w:val="002B3257"/>
    <w:rsid w:val="002B594E"/>
    <w:rsid w:val="002B6122"/>
    <w:rsid w:val="002B7500"/>
    <w:rsid w:val="002B7727"/>
    <w:rsid w:val="002C43C2"/>
    <w:rsid w:val="002C43CA"/>
    <w:rsid w:val="002C5C91"/>
    <w:rsid w:val="002C614B"/>
    <w:rsid w:val="002C661B"/>
    <w:rsid w:val="002C7B74"/>
    <w:rsid w:val="002C7E34"/>
    <w:rsid w:val="002D1798"/>
    <w:rsid w:val="002D34E0"/>
    <w:rsid w:val="002D450E"/>
    <w:rsid w:val="002D4E94"/>
    <w:rsid w:val="002D53AD"/>
    <w:rsid w:val="002D68EE"/>
    <w:rsid w:val="002D7282"/>
    <w:rsid w:val="002D7A5F"/>
    <w:rsid w:val="002E0292"/>
    <w:rsid w:val="002E04FB"/>
    <w:rsid w:val="002E0DED"/>
    <w:rsid w:val="002E23E7"/>
    <w:rsid w:val="002E24A9"/>
    <w:rsid w:val="002E343B"/>
    <w:rsid w:val="002E36AB"/>
    <w:rsid w:val="002E4327"/>
    <w:rsid w:val="002E513E"/>
    <w:rsid w:val="002E63EF"/>
    <w:rsid w:val="002E7878"/>
    <w:rsid w:val="002E7B2D"/>
    <w:rsid w:val="002F14C2"/>
    <w:rsid w:val="002F2B42"/>
    <w:rsid w:val="002F3582"/>
    <w:rsid w:val="002F3F04"/>
    <w:rsid w:val="002F4ECF"/>
    <w:rsid w:val="002F538C"/>
    <w:rsid w:val="002F665B"/>
    <w:rsid w:val="002F70E3"/>
    <w:rsid w:val="00302842"/>
    <w:rsid w:val="003041BA"/>
    <w:rsid w:val="00304BA1"/>
    <w:rsid w:val="0030576C"/>
    <w:rsid w:val="00306CFB"/>
    <w:rsid w:val="00307F1A"/>
    <w:rsid w:val="00310FE1"/>
    <w:rsid w:val="003110E6"/>
    <w:rsid w:val="00312D7C"/>
    <w:rsid w:val="003138D6"/>
    <w:rsid w:val="003150D1"/>
    <w:rsid w:val="00315EEA"/>
    <w:rsid w:val="003169FD"/>
    <w:rsid w:val="003170D2"/>
    <w:rsid w:val="00320271"/>
    <w:rsid w:val="00320825"/>
    <w:rsid w:val="003212A9"/>
    <w:rsid w:val="00321C32"/>
    <w:rsid w:val="0032558C"/>
    <w:rsid w:val="00325ADD"/>
    <w:rsid w:val="00325FD3"/>
    <w:rsid w:val="00326645"/>
    <w:rsid w:val="003309E5"/>
    <w:rsid w:val="003311C3"/>
    <w:rsid w:val="00332CCC"/>
    <w:rsid w:val="00333E6D"/>
    <w:rsid w:val="00334E1B"/>
    <w:rsid w:val="003364AB"/>
    <w:rsid w:val="003368A8"/>
    <w:rsid w:val="00337181"/>
    <w:rsid w:val="003378B9"/>
    <w:rsid w:val="00342C58"/>
    <w:rsid w:val="00342FA4"/>
    <w:rsid w:val="00343EAF"/>
    <w:rsid w:val="0034548E"/>
    <w:rsid w:val="0034583F"/>
    <w:rsid w:val="00345C73"/>
    <w:rsid w:val="00346772"/>
    <w:rsid w:val="0034741D"/>
    <w:rsid w:val="0035028A"/>
    <w:rsid w:val="003502BC"/>
    <w:rsid w:val="00350C75"/>
    <w:rsid w:val="00350F13"/>
    <w:rsid w:val="00351F07"/>
    <w:rsid w:val="00351F0E"/>
    <w:rsid w:val="003540B6"/>
    <w:rsid w:val="00354983"/>
    <w:rsid w:val="00355320"/>
    <w:rsid w:val="00355595"/>
    <w:rsid w:val="00357191"/>
    <w:rsid w:val="00357F4E"/>
    <w:rsid w:val="00360B8F"/>
    <w:rsid w:val="00360E32"/>
    <w:rsid w:val="0036336D"/>
    <w:rsid w:val="003633DD"/>
    <w:rsid w:val="00364250"/>
    <w:rsid w:val="00364A67"/>
    <w:rsid w:val="00365267"/>
    <w:rsid w:val="00365C72"/>
    <w:rsid w:val="00365FF4"/>
    <w:rsid w:val="00366B8A"/>
    <w:rsid w:val="00366DF0"/>
    <w:rsid w:val="003708E4"/>
    <w:rsid w:val="00373454"/>
    <w:rsid w:val="003748B6"/>
    <w:rsid w:val="00374AAD"/>
    <w:rsid w:val="00375B2A"/>
    <w:rsid w:val="00376B4B"/>
    <w:rsid w:val="00377336"/>
    <w:rsid w:val="0038060F"/>
    <w:rsid w:val="003827C6"/>
    <w:rsid w:val="00382ACF"/>
    <w:rsid w:val="00382EA6"/>
    <w:rsid w:val="00383047"/>
    <w:rsid w:val="00383389"/>
    <w:rsid w:val="0038597B"/>
    <w:rsid w:val="0038679B"/>
    <w:rsid w:val="003867FA"/>
    <w:rsid w:val="00386C91"/>
    <w:rsid w:val="00386EEB"/>
    <w:rsid w:val="00387713"/>
    <w:rsid w:val="003902A7"/>
    <w:rsid w:val="003932CE"/>
    <w:rsid w:val="0039418E"/>
    <w:rsid w:val="003942C2"/>
    <w:rsid w:val="003A0D3F"/>
    <w:rsid w:val="003A205C"/>
    <w:rsid w:val="003A41F8"/>
    <w:rsid w:val="003A5048"/>
    <w:rsid w:val="003A51EC"/>
    <w:rsid w:val="003A7D3E"/>
    <w:rsid w:val="003A7F2D"/>
    <w:rsid w:val="003B28A0"/>
    <w:rsid w:val="003B28B9"/>
    <w:rsid w:val="003B2EDD"/>
    <w:rsid w:val="003B4412"/>
    <w:rsid w:val="003B6C83"/>
    <w:rsid w:val="003C1302"/>
    <w:rsid w:val="003C1E3E"/>
    <w:rsid w:val="003C1EF8"/>
    <w:rsid w:val="003C30E4"/>
    <w:rsid w:val="003C4FBA"/>
    <w:rsid w:val="003D2763"/>
    <w:rsid w:val="003D27D3"/>
    <w:rsid w:val="003D2BC1"/>
    <w:rsid w:val="003D2C6E"/>
    <w:rsid w:val="003D2E8F"/>
    <w:rsid w:val="003D2F77"/>
    <w:rsid w:val="003D3C86"/>
    <w:rsid w:val="003D581B"/>
    <w:rsid w:val="003D5BC7"/>
    <w:rsid w:val="003D67CA"/>
    <w:rsid w:val="003E0A0A"/>
    <w:rsid w:val="003E1B8C"/>
    <w:rsid w:val="003E1FD5"/>
    <w:rsid w:val="003E4CA7"/>
    <w:rsid w:val="003E5213"/>
    <w:rsid w:val="003E61EC"/>
    <w:rsid w:val="003E7364"/>
    <w:rsid w:val="003F0D89"/>
    <w:rsid w:val="003F1AEB"/>
    <w:rsid w:val="003F22CF"/>
    <w:rsid w:val="003F2568"/>
    <w:rsid w:val="003F4466"/>
    <w:rsid w:val="003F5263"/>
    <w:rsid w:val="003F5F2E"/>
    <w:rsid w:val="003F5FD1"/>
    <w:rsid w:val="003F61F9"/>
    <w:rsid w:val="003F67A4"/>
    <w:rsid w:val="00400E2A"/>
    <w:rsid w:val="004019F2"/>
    <w:rsid w:val="0040336C"/>
    <w:rsid w:val="00403911"/>
    <w:rsid w:val="0040760A"/>
    <w:rsid w:val="00407E56"/>
    <w:rsid w:val="00410FC2"/>
    <w:rsid w:val="00411301"/>
    <w:rsid w:val="00412C7E"/>
    <w:rsid w:val="00413193"/>
    <w:rsid w:val="004146B1"/>
    <w:rsid w:val="00414A3C"/>
    <w:rsid w:val="00414B83"/>
    <w:rsid w:val="00415CE3"/>
    <w:rsid w:val="00416161"/>
    <w:rsid w:val="0041651C"/>
    <w:rsid w:val="004237F6"/>
    <w:rsid w:val="00424A44"/>
    <w:rsid w:val="0042503A"/>
    <w:rsid w:val="00425387"/>
    <w:rsid w:val="00425C02"/>
    <w:rsid w:val="00425F86"/>
    <w:rsid w:val="00426CFD"/>
    <w:rsid w:val="00427A52"/>
    <w:rsid w:val="00431769"/>
    <w:rsid w:val="00431A65"/>
    <w:rsid w:val="00432FE4"/>
    <w:rsid w:val="00433308"/>
    <w:rsid w:val="00433625"/>
    <w:rsid w:val="00433798"/>
    <w:rsid w:val="00434EC2"/>
    <w:rsid w:val="0043673E"/>
    <w:rsid w:val="0043688E"/>
    <w:rsid w:val="0043792E"/>
    <w:rsid w:val="004424E3"/>
    <w:rsid w:val="004429B1"/>
    <w:rsid w:val="00445511"/>
    <w:rsid w:val="00446B9D"/>
    <w:rsid w:val="00446C3A"/>
    <w:rsid w:val="00447E19"/>
    <w:rsid w:val="004501A2"/>
    <w:rsid w:val="00450430"/>
    <w:rsid w:val="0045110E"/>
    <w:rsid w:val="00451E9F"/>
    <w:rsid w:val="00452418"/>
    <w:rsid w:val="00452498"/>
    <w:rsid w:val="00452CE4"/>
    <w:rsid w:val="00454417"/>
    <w:rsid w:val="00454965"/>
    <w:rsid w:val="00455C54"/>
    <w:rsid w:val="00455C85"/>
    <w:rsid w:val="00455DC3"/>
    <w:rsid w:val="00456F2A"/>
    <w:rsid w:val="004570E8"/>
    <w:rsid w:val="00457A88"/>
    <w:rsid w:val="00460345"/>
    <w:rsid w:val="00460486"/>
    <w:rsid w:val="00461BDB"/>
    <w:rsid w:val="00464131"/>
    <w:rsid w:val="004661CD"/>
    <w:rsid w:val="00467BA1"/>
    <w:rsid w:val="00470705"/>
    <w:rsid w:val="00470832"/>
    <w:rsid w:val="00470F38"/>
    <w:rsid w:val="00471388"/>
    <w:rsid w:val="00471B9B"/>
    <w:rsid w:val="0047207C"/>
    <w:rsid w:val="00472BFF"/>
    <w:rsid w:val="00473A96"/>
    <w:rsid w:val="00474D20"/>
    <w:rsid w:val="00475150"/>
    <w:rsid w:val="004753F5"/>
    <w:rsid w:val="004760F9"/>
    <w:rsid w:val="004762CE"/>
    <w:rsid w:val="004767C9"/>
    <w:rsid w:val="00477BFD"/>
    <w:rsid w:val="0048131A"/>
    <w:rsid w:val="00482459"/>
    <w:rsid w:val="00482698"/>
    <w:rsid w:val="00483670"/>
    <w:rsid w:val="00487498"/>
    <w:rsid w:val="0049115B"/>
    <w:rsid w:val="00491365"/>
    <w:rsid w:val="00491843"/>
    <w:rsid w:val="00491B9B"/>
    <w:rsid w:val="004920BD"/>
    <w:rsid w:val="00492B5D"/>
    <w:rsid w:val="00492F8C"/>
    <w:rsid w:val="0049385E"/>
    <w:rsid w:val="004946AB"/>
    <w:rsid w:val="00496015"/>
    <w:rsid w:val="00496690"/>
    <w:rsid w:val="00496C71"/>
    <w:rsid w:val="00497434"/>
    <w:rsid w:val="004A02B7"/>
    <w:rsid w:val="004A07BF"/>
    <w:rsid w:val="004A0EE8"/>
    <w:rsid w:val="004A1520"/>
    <w:rsid w:val="004A1879"/>
    <w:rsid w:val="004A1D4D"/>
    <w:rsid w:val="004A2B8A"/>
    <w:rsid w:val="004A4A51"/>
    <w:rsid w:val="004A4C1B"/>
    <w:rsid w:val="004A61E7"/>
    <w:rsid w:val="004A6A41"/>
    <w:rsid w:val="004A6B42"/>
    <w:rsid w:val="004A6BF4"/>
    <w:rsid w:val="004A7014"/>
    <w:rsid w:val="004A7DC5"/>
    <w:rsid w:val="004A7E1B"/>
    <w:rsid w:val="004B0D38"/>
    <w:rsid w:val="004B188D"/>
    <w:rsid w:val="004B46BA"/>
    <w:rsid w:val="004B699C"/>
    <w:rsid w:val="004B6B77"/>
    <w:rsid w:val="004B73E0"/>
    <w:rsid w:val="004B7F40"/>
    <w:rsid w:val="004C0093"/>
    <w:rsid w:val="004C0922"/>
    <w:rsid w:val="004C24BE"/>
    <w:rsid w:val="004C3897"/>
    <w:rsid w:val="004C396C"/>
    <w:rsid w:val="004C608B"/>
    <w:rsid w:val="004C63A5"/>
    <w:rsid w:val="004C753F"/>
    <w:rsid w:val="004D02C5"/>
    <w:rsid w:val="004D0596"/>
    <w:rsid w:val="004D0B60"/>
    <w:rsid w:val="004D1544"/>
    <w:rsid w:val="004D1D2F"/>
    <w:rsid w:val="004D1E2D"/>
    <w:rsid w:val="004D4B81"/>
    <w:rsid w:val="004D5652"/>
    <w:rsid w:val="004D5DB3"/>
    <w:rsid w:val="004D65F0"/>
    <w:rsid w:val="004D6C0E"/>
    <w:rsid w:val="004D7271"/>
    <w:rsid w:val="004E2954"/>
    <w:rsid w:val="004E2D04"/>
    <w:rsid w:val="004E4902"/>
    <w:rsid w:val="004E61A6"/>
    <w:rsid w:val="004E72B3"/>
    <w:rsid w:val="004E7CDE"/>
    <w:rsid w:val="004F2F2F"/>
    <w:rsid w:val="004F49A9"/>
    <w:rsid w:val="004F7B8D"/>
    <w:rsid w:val="004F7E79"/>
    <w:rsid w:val="005005B1"/>
    <w:rsid w:val="00500CFE"/>
    <w:rsid w:val="00503681"/>
    <w:rsid w:val="00503B61"/>
    <w:rsid w:val="005042D1"/>
    <w:rsid w:val="0050460B"/>
    <w:rsid w:val="0050491B"/>
    <w:rsid w:val="00507DCA"/>
    <w:rsid w:val="00507F3E"/>
    <w:rsid w:val="00507F9C"/>
    <w:rsid w:val="00511473"/>
    <w:rsid w:val="00511801"/>
    <w:rsid w:val="00512481"/>
    <w:rsid w:val="0051301E"/>
    <w:rsid w:val="00513F5C"/>
    <w:rsid w:val="00515D87"/>
    <w:rsid w:val="005175CA"/>
    <w:rsid w:val="00520F29"/>
    <w:rsid w:val="00521CB6"/>
    <w:rsid w:val="00522819"/>
    <w:rsid w:val="00523034"/>
    <w:rsid w:val="00523547"/>
    <w:rsid w:val="00523589"/>
    <w:rsid w:val="00524469"/>
    <w:rsid w:val="005249B9"/>
    <w:rsid w:val="005252B6"/>
    <w:rsid w:val="00526896"/>
    <w:rsid w:val="00530278"/>
    <w:rsid w:val="00531C7A"/>
    <w:rsid w:val="0053315A"/>
    <w:rsid w:val="00536F5D"/>
    <w:rsid w:val="005374EB"/>
    <w:rsid w:val="00537862"/>
    <w:rsid w:val="00537D63"/>
    <w:rsid w:val="00540672"/>
    <w:rsid w:val="0054277D"/>
    <w:rsid w:val="00542E0C"/>
    <w:rsid w:val="00543697"/>
    <w:rsid w:val="00543EDD"/>
    <w:rsid w:val="00544198"/>
    <w:rsid w:val="00545FD7"/>
    <w:rsid w:val="00547A08"/>
    <w:rsid w:val="00547A6B"/>
    <w:rsid w:val="00547D2A"/>
    <w:rsid w:val="00550547"/>
    <w:rsid w:val="0055123C"/>
    <w:rsid w:val="005521F6"/>
    <w:rsid w:val="005523BE"/>
    <w:rsid w:val="005530DF"/>
    <w:rsid w:val="00553216"/>
    <w:rsid w:val="00553797"/>
    <w:rsid w:val="00554FCC"/>
    <w:rsid w:val="0055539B"/>
    <w:rsid w:val="00555624"/>
    <w:rsid w:val="00555FDF"/>
    <w:rsid w:val="00557588"/>
    <w:rsid w:val="00561192"/>
    <w:rsid w:val="00561318"/>
    <w:rsid w:val="005613E9"/>
    <w:rsid w:val="0056143B"/>
    <w:rsid w:val="0056251C"/>
    <w:rsid w:val="00562D2C"/>
    <w:rsid w:val="00562EDA"/>
    <w:rsid w:val="00562FDC"/>
    <w:rsid w:val="0056323F"/>
    <w:rsid w:val="005641C4"/>
    <w:rsid w:val="005652CC"/>
    <w:rsid w:val="00565CE4"/>
    <w:rsid w:val="00565ED8"/>
    <w:rsid w:val="0056701B"/>
    <w:rsid w:val="00570418"/>
    <w:rsid w:val="0057077E"/>
    <w:rsid w:val="00571974"/>
    <w:rsid w:val="00572026"/>
    <w:rsid w:val="00573BAD"/>
    <w:rsid w:val="00573E26"/>
    <w:rsid w:val="00574791"/>
    <w:rsid w:val="00574A5C"/>
    <w:rsid w:val="00575A01"/>
    <w:rsid w:val="00575B43"/>
    <w:rsid w:val="00575CB5"/>
    <w:rsid w:val="005761F0"/>
    <w:rsid w:val="00576233"/>
    <w:rsid w:val="00576418"/>
    <w:rsid w:val="00576B83"/>
    <w:rsid w:val="00577A90"/>
    <w:rsid w:val="00577F8B"/>
    <w:rsid w:val="0058089D"/>
    <w:rsid w:val="00580D97"/>
    <w:rsid w:val="00582ACB"/>
    <w:rsid w:val="00583509"/>
    <w:rsid w:val="00583D03"/>
    <w:rsid w:val="00584900"/>
    <w:rsid w:val="00585B47"/>
    <w:rsid w:val="005879E4"/>
    <w:rsid w:val="00587DE6"/>
    <w:rsid w:val="00591123"/>
    <w:rsid w:val="00591659"/>
    <w:rsid w:val="00593976"/>
    <w:rsid w:val="0059527E"/>
    <w:rsid w:val="00595853"/>
    <w:rsid w:val="00595B5F"/>
    <w:rsid w:val="00597E6F"/>
    <w:rsid w:val="005A23B1"/>
    <w:rsid w:val="005A354D"/>
    <w:rsid w:val="005A3DBB"/>
    <w:rsid w:val="005A452C"/>
    <w:rsid w:val="005A523E"/>
    <w:rsid w:val="005A5852"/>
    <w:rsid w:val="005B3866"/>
    <w:rsid w:val="005B38B9"/>
    <w:rsid w:val="005B64A9"/>
    <w:rsid w:val="005C0093"/>
    <w:rsid w:val="005C18F4"/>
    <w:rsid w:val="005C210D"/>
    <w:rsid w:val="005C2638"/>
    <w:rsid w:val="005C2840"/>
    <w:rsid w:val="005C54CF"/>
    <w:rsid w:val="005C560A"/>
    <w:rsid w:val="005C57C9"/>
    <w:rsid w:val="005C6916"/>
    <w:rsid w:val="005C7279"/>
    <w:rsid w:val="005C74B1"/>
    <w:rsid w:val="005C7F7A"/>
    <w:rsid w:val="005D13C3"/>
    <w:rsid w:val="005D153A"/>
    <w:rsid w:val="005D19F5"/>
    <w:rsid w:val="005D2931"/>
    <w:rsid w:val="005D32F5"/>
    <w:rsid w:val="005D3D4E"/>
    <w:rsid w:val="005D3E43"/>
    <w:rsid w:val="005D4ED7"/>
    <w:rsid w:val="005D5A54"/>
    <w:rsid w:val="005D64D3"/>
    <w:rsid w:val="005E12E8"/>
    <w:rsid w:val="005E150D"/>
    <w:rsid w:val="005E29C4"/>
    <w:rsid w:val="005E333F"/>
    <w:rsid w:val="005E564F"/>
    <w:rsid w:val="005E5E8E"/>
    <w:rsid w:val="005E683C"/>
    <w:rsid w:val="005E6D01"/>
    <w:rsid w:val="005E72E6"/>
    <w:rsid w:val="005E7919"/>
    <w:rsid w:val="005F0560"/>
    <w:rsid w:val="005F06FF"/>
    <w:rsid w:val="005F0752"/>
    <w:rsid w:val="005F17A3"/>
    <w:rsid w:val="005F2BB5"/>
    <w:rsid w:val="005F3B19"/>
    <w:rsid w:val="005F4232"/>
    <w:rsid w:val="005F4C7A"/>
    <w:rsid w:val="005F649F"/>
    <w:rsid w:val="005F68E6"/>
    <w:rsid w:val="005F7D79"/>
    <w:rsid w:val="00600306"/>
    <w:rsid w:val="00600B61"/>
    <w:rsid w:val="00600B94"/>
    <w:rsid w:val="00602A4F"/>
    <w:rsid w:val="00603A37"/>
    <w:rsid w:val="00605BB0"/>
    <w:rsid w:val="00606105"/>
    <w:rsid w:val="006101DB"/>
    <w:rsid w:val="00610DA9"/>
    <w:rsid w:val="006111DF"/>
    <w:rsid w:val="006116DD"/>
    <w:rsid w:val="00613181"/>
    <w:rsid w:val="00613896"/>
    <w:rsid w:val="00616278"/>
    <w:rsid w:val="00616963"/>
    <w:rsid w:val="006211CE"/>
    <w:rsid w:val="006228D6"/>
    <w:rsid w:val="00622D94"/>
    <w:rsid w:val="00626605"/>
    <w:rsid w:val="00627181"/>
    <w:rsid w:val="00627212"/>
    <w:rsid w:val="00627566"/>
    <w:rsid w:val="00631F22"/>
    <w:rsid w:val="00633C2A"/>
    <w:rsid w:val="00633E9E"/>
    <w:rsid w:val="006342A1"/>
    <w:rsid w:val="006350EC"/>
    <w:rsid w:val="006353AC"/>
    <w:rsid w:val="00637144"/>
    <w:rsid w:val="00637188"/>
    <w:rsid w:val="00637D1C"/>
    <w:rsid w:val="006418A4"/>
    <w:rsid w:val="00641B17"/>
    <w:rsid w:val="00642788"/>
    <w:rsid w:val="00642BA9"/>
    <w:rsid w:val="00643605"/>
    <w:rsid w:val="00644B7B"/>
    <w:rsid w:val="00645356"/>
    <w:rsid w:val="00645D20"/>
    <w:rsid w:val="00645E86"/>
    <w:rsid w:val="00646209"/>
    <w:rsid w:val="00647A50"/>
    <w:rsid w:val="0065050D"/>
    <w:rsid w:val="00651268"/>
    <w:rsid w:val="00651D1E"/>
    <w:rsid w:val="006525FE"/>
    <w:rsid w:val="00652D36"/>
    <w:rsid w:val="006537DD"/>
    <w:rsid w:val="0065393C"/>
    <w:rsid w:val="00655014"/>
    <w:rsid w:val="00655B97"/>
    <w:rsid w:val="00657CA6"/>
    <w:rsid w:val="0066005E"/>
    <w:rsid w:val="00661C75"/>
    <w:rsid w:val="00663F8F"/>
    <w:rsid w:val="00665886"/>
    <w:rsid w:val="006671EC"/>
    <w:rsid w:val="00667E6E"/>
    <w:rsid w:val="00671A67"/>
    <w:rsid w:val="00672A76"/>
    <w:rsid w:val="00673BCB"/>
    <w:rsid w:val="006744BD"/>
    <w:rsid w:val="00674F8F"/>
    <w:rsid w:val="00675DC9"/>
    <w:rsid w:val="00676A64"/>
    <w:rsid w:val="006770C3"/>
    <w:rsid w:val="006803DD"/>
    <w:rsid w:val="00681659"/>
    <w:rsid w:val="00681982"/>
    <w:rsid w:val="0068207B"/>
    <w:rsid w:val="0068304E"/>
    <w:rsid w:val="00683483"/>
    <w:rsid w:val="006855C0"/>
    <w:rsid w:val="00685812"/>
    <w:rsid w:val="0068594F"/>
    <w:rsid w:val="00687028"/>
    <w:rsid w:val="00687733"/>
    <w:rsid w:val="006877D3"/>
    <w:rsid w:val="006879FB"/>
    <w:rsid w:val="0069065C"/>
    <w:rsid w:val="00690EC1"/>
    <w:rsid w:val="00690EFF"/>
    <w:rsid w:val="00691BEA"/>
    <w:rsid w:val="00692E13"/>
    <w:rsid w:val="00693CE7"/>
    <w:rsid w:val="00694013"/>
    <w:rsid w:val="00694203"/>
    <w:rsid w:val="006953F6"/>
    <w:rsid w:val="00695A9C"/>
    <w:rsid w:val="00695CEA"/>
    <w:rsid w:val="00697381"/>
    <w:rsid w:val="006A3C10"/>
    <w:rsid w:val="006A3C5B"/>
    <w:rsid w:val="006A4B70"/>
    <w:rsid w:val="006A7AF2"/>
    <w:rsid w:val="006B0ED1"/>
    <w:rsid w:val="006B13E8"/>
    <w:rsid w:val="006B1BE2"/>
    <w:rsid w:val="006B1C9D"/>
    <w:rsid w:val="006B2437"/>
    <w:rsid w:val="006B4B80"/>
    <w:rsid w:val="006B6E07"/>
    <w:rsid w:val="006C1462"/>
    <w:rsid w:val="006C24CB"/>
    <w:rsid w:val="006C51F1"/>
    <w:rsid w:val="006C56B1"/>
    <w:rsid w:val="006C6B99"/>
    <w:rsid w:val="006C74F8"/>
    <w:rsid w:val="006D0318"/>
    <w:rsid w:val="006D1790"/>
    <w:rsid w:val="006D26DD"/>
    <w:rsid w:val="006D499D"/>
    <w:rsid w:val="006D6A7B"/>
    <w:rsid w:val="006D6D5A"/>
    <w:rsid w:val="006D75EF"/>
    <w:rsid w:val="006E025C"/>
    <w:rsid w:val="006E10A5"/>
    <w:rsid w:val="006E2EE5"/>
    <w:rsid w:val="006E36F7"/>
    <w:rsid w:val="006E37AD"/>
    <w:rsid w:val="006E3C83"/>
    <w:rsid w:val="006E5B5A"/>
    <w:rsid w:val="006E653A"/>
    <w:rsid w:val="006E728A"/>
    <w:rsid w:val="006E7F69"/>
    <w:rsid w:val="006F02E7"/>
    <w:rsid w:val="006F0D38"/>
    <w:rsid w:val="006F1ABB"/>
    <w:rsid w:val="006F3A2F"/>
    <w:rsid w:val="006F3D02"/>
    <w:rsid w:val="006F4DF5"/>
    <w:rsid w:val="006F5A57"/>
    <w:rsid w:val="006F5B88"/>
    <w:rsid w:val="006F6ED7"/>
    <w:rsid w:val="006F7732"/>
    <w:rsid w:val="006F7769"/>
    <w:rsid w:val="006F776B"/>
    <w:rsid w:val="006F7D50"/>
    <w:rsid w:val="006F7F40"/>
    <w:rsid w:val="00701258"/>
    <w:rsid w:val="007017EE"/>
    <w:rsid w:val="007054C7"/>
    <w:rsid w:val="007056A8"/>
    <w:rsid w:val="00705EF7"/>
    <w:rsid w:val="00707A49"/>
    <w:rsid w:val="007100EA"/>
    <w:rsid w:val="00710A13"/>
    <w:rsid w:val="00710FDA"/>
    <w:rsid w:val="007111DE"/>
    <w:rsid w:val="00711583"/>
    <w:rsid w:val="00711878"/>
    <w:rsid w:val="00711CE3"/>
    <w:rsid w:val="0071379D"/>
    <w:rsid w:val="007137E1"/>
    <w:rsid w:val="00713975"/>
    <w:rsid w:val="0071468D"/>
    <w:rsid w:val="0071487D"/>
    <w:rsid w:val="007162D8"/>
    <w:rsid w:val="007164BA"/>
    <w:rsid w:val="00716DE6"/>
    <w:rsid w:val="007201D7"/>
    <w:rsid w:val="00721414"/>
    <w:rsid w:val="00721BF2"/>
    <w:rsid w:val="00722C07"/>
    <w:rsid w:val="007242DA"/>
    <w:rsid w:val="007243A2"/>
    <w:rsid w:val="00725C92"/>
    <w:rsid w:val="00726CF6"/>
    <w:rsid w:val="00730062"/>
    <w:rsid w:val="007307C4"/>
    <w:rsid w:val="00730888"/>
    <w:rsid w:val="007311AC"/>
    <w:rsid w:val="00731326"/>
    <w:rsid w:val="00731743"/>
    <w:rsid w:val="00732368"/>
    <w:rsid w:val="007325E4"/>
    <w:rsid w:val="007329ED"/>
    <w:rsid w:val="007339DE"/>
    <w:rsid w:val="007356E4"/>
    <w:rsid w:val="00735FEF"/>
    <w:rsid w:val="007403AD"/>
    <w:rsid w:val="007404D8"/>
    <w:rsid w:val="00741ABE"/>
    <w:rsid w:val="00741B73"/>
    <w:rsid w:val="00742CC9"/>
    <w:rsid w:val="007436CD"/>
    <w:rsid w:val="00744436"/>
    <w:rsid w:val="00744519"/>
    <w:rsid w:val="00744DF9"/>
    <w:rsid w:val="007452BD"/>
    <w:rsid w:val="00745808"/>
    <w:rsid w:val="00745C27"/>
    <w:rsid w:val="00745F66"/>
    <w:rsid w:val="00746342"/>
    <w:rsid w:val="007470A3"/>
    <w:rsid w:val="007475F4"/>
    <w:rsid w:val="00750206"/>
    <w:rsid w:val="00751850"/>
    <w:rsid w:val="00751931"/>
    <w:rsid w:val="00752148"/>
    <w:rsid w:val="00753559"/>
    <w:rsid w:val="007535D0"/>
    <w:rsid w:val="007537AF"/>
    <w:rsid w:val="007543FF"/>
    <w:rsid w:val="00754798"/>
    <w:rsid w:val="00754C80"/>
    <w:rsid w:val="0075607B"/>
    <w:rsid w:val="00756225"/>
    <w:rsid w:val="007570F2"/>
    <w:rsid w:val="0075711C"/>
    <w:rsid w:val="007623A1"/>
    <w:rsid w:val="00762D20"/>
    <w:rsid w:val="0076303B"/>
    <w:rsid w:val="00763957"/>
    <w:rsid w:val="00764A58"/>
    <w:rsid w:val="00765D8D"/>
    <w:rsid w:val="00766086"/>
    <w:rsid w:val="00766D62"/>
    <w:rsid w:val="007706BA"/>
    <w:rsid w:val="00773004"/>
    <w:rsid w:val="00773923"/>
    <w:rsid w:val="00773EFF"/>
    <w:rsid w:val="00775C76"/>
    <w:rsid w:val="007767F2"/>
    <w:rsid w:val="00776A80"/>
    <w:rsid w:val="00781224"/>
    <w:rsid w:val="00782AC6"/>
    <w:rsid w:val="007847E9"/>
    <w:rsid w:val="007861CA"/>
    <w:rsid w:val="00786495"/>
    <w:rsid w:val="00790D08"/>
    <w:rsid w:val="0079352C"/>
    <w:rsid w:val="00794AB6"/>
    <w:rsid w:val="00794F71"/>
    <w:rsid w:val="00797615"/>
    <w:rsid w:val="007978AE"/>
    <w:rsid w:val="00797997"/>
    <w:rsid w:val="007A0CB2"/>
    <w:rsid w:val="007A0F00"/>
    <w:rsid w:val="007A1322"/>
    <w:rsid w:val="007A1D06"/>
    <w:rsid w:val="007A29E0"/>
    <w:rsid w:val="007A4335"/>
    <w:rsid w:val="007A4E0A"/>
    <w:rsid w:val="007A53C2"/>
    <w:rsid w:val="007A5737"/>
    <w:rsid w:val="007A59E6"/>
    <w:rsid w:val="007A5A9D"/>
    <w:rsid w:val="007A70EE"/>
    <w:rsid w:val="007A7314"/>
    <w:rsid w:val="007A7ACC"/>
    <w:rsid w:val="007A7AE0"/>
    <w:rsid w:val="007B156F"/>
    <w:rsid w:val="007B2604"/>
    <w:rsid w:val="007B4AA2"/>
    <w:rsid w:val="007B5098"/>
    <w:rsid w:val="007B50E8"/>
    <w:rsid w:val="007B5427"/>
    <w:rsid w:val="007B663C"/>
    <w:rsid w:val="007B6C40"/>
    <w:rsid w:val="007C2AA8"/>
    <w:rsid w:val="007C5208"/>
    <w:rsid w:val="007C57F7"/>
    <w:rsid w:val="007C6084"/>
    <w:rsid w:val="007D24BB"/>
    <w:rsid w:val="007D39AD"/>
    <w:rsid w:val="007D52EF"/>
    <w:rsid w:val="007D5E00"/>
    <w:rsid w:val="007D62D6"/>
    <w:rsid w:val="007D7F2F"/>
    <w:rsid w:val="007E037E"/>
    <w:rsid w:val="007E1492"/>
    <w:rsid w:val="007E5AF7"/>
    <w:rsid w:val="007E5DD0"/>
    <w:rsid w:val="007E6727"/>
    <w:rsid w:val="007E69E8"/>
    <w:rsid w:val="007E791F"/>
    <w:rsid w:val="007F2577"/>
    <w:rsid w:val="007F265F"/>
    <w:rsid w:val="007F29EE"/>
    <w:rsid w:val="007F32BA"/>
    <w:rsid w:val="007F4222"/>
    <w:rsid w:val="007F52A7"/>
    <w:rsid w:val="007F530B"/>
    <w:rsid w:val="007F56EE"/>
    <w:rsid w:val="007F61F4"/>
    <w:rsid w:val="007F64C0"/>
    <w:rsid w:val="007F6B26"/>
    <w:rsid w:val="007F6E66"/>
    <w:rsid w:val="007F7FAF"/>
    <w:rsid w:val="008003A6"/>
    <w:rsid w:val="00802645"/>
    <w:rsid w:val="00802A14"/>
    <w:rsid w:val="00802C1B"/>
    <w:rsid w:val="00805045"/>
    <w:rsid w:val="00806684"/>
    <w:rsid w:val="00806AE4"/>
    <w:rsid w:val="00806EC6"/>
    <w:rsid w:val="00810A30"/>
    <w:rsid w:val="008115BD"/>
    <w:rsid w:val="00812231"/>
    <w:rsid w:val="00813778"/>
    <w:rsid w:val="00813D28"/>
    <w:rsid w:val="0081436B"/>
    <w:rsid w:val="00814388"/>
    <w:rsid w:val="00814555"/>
    <w:rsid w:val="008149B0"/>
    <w:rsid w:val="00822F24"/>
    <w:rsid w:val="0082309C"/>
    <w:rsid w:val="008237B8"/>
    <w:rsid w:val="008243A8"/>
    <w:rsid w:val="00825504"/>
    <w:rsid w:val="00825BBF"/>
    <w:rsid w:val="0082756C"/>
    <w:rsid w:val="0082763A"/>
    <w:rsid w:val="00832E26"/>
    <w:rsid w:val="00832E7E"/>
    <w:rsid w:val="00834CE4"/>
    <w:rsid w:val="00836D06"/>
    <w:rsid w:val="008376BB"/>
    <w:rsid w:val="008403BE"/>
    <w:rsid w:val="00840FA0"/>
    <w:rsid w:val="008415B4"/>
    <w:rsid w:val="008420EC"/>
    <w:rsid w:val="00842649"/>
    <w:rsid w:val="0084443F"/>
    <w:rsid w:val="00845628"/>
    <w:rsid w:val="00846414"/>
    <w:rsid w:val="00847292"/>
    <w:rsid w:val="00847BF9"/>
    <w:rsid w:val="008504CA"/>
    <w:rsid w:val="00851FE7"/>
    <w:rsid w:val="008523F5"/>
    <w:rsid w:val="00852721"/>
    <w:rsid w:val="00852908"/>
    <w:rsid w:val="00854036"/>
    <w:rsid w:val="00854EDE"/>
    <w:rsid w:val="00855BC0"/>
    <w:rsid w:val="008607CA"/>
    <w:rsid w:val="00860F2D"/>
    <w:rsid w:val="00861256"/>
    <w:rsid w:val="00862B06"/>
    <w:rsid w:val="00863301"/>
    <w:rsid w:val="0086461E"/>
    <w:rsid w:val="00865E51"/>
    <w:rsid w:val="00867FF7"/>
    <w:rsid w:val="00870CE6"/>
    <w:rsid w:val="00870FDA"/>
    <w:rsid w:val="00872595"/>
    <w:rsid w:val="0087292D"/>
    <w:rsid w:val="00877CDE"/>
    <w:rsid w:val="00880958"/>
    <w:rsid w:val="00883997"/>
    <w:rsid w:val="00885584"/>
    <w:rsid w:val="008855D9"/>
    <w:rsid w:val="00885604"/>
    <w:rsid w:val="00886257"/>
    <w:rsid w:val="008874A0"/>
    <w:rsid w:val="0088783B"/>
    <w:rsid w:val="008909A9"/>
    <w:rsid w:val="008915D2"/>
    <w:rsid w:val="00891C82"/>
    <w:rsid w:val="00892BA4"/>
    <w:rsid w:val="00892F69"/>
    <w:rsid w:val="00893EE2"/>
    <w:rsid w:val="008950B8"/>
    <w:rsid w:val="00895884"/>
    <w:rsid w:val="00895C95"/>
    <w:rsid w:val="0089632A"/>
    <w:rsid w:val="008A018F"/>
    <w:rsid w:val="008A083E"/>
    <w:rsid w:val="008A1BF4"/>
    <w:rsid w:val="008A48F6"/>
    <w:rsid w:val="008A4EEC"/>
    <w:rsid w:val="008A5B71"/>
    <w:rsid w:val="008A6CCC"/>
    <w:rsid w:val="008B43CF"/>
    <w:rsid w:val="008B55ED"/>
    <w:rsid w:val="008B5CCE"/>
    <w:rsid w:val="008B6A8D"/>
    <w:rsid w:val="008B6E89"/>
    <w:rsid w:val="008C0B46"/>
    <w:rsid w:val="008C0F8D"/>
    <w:rsid w:val="008C18E9"/>
    <w:rsid w:val="008C2670"/>
    <w:rsid w:val="008C3C1E"/>
    <w:rsid w:val="008C3E65"/>
    <w:rsid w:val="008C4188"/>
    <w:rsid w:val="008C4685"/>
    <w:rsid w:val="008D019B"/>
    <w:rsid w:val="008D0DF3"/>
    <w:rsid w:val="008D1217"/>
    <w:rsid w:val="008D1334"/>
    <w:rsid w:val="008D207B"/>
    <w:rsid w:val="008D3D7A"/>
    <w:rsid w:val="008D4B7A"/>
    <w:rsid w:val="008D545E"/>
    <w:rsid w:val="008D6B2D"/>
    <w:rsid w:val="008D7648"/>
    <w:rsid w:val="008D7D27"/>
    <w:rsid w:val="008E0375"/>
    <w:rsid w:val="008E0411"/>
    <w:rsid w:val="008E1092"/>
    <w:rsid w:val="008E1A6B"/>
    <w:rsid w:val="008E3CD6"/>
    <w:rsid w:val="008E3F93"/>
    <w:rsid w:val="008E7AEC"/>
    <w:rsid w:val="008E7F99"/>
    <w:rsid w:val="008F065A"/>
    <w:rsid w:val="008F12EA"/>
    <w:rsid w:val="008F1A2B"/>
    <w:rsid w:val="008F2A30"/>
    <w:rsid w:val="008F38E2"/>
    <w:rsid w:val="008F3A0D"/>
    <w:rsid w:val="008F3B0A"/>
    <w:rsid w:val="008F69E1"/>
    <w:rsid w:val="008F72F7"/>
    <w:rsid w:val="009009CF"/>
    <w:rsid w:val="00902901"/>
    <w:rsid w:val="00903363"/>
    <w:rsid w:val="00904BA4"/>
    <w:rsid w:val="0090517C"/>
    <w:rsid w:val="00907489"/>
    <w:rsid w:val="009100B4"/>
    <w:rsid w:val="00910F9F"/>
    <w:rsid w:val="00912F3D"/>
    <w:rsid w:val="009130DA"/>
    <w:rsid w:val="00913405"/>
    <w:rsid w:val="00913406"/>
    <w:rsid w:val="00914127"/>
    <w:rsid w:val="009148E0"/>
    <w:rsid w:val="009179DB"/>
    <w:rsid w:val="00920EE8"/>
    <w:rsid w:val="00921F43"/>
    <w:rsid w:val="0092276F"/>
    <w:rsid w:val="00922D2D"/>
    <w:rsid w:val="00923708"/>
    <w:rsid w:val="009238E2"/>
    <w:rsid w:val="0092445B"/>
    <w:rsid w:val="00924C11"/>
    <w:rsid w:val="00926455"/>
    <w:rsid w:val="00926497"/>
    <w:rsid w:val="0092688A"/>
    <w:rsid w:val="00927166"/>
    <w:rsid w:val="00927AE6"/>
    <w:rsid w:val="00927E4B"/>
    <w:rsid w:val="00930B5C"/>
    <w:rsid w:val="00930FD7"/>
    <w:rsid w:val="00933578"/>
    <w:rsid w:val="00933E07"/>
    <w:rsid w:val="009358FC"/>
    <w:rsid w:val="00936F91"/>
    <w:rsid w:val="00937A7E"/>
    <w:rsid w:val="0094137D"/>
    <w:rsid w:val="00942693"/>
    <w:rsid w:val="00942B5F"/>
    <w:rsid w:val="00942EB4"/>
    <w:rsid w:val="00944783"/>
    <w:rsid w:val="00952BC1"/>
    <w:rsid w:val="00953896"/>
    <w:rsid w:val="00954BB7"/>
    <w:rsid w:val="00956CB8"/>
    <w:rsid w:val="00960CE6"/>
    <w:rsid w:val="00960DD6"/>
    <w:rsid w:val="0096149B"/>
    <w:rsid w:val="0096256A"/>
    <w:rsid w:val="0096261A"/>
    <w:rsid w:val="00962C98"/>
    <w:rsid w:val="00963012"/>
    <w:rsid w:val="00963EF2"/>
    <w:rsid w:val="00966142"/>
    <w:rsid w:val="009671F6"/>
    <w:rsid w:val="009675BD"/>
    <w:rsid w:val="0097134F"/>
    <w:rsid w:val="00971444"/>
    <w:rsid w:val="0097197F"/>
    <w:rsid w:val="00972779"/>
    <w:rsid w:val="009728DC"/>
    <w:rsid w:val="00973151"/>
    <w:rsid w:val="0097318E"/>
    <w:rsid w:val="009732A6"/>
    <w:rsid w:val="00977A94"/>
    <w:rsid w:val="009802FE"/>
    <w:rsid w:val="00981A97"/>
    <w:rsid w:val="0098408D"/>
    <w:rsid w:val="00985911"/>
    <w:rsid w:val="00987A55"/>
    <w:rsid w:val="00990766"/>
    <w:rsid w:val="009919FA"/>
    <w:rsid w:val="00993947"/>
    <w:rsid w:val="00993D79"/>
    <w:rsid w:val="00994991"/>
    <w:rsid w:val="00994C6D"/>
    <w:rsid w:val="009952EF"/>
    <w:rsid w:val="00996563"/>
    <w:rsid w:val="009965B6"/>
    <w:rsid w:val="0099745C"/>
    <w:rsid w:val="009A019F"/>
    <w:rsid w:val="009A0B26"/>
    <w:rsid w:val="009A0D10"/>
    <w:rsid w:val="009A1D35"/>
    <w:rsid w:val="009A42D5"/>
    <w:rsid w:val="009A5689"/>
    <w:rsid w:val="009B0E6E"/>
    <w:rsid w:val="009B1C68"/>
    <w:rsid w:val="009B1CD3"/>
    <w:rsid w:val="009B20B4"/>
    <w:rsid w:val="009B2882"/>
    <w:rsid w:val="009B4498"/>
    <w:rsid w:val="009B4502"/>
    <w:rsid w:val="009B4DF4"/>
    <w:rsid w:val="009B63F7"/>
    <w:rsid w:val="009C044F"/>
    <w:rsid w:val="009C0DC7"/>
    <w:rsid w:val="009C23E7"/>
    <w:rsid w:val="009C2A78"/>
    <w:rsid w:val="009C373F"/>
    <w:rsid w:val="009C42A0"/>
    <w:rsid w:val="009C4A6B"/>
    <w:rsid w:val="009C5996"/>
    <w:rsid w:val="009C6988"/>
    <w:rsid w:val="009D35C2"/>
    <w:rsid w:val="009D4542"/>
    <w:rsid w:val="009D4B22"/>
    <w:rsid w:val="009D6508"/>
    <w:rsid w:val="009D6735"/>
    <w:rsid w:val="009D7AD8"/>
    <w:rsid w:val="009E043A"/>
    <w:rsid w:val="009E0885"/>
    <w:rsid w:val="009E08D9"/>
    <w:rsid w:val="009E0C95"/>
    <w:rsid w:val="009E2103"/>
    <w:rsid w:val="009E25DC"/>
    <w:rsid w:val="009E46EA"/>
    <w:rsid w:val="009E67E9"/>
    <w:rsid w:val="009E6B9D"/>
    <w:rsid w:val="009E73F9"/>
    <w:rsid w:val="009E7927"/>
    <w:rsid w:val="009F0692"/>
    <w:rsid w:val="009F2C48"/>
    <w:rsid w:val="009F2D9A"/>
    <w:rsid w:val="009F6D3C"/>
    <w:rsid w:val="009F77F4"/>
    <w:rsid w:val="009F79C5"/>
    <w:rsid w:val="00A03BEE"/>
    <w:rsid w:val="00A0430E"/>
    <w:rsid w:val="00A0472B"/>
    <w:rsid w:val="00A06489"/>
    <w:rsid w:val="00A06B19"/>
    <w:rsid w:val="00A07C8E"/>
    <w:rsid w:val="00A11F00"/>
    <w:rsid w:val="00A12183"/>
    <w:rsid w:val="00A14020"/>
    <w:rsid w:val="00A141DE"/>
    <w:rsid w:val="00A14802"/>
    <w:rsid w:val="00A16C28"/>
    <w:rsid w:val="00A16CF0"/>
    <w:rsid w:val="00A20907"/>
    <w:rsid w:val="00A228CD"/>
    <w:rsid w:val="00A22A35"/>
    <w:rsid w:val="00A23F41"/>
    <w:rsid w:val="00A24A26"/>
    <w:rsid w:val="00A25738"/>
    <w:rsid w:val="00A258F6"/>
    <w:rsid w:val="00A25F05"/>
    <w:rsid w:val="00A26621"/>
    <w:rsid w:val="00A26CFF"/>
    <w:rsid w:val="00A2712C"/>
    <w:rsid w:val="00A312A6"/>
    <w:rsid w:val="00A31AD7"/>
    <w:rsid w:val="00A3307A"/>
    <w:rsid w:val="00A338C1"/>
    <w:rsid w:val="00A348BD"/>
    <w:rsid w:val="00A36026"/>
    <w:rsid w:val="00A37326"/>
    <w:rsid w:val="00A37D80"/>
    <w:rsid w:val="00A4169F"/>
    <w:rsid w:val="00A448E6"/>
    <w:rsid w:val="00A46CEA"/>
    <w:rsid w:val="00A47AA3"/>
    <w:rsid w:val="00A50344"/>
    <w:rsid w:val="00A504AD"/>
    <w:rsid w:val="00A5072C"/>
    <w:rsid w:val="00A50A1E"/>
    <w:rsid w:val="00A5133C"/>
    <w:rsid w:val="00A51438"/>
    <w:rsid w:val="00A521B7"/>
    <w:rsid w:val="00A53BA5"/>
    <w:rsid w:val="00A546FC"/>
    <w:rsid w:val="00A5521C"/>
    <w:rsid w:val="00A55DEF"/>
    <w:rsid w:val="00A575FE"/>
    <w:rsid w:val="00A600E9"/>
    <w:rsid w:val="00A6066D"/>
    <w:rsid w:val="00A61FED"/>
    <w:rsid w:val="00A62B8F"/>
    <w:rsid w:val="00A63F26"/>
    <w:rsid w:val="00A63F78"/>
    <w:rsid w:val="00A6454F"/>
    <w:rsid w:val="00A70152"/>
    <w:rsid w:val="00A70620"/>
    <w:rsid w:val="00A71A2A"/>
    <w:rsid w:val="00A727CB"/>
    <w:rsid w:val="00A7383F"/>
    <w:rsid w:val="00A763F4"/>
    <w:rsid w:val="00A76623"/>
    <w:rsid w:val="00A77A5F"/>
    <w:rsid w:val="00A77E9E"/>
    <w:rsid w:val="00A81E39"/>
    <w:rsid w:val="00A82343"/>
    <w:rsid w:val="00A82408"/>
    <w:rsid w:val="00A824F9"/>
    <w:rsid w:val="00A8374A"/>
    <w:rsid w:val="00A83963"/>
    <w:rsid w:val="00A83A3D"/>
    <w:rsid w:val="00A86759"/>
    <w:rsid w:val="00A87594"/>
    <w:rsid w:val="00A90A96"/>
    <w:rsid w:val="00A914A6"/>
    <w:rsid w:val="00A92F0E"/>
    <w:rsid w:val="00A934A1"/>
    <w:rsid w:val="00A93AA2"/>
    <w:rsid w:val="00A95898"/>
    <w:rsid w:val="00A96E7E"/>
    <w:rsid w:val="00A97515"/>
    <w:rsid w:val="00A97FDC"/>
    <w:rsid w:val="00AA0D9F"/>
    <w:rsid w:val="00AA10B0"/>
    <w:rsid w:val="00AA227D"/>
    <w:rsid w:val="00AA49A0"/>
    <w:rsid w:val="00AA4DD2"/>
    <w:rsid w:val="00AA674C"/>
    <w:rsid w:val="00AA6EC4"/>
    <w:rsid w:val="00AB1BC1"/>
    <w:rsid w:val="00AB1C0D"/>
    <w:rsid w:val="00AB2337"/>
    <w:rsid w:val="00AB2431"/>
    <w:rsid w:val="00AB3DD8"/>
    <w:rsid w:val="00AB3E8A"/>
    <w:rsid w:val="00AB43BD"/>
    <w:rsid w:val="00AB538C"/>
    <w:rsid w:val="00AB572B"/>
    <w:rsid w:val="00AB5EEE"/>
    <w:rsid w:val="00AB76FD"/>
    <w:rsid w:val="00AB7D2E"/>
    <w:rsid w:val="00AC002E"/>
    <w:rsid w:val="00AC0166"/>
    <w:rsid w:val="00AC1D84"/>
    <w:rsid w:val="00AC2ED2"/>
    <w:rsid w:val="00AC3B5B"/>
    <w:rsid w:val="00AC3C11"/>
    <w:rsid w:val="00AC44C1"/>
    <w:rsid w:val="00AC4613"/>
    <w:rsid w:val="00AC524C"/>
    <w:rsid w:val="00AC626C"/>
    <w:rsid w:val="00AC6AEF"/>
    <w:rsid w:val="00AC7E81"/>
    <w:rsid w:val="00AD1835"/>
    <w:rsid w:val="00AD1BA9"/>
    <w:rsid w:val="00AD2E25"/>
    <w:rsid w:val="00AD315C"/>
    <w:rsid w:val="00AD3860"/>
    <w:rsid w:val="00AD44DE"/>
    <w:rsid w:val="00AD47C7"/>
    <w:rsid w:val="00AD4944"/>
    <w:rsid w:val="00AD49EB"/>
    <w:rsid w:val="00AE0801"/>
    <w:rsid w:val="00AE1AF8"/>
    <w:rsid w:val="00AE1CFD"/>
    <w:rsid w:val="00AE351E"/>
    <w:rsid w:val="00AE3F90"/>
    <w:rsid w:val="00AE3FB6"/>
    <w:rsid w:val="00AF04F1"/>
    <w:rsid w:val="00AF08BF"/>
    <w:rsid w:val="00AF2969"/>
    <w:rsid w:val="00AF3A6E"/>
    <w:rsid w:val="00AF7C7C"/>
    <w:rsid w:val="00B00305"/>
    <w:rsid w:val="00B0078B"/>
    <w:rsid w:val="00B00E0C"/>
    <w:rsid w:val="00B01AC2"/>
    <w:rsid w:val="00B01B3C"/>
    <w:rsid w:val="00B025B5"/>
    <w:rsid w:val="00B02B71"/>
    <w:rsid w:val="00B02C8A"/>
    <w:rsid w:val="00B03638"/>
    <w:rsid w:val="00B040B3"/>
    <w:rsid w:val="00B0416D"/>
    <w:rsid w:val="00B0474F"/>
    <w:rsid w:val="00B04790"/>
    <w:rsid w:val="00B05281"/>
    <w:rsid w:val="00B07D60"/>
    <w:rsid w:val="00B11A7B"/>
    <w:rsid w:val="00B11B33"/>
    <w:rsid w:val="00B13149"/>
    <w:rsid w:val="00B13A58"/>
    <w:rsid w:val="00B1427B"/>
    <w:rsid w:val="00B155D0"/>
    <w:rsid w:val="00B15780"/>
    <w:rsid w:val="00B16016"/>
    <w:rsid w:val="00B200A5"/>
    <w:rsid w:val="00B2031D"/>
    <w:rsid w:val="00B21969"/>
    <w:rsid w:val="00B21E9C"/>
    <w:rsid w:val="00B244F5"/>
    <w:rsid w:val="00B25AE8"/>
    <w:rsid w:val="00B25BC8"/>
    <w:rsid w:val="00B25E4A"/>
    <w:rsid w:val="00B2717C"/>
    <w:rsid w:val="00B274E2"/>
    <w:rsid w:val="00B317C6"/>
    <w:rsid w:val="00B32223"/>
    <w:rsid w:val="00B32FBA"/>
    <w:rsid w:val="00B33C64"/>
    <w:rsid w:val="00B346A1"/>
    <w:rsid w:val="00B36EBD"/>
    <w:rsid w:val="00B40527"/>
    <w:rsid w:val="00B413DE"/>
    <w:rsid w:val="00B428CE"/>
    <w:rsid w:val="00B45767"/>
    <w:rsid w:val="00B45CD3"/>
    <w:rsid w:val="00B46BA4"/>
    <w:rsid w:val="00B476D4"/>
    <w:rsid w:val="00B51E29"/>
    <w:rsid w:val="00B55DA4"/>
    <w:rsid w:val="00B568A1"/>
    <w:rsid w:val="00B56B07"/>
    <w:rsid w:val="00B56BF4"/>
    <w:rsid w:val="00B57C70"/>
    <w:rsid w:val="00B6043B"/>
    <w:rsid w:val="00B624A5"/>
    <w:rsid w:val="00B631CF"/>
    <w:rsid w:val="00B6374E"/>
    <w:rsid w:val="00B6451E"/>
    <w:rsid w:val="00B64BC1"/>
    <w:rsid w:val="00B65D10"/>
    <w:rsid w:val="00B74C39"/>
    <w:rsid w:val="00B75D64"/>
    <w:rsid w:val="00B7771B"/>
    <w:rsid w:val="00B80C7D"/>
    <w:rsid w:val="00B80CEA"/>
    <w:rsid w:val="00B827A1"/>
    <w:rsid w:val="00B82E96"/>
    <w:rsid w:val="00B830D4"/>
    <w:rsid w:val="00B85531"/>
    <w:rsid w:val="00B86DCA"/>
    <w:rsid w:val="00B904F1"/>
    <w:rsid w:val="00B90F86"/>
    <w:rsid w:val="00B91279"/>
    <w:rsid w:val="00B9127F"/>
    <w:rsid w:val="00B91B9D"/>
    <w:rsid w:val="00B92196"/>
    <w:rsid w:val="00B92DC4"/>
    <w:rsid w:val="00BA24DB"/>
    <w:rsid w:val="00BA2740"/>
    <w:rsid w:val="00BA460F"/>
    <w:rsid w:val="00BA4D5B"/>
    <w:rsid w:val="00BA60B2"/>
    <w:rsid w:val="00BA7D3D"/>
    <w:rsid w:val="00BB1F68"/>
    <w:rsid w:val="00BB2302"/>
    <w:rsid w:val="00BB238E"/>
    <w:rsid w:val="00BB2B5F"/>
    <w:rsid w:val="00BB40D9"/>
    <w:rsid w:val="00BB42DB"/>
    <w:rsid w:val="00BB44B5"/>
    <w:rsid w:val="00BB6717"/>
    <w:rsid w:val="00BB754A"/>
    <w:rsid w:val="00BB7A78"/>
    <w:rsid w:val="00BC0597"/>
    <w:rsid w:val="00BC0A0B"/>
    <w:rsid w:val="00BC2185"/>
    <w:rsid w:val="00BC272D"/>
    <w:rsid w:val="00BC2A95"/>
    <w:rsid w:val="00BC56E6"/>
    <w:rsid w:val="00BC62DB"/>
    <w:rsid w:val="00BC6C1C"/>
    <w:rsid w:val="00BC6DED"/>
    <w:rsid w:val="00BD0638"/>
    <w:rsid w:val="00BD0FD7"/>
    <w:rsid w:val="00BD1EF8"/>
    <w:rsid w:val="00BD37C4"/>
    <w:rsid w:val="00BD4CAF"/>
    <w:rsid w:val="00BD4F68"/>
    <w:rsid w:val="00BD536A"/>
    <w:rsid w:val="00BD5AFA"/>
    <w:rsid w:val="00BD5B45"/>
    <w:rsid w:val="00BD67D5"/>
    <w:rsid w:val="00BD6E3C"/>
    <w:rsid w:val="00BD7098"/>
    <w:rsid w:val="00BD7B58"/>
    <w:rsid w:val="00BE0FEC"/>
    <w:rsid w:val="00BE3061"/>
    <w:rsid w:val="00BE4526"/>
    <w:rsid w:val="00BE532B"/>
    <w:rsid w:val="00BE58EA"/>
    <w:rsid w:val="00BE5C4A"/>
    <w:rsid w:val="00BE62E5"/>
    <w:rsid w:val="00BE6795"/>
    <w:rsid w:val="00BE68EA"/>
    <w:rsid w:val="00BE75B6"/>
    <w:rsid w:val="00BF120F"/>
    <w:rsid w:val="00BF123B"/>
    <w:rsid w:val="00BF1589"/>
    <w:rsid w:val="00BF1A54"/>
    <w:rsid w:val="00BF1D43"/>
    <w:rsid w:val="00BF2559"/>
    <w:rsid w:val="00BF2BC1"/>
    <w:rsid w:val="00BF2C0F"/>
    <w:rsid w:val="00BF3ABB"/>
    <w:rsid w:val="00BF595A"/>
    <w:rsid w:val="00BF6509"/>
    <w:rsid w:val="00BF667E"/>
    <w:rsid w:val="00BF6810"/>
    <w:rsid w:val="00BF7189"/>
    <w:rsid w:val="00BF74DB"/>
    <w:rsid w:val="00C009DE"/>
    <w:rsid w:val="00C00A71"/>
    <w:rsid w:val="00C016EA"/>
    <w:rsid w:val="00C0368A"/>
    <w:rsid w:val="00C04D41"/>
    <w:rsid w:val="00C04F0F"/>
    <w:rsid w:val="00C05806"/>
    <w:rsid w:val="00C05CA2"/>
    <w:rsid w:val="00C06C96"/>
    <w:rsid w:val="00C10424"/>
    <w:rsid w:val="00C108A8"/>
    <w:rsid w:val="00C116EB"/>
    <w:rsid w:val="00C1209D"/>
    <w:rsid w:val="00C124B4"/>
    <w:rsid w:val="00C124B7"/>
    <w:rsid w:val="00C1360D"/>
    <w:rsid w:val="00C136EA"/>
    <w:rsid w:val="00C14654"/>
    <w:rsid w:val="00C1482D"/>
    <w:rsid w:val="00C162B9"/>
    <w:rsid w:val="00C167AC"/>
    <w:rsid w:val="00C16832"/>
    <w:rsid w:val="00C21839"/>
    <w:rsid w:val="00C219FE"/>
    <w:rsid w:val="00C21B1F"/>
    <w:rsid w:val="00C21CA2"/>
    <w:rsid w:val="00C21FFC"/>
    <w:rsid w:val="00C22B38"/>
    <w:rsid w:val="00C231A3"/>
    <w:rsid w:val="00C23E9A"/>
    <w:rsid w:val="00C24C43"/>
    <w:rsid w:val="00C26538"/>
    <w:rsid w:val="00C269A9"/>
    <w:rsid w:val="00C26E25"/>
    <w:rsid w:val="00C27923"/>
    <w:rsid w:val="00C30BFE"/>
    <w:rsid w:val="00C31AC8"/>
    <w:rsid w:val="00C32AB9"/>
    <w:rsid w:val="00C3545C"/>
    <w:rsid w:val="00C355B0"/>
    <w:rsid w:val="00C410B5"/>
    <w:rsid w:val="00C41F79"/>
    <w:rsid w:val="00C42384"/>
    <w:rsid w:val="00C42903"/>
    <w:rsid w:val="00C43DEB"/>
    <w:rsid w:val="00C45272"/>
    <w:rsid w:val="00C46445"/>
    <w:rsid w:val="00C47B60"/>
    <w:rsid w:val="00C505DA"/>
    <w:rsid w:val="00C50AD2"/>
    <w:rsid w:val="00C52813"/>
    <w:rsid w:val="00C52D62"/>
    <w:rsid w:val="00C52EC0"/>
    <w:rsid w:val="00C53004"/>
    <w:rsid w:val="00C54175"/>
    <w:rsid w:val="00C55E24"/>
    <w:rsid w:val="00C5667C"/>
    <w:rsid w:val="00C56CB8"/>
    <w:rsid w:val="00C60C0F"/>
    <w:rsid w:val="00C619AD"/>
    <w:rsid w:val="00C6457C"/>
    <w:rsid w:val="00C704BB"/>
    <w:rsid w:val="00C710D8"/>
    <w:rsid w:val="00C711CE"/>
    <w:rsid w:val="00C71250"/>
    <w:rsid w:val="00C729A1"/>
    <w:rsid w:val="00C72AD7"/>
    <w:rsid w:val="00C733AA"/>
    <w:rsid w:val="00C734B9"/>
    <w:rsid w:val="00C77AEB"/>
    <w:rsid w:val="00C77B70"/>
    <w:rsid w:val="00C801E9"/>
    <w:rsid w:val="00C81638"/>
    <w:rsid w:val="00C81802"/>
    <w:rsid w:val="00C81F09"/>
    <w:rsid w:val="00C825A5"/>
    <w:rsid w:val="00C82D3C"/>
    <w:rsid w:val="00C84557"/>
    <w:rsid w:val="00C86EE1"/>
    <w:rsid w:val="00C8703F"/>
    <w:rsid w:val="00C9086F"/>
    <w:rsid w:val="00C928B8"/>
    <w:rsid w:val="00C9351C"/>
    <w:rsid w:val="00C955DC"/>
    <w:rsid w:val="00C95A77"/>
    <w:rsid w:val="00C96C25"/>
    <w:rsid w:val="00CA15D5"/>
    <w:rsid w:val="00CA1883"/>
    <w:rsid w:val="00CA20D9"/>
    <w:rsid w:val="00CA25E9"/>
    <w:rsid w:val="00CA2C5F"/>
    <w:rsid w:val="00CA34BA"/>
    <w:rsid w:val="00CA41F7"/>
    <w:rsid w:val="00CA47F2"/>
    <w:rsid w:val="00CA7E89"/>
    <w:rsid w:val="00CB1585"/>
    <w:rsid w:val="00CB1B0E"/>
    <w:rsid w:val="00CB2C94"/>
    <w:rsid w:val="00CB430C"/>
    <w:rsid w:val="00CB4369"/>
    <w:rsid w:val="00CB5831"/>
    <w:rsid w:val="00CB760B"/>
    <w:rsid w:val="00CB7708"/>
    <w:rsid w:val="00CB7EAD"/>
    <w:rsid w:val="00CB7FD7"/>
    <w:rsid w:val="00CC038B"/>
    <w:rsid w:val="00CC04B9"/>
    <w:rsid w:val="00CC07E3"/>
    <w:rsid w:val="00CC119B"/>
    <w:rsid w:val="00CC1836"/>
    <w:rsid w:val="00CC2464"/>
    <w:rsid w:val="00CC280D"/>
    <w:rsid w:val="00CD036E"/>
    <w:rsid w:val="00CD286A"/>
    <w:rsid w:val="00CD50F1"/>
    <w:rsid w:val="00CD5A3B"/>
    <w:rsid w:val="00CD5A47"/>
    <w:rsid w:val="00CD5E27"/>
    <w:rsid w:val="00CE01C0"/>
    <w:rsid w:val="00CE0403"/>
    <w:rsid w:val="00CE1089"/>
    <w:rsid w:val="00CE1511"/>
    <w:rsid w:val="00CE288A"/>
    <w:rsid w:val="00CE2C6D"/>
    <w:rsid w:val="00CE329D"/>
    <w:rsid w:val="00CE3310"/>
    <w:rsid w:val="00CE39CB"/>
    <w:rsid w:val="00CE4362"/>
    <w:rsid w:val="00CE63D5"/>
    <w:rsid w:val="00CF0496"/>
    <w:rsid w:val="00CF1349"/>
    <w:rsid w:val="00CF2489"/>
    <w:rsid w:val="00CF28CF"/>
    <w:rsid w:val="00CF2935"/>
    <w:rsid w:val="00CF2C18"/>
    <w:rsid w:val="00CF35D6"/>
    <w:rsid w:val="00CF38F5"/>
    <w:rsid w:val="00CF6A2E"/>
    <w:rsid w:val="00CF7297"/>
    <w:rsid w:val="00CF77E0"/>
    <w:rsid w:val="00D00679"/>
    <w:rsid w:val="00D041C6"/>
    <w:rsid w:val="00D05240"/>
    <w:rsid w:val="00D05914"/>
    <w:rsid w:val="00D10189"/>
    <w:rsid w:val="00D110EE"/>
    <w:rsid w:val="00D12990"/>
    <w:rsid w:val="00D1300F"/>
    <w:rsid w:val="00D14258"/>
    <w:rsid w:val="00D156CE"/>
    <w:rsid w:val="00D15EDC"/>
    <w:rsid w:val="00D1699E"/>
    <w:rsid w:val="00D173C9"/>
    <w:rsid w:val="00D17AFE"/>
    <w:rsid w:val="00D17F01"/>
    <w:rsid w:val="00D210C8"/>
    <w:rsid w:val="00D216D2"/>
    <w:rsid w:val="00D22D78"/>
    <w:rsid w:val="00D2594B"/>
    <w:rsid w:val="00D270A2"/>
    <w:rsid w:val="00D30052"/>
    <w:rsid w:val="00D3077B"/>
    <w:rsid w:val="00D3105C"/>
    <w:rsid w:val="00D350AC"/>
    <w:rsid w:val="00D40737"/>
    <w:rsid w:val="00D41318"/>
    <w:rsid w:val="00D42981"/>
    <w:rsid w:val="00D42E0A"/>
    <w:rsid w:val="00D43065"/>
    <w:rsid w:val="00D43220"/>
    <w:rsid w:val="00D445D7"/>
    <w:rsid w:val="00D4492F"/>
    <w:rsid w:val="00D44B42"/>
    <w:rsid w:val="00D46C72"/>
    <w:rsid w:val="00D46CDB"/>
    <w:rsid w:val="00D5114E"/>
    <w:rsid w:val="00D51ACB"/>
    <w:rsid w:val="00D51C94"/>
    <w:rsid w:val="00D54DD9"/>
    <w:rsid w:val="00D57137"/>
    <w:rsid w:val="00D574DC"/>
    <w:rsid w:val="00D57DC4"/>
    <w:rsid w:val="00D61980"/>
    <w:rsid w:val="00D6337B"/>
    <w:rsid w:val="00D63FBC"/>
    <w:rsid w:val="00D64268"/>
    <w:rsid w:val="00D64634"/>
    <w:rsid w:val="00D66954"/>
    <w:rsid w:val="00D70D26"/>
    <w:rsid w:val="00D711D4"/>
    <w:rsid w:val="00D72171"/>
    <w:rsid w:val="00D72825"/>
    <w:rsid w:val="00D72C96"/>
    <w:rsid w:val="00D743FF"/>
    <w:rsid w:val="00D747A3"/>
    <w:rsid w:val="00D76622"/>
    <w:rsid w:val="00D77069"/>
    <w:rsid w:val="00D77C74"/>
    <w:rsid w:val="00D81493"/>
    <w:rsid w:val="00D8232A"/>
    <w:rsid w:val="00D82A15"/>
    <w:rsid w:val="00D84341"/>
    <w:rsid w:val="00D85064"/>
    <w:rsid w:val="00D85207"/>
    <w:rsid w:val="00D85BE1"/>
    <w:rsid w:val="00D87A8E"/>
    <w:rsid w:val="00D90982"/>
    <w:rsid w:val="00D90AF1"/>
    <w:rsid w:val="00D91068"/>
    <w:rsid w:val="00D91461"/>
    <w:rsid w:val="00D91974"/>
    <w:rsid w:val="00D93F88"/>
    <w:rsid w:val="00D94630"/>
    <w:rsid w:val="00D962B3"/>
    <w:rsid w:val="00D96C36"/>
    <w:rsid w:val="00D96EE7"/>
    <w:rsid w:val="00D97050"/>
    <w:rsid w:val="00D9763D"/>
    <w:rsid w:val="00DA073F"/>
    <w:rsid w:val="00DA1A18"/>
    <w:rsid w:val="00DA1E09"/>
    <w:rsid w:val="00DA251F"/>
    <w:rsid w:val="00DA25C1"/>
    <w:rsid w:val="00DA2B01"/>
    <w:rsid w:val="00DA4548"/>
    <w:rsid w:val="00DA5751"/>
    <w:rsid w:val="00DA6832"/>
    <w:rsid w:val="00DB0181"/>
    <w:rsid w:val="00DB0873"/>
    <w:rsid w:val="00DB0D8F"/>
    <w:rsid w:val="00DB4F35"/>
    <w:rsid w:val="00DB53A1"/>
    <w:rsid w:val="00DB68D6"/>
    <w:rsid w:val="00DB6BDD"/>
    <w:rsid w:val="00DB7333"/>
    <w:rsid w:val="00DC371C"/>
    <w:rsid w:val="00DC465E"/>
    <w:rsid w:val="00DC59F0"/>
    <w:rsid w:val="00DC70F8"/>
    <w:rsid w:val="00DC7EF7"/>
    <w:rsid w:val="00DD07D1"/>
    <w:rsid w:val="00DD2648"/>
    <w:rsid w:val="00DD30F5"/>
    <w:rsid w:val="00DD527E"/>
    <w:rsid w:val="00DD7411"/>
    <w:rsid w:val="00DD7883"/>
    <w:rsid w:val="00DE08AD"/>
    <w:rsid w:val="00DE1D4E"/>
    <w:rsid w:val="00DE2110"/>
    <w:rsid w:val="00DE374B"/>
    <w:rsid w:val="00DE49B5"/>
    <w:rsid w:val="00DE4C25"/>
    <w:rsid w:val="00DE6FDC"/>
    <w:rsid w:val="00DE7319"/>
    <w:rsid w:val="00DF0010"/>
    <w:rsid w:val="00DF0801"/>
    <w:rsid w:val="00DF0E1F"/>
    <w:rsid w:val="00DF313A"/>
    <w:rsid w:val="00DF3609"/>
    <w:rsid w:val="00DF3BD8"/>
    <w:rsid w:val="00DF44FD"/>
    <w:rsid w:val="00DF5272"/>
    <w:rsid w:val="00DF592E"/>
    <w:rsid w:val="00DF690B"/>
    <w:rsid w:val="00DF7AF1"/>
    <w:rsid w:val="00E00680"/>
    <w:rsid w:val="00E01066"/>
    <w:rsid w:val="00E02C14"/>
    <w:rsid w:val="00E047C0"/>
    <w:rsid w:val="00E05DF9"/>
    <w:rsid w:val="00E1023E"/>
    <w:rsid w:val="00E103FE"/>
    <w:rsid w:val="00E11D4C"/>
    <w:rsid w:val="00E13BDB"/>
    <w:rsid w:val="00E143B3"/>
    <w:rsid w:val="00E1471F"/>
    <w:rsid w:val="00E16732"/>
    <w:rsid w:val="00E20BBB"/>
    <w:rsid w:val="00E20FCD"/>
    <w:rsid w:val="00E215F4"/>
    <w:rsid w:val="00E22810"/>
    <w:rsid w:val="00E2430E"/>
    <w:rsid w:val="00E24FB2"/>
    <w:rsid w:val="00E25FA1"/>
    <w:rsid w:val="00E307B9"/>
    <w:rsid w:val="00E3109F"/>
    <w:rsid w:val="00E32837"/>
    <w:rsid w:val="00E3331C"/>
    <w:rsid w:val="00E341BE"/>
    <w:rsid w:val="00E34709"/>
    <w:rsid w:val="00E357B4"/>
    <w:rsid w:val="00E36C64"/>
    <w:rsid w:val="00E40035"/>
    <w:rsid w:val="00E41AE7"/>
    <w:rsid w:val="00E42064"/>
    <w:rsid w:val="00E4210C"/>
    <w:rsid w:val="00E43916"/>
    <w:rsid w:val="00E44841"/>
    <w:rsid w:val="00E44F5A"/>
    <w:rsid w:val="00E45F32"/>
    <w:rsid w:val="00E467AE"/>
    <w:rsid w:val="00E471E3"/>
    <w:rsid w:val="00E5036B"/>
    <w:rsid w:val="00E50A37"/>
    <w:rsid w:val="00E50A39"/>
    <w:rsid w:val="00E510F3"/>
    <w:rsid w:val="00E52F91"/>
    <w:rsid w:val="00E54386"/>
    <w:rsid w:val="00E554F3"/>
    <w:rsid w:val="00E56DB6"/>
    <w:rsid w:val="00E570BE"/>
    <w:rsid w:val="00E57440"/>
    <w:rsid w:val="00E5746B"/>
    <w:rsid w:val="00E60A32"/>
    <w:rsid w:val="00E60B03"/>
    <w:rsid w:val="00E610A4"/>
    <w:rsid w:val="00E61A18"/>
    <w:rsid w:val="00E629CF"/>
    <w:rsid w:val="00E635C1"/>
    <w:rsid w:val="00E64C75"/>
    <w:rsid w:val="00E66D1A"/>
    <w:rsid w:val="00E675C4"/>
    <w:rsid w:val="00E70DE4"/>
    <w:rsid w:val="00E71296"/>
    <w:rsid w:val="00E71801"/>
    <w:rsid w:val="00E719F0"/>
    <w:rsid w:val="00E721BC"/>
    <w:rsid w:val="00E7363C"/>
    <w:rsid w:val="00E7401A"/>
    <w:rsid w:val="00E76423"/>
    <w:rsid w:val="00E7657C"/>
    <w:rsid w:val="00E76B5F"/>
    <w:rsid w:val="00E7745F"/>
    <w:rsid w:val="00E80F4A"/>
    <w:rsid w:val="00E80FEB"/>
    <w:rsid w:val="00E819ED"/>
    <w:rsid w:val="00E822E4"/>
    <w:rsid w:val="00E826F2"/>
    <w:rsid w:val="00E82714"/>
    <w:rsid w:val="00E83DF1"/>
    <w:rsid w:val="00E84272"/>
    <w:rsid w:val="00E842D7"/>
    <w:rsid w:val="00E84CAB"/>
    <w:rsid w:val="00E86D20"/>
    <w:rsid w:val="00E87061"/>
    <w:rsid w:val="00E87B3C"/>
    <w:rsid w:val="00E92AA1"/>
    <w:rsid w:val="00E93142"/>
    <w:rsid w:val="00E949F3"/>
    <w:rsid w:val="00E94FE1"/>
    <w:rsid w:val="00E952A7"/>
    <w:rsid w:val="00E96B22"/>
    <w:rsid w:val="00EA11A6"/>
    <w:rsid w:val="00EA2303"/>
    <w:rsid w:val="00EA2863"/>
    <w:rsid w:val="00EA2B97"/>
    <w:rsid w:val="00EA3BF4"/>
    <w:rsid w:val="00EA68FA"/>
    <w:rsid w:val="00EA74B3"/>
    <w:rsid w:val="00EB28BB"/>
    <w:rsid w:val="00EB7159"/>
    <w:rsid w:val="00EB76D4"/>
    <w:rsid w:val="00EC0E7E"/>
    <w:rsid w:val="00EC10C1"/>
    <w:rsid w:val="00EC3953"/>
    <w:rsid w:val="00EC3E01"/>
    <w:rsid w:val="00EC3E7B"/>
    <w:rsid w:val="00EC462D"/>
    <w:rsid w:val="00EC74E9"/>
    <w:rsid w:val="00EC7ECD"/>
    <w:rsid w:val="00ED0C7D"/>
    <w:rsid w:val="00ED0C8F"/>
    <w:rsid w:val="00ED0EA3"/>
    <w:rsid w:val="00ED1938"/>
    <w:rsid w:val="00ED27B6"/>
    <w:rsid w:val="00ED41A0"/>
    <w:rsid w:val="00ED452A"/>
    <w:rsid w:val="00ED54CB"/>
    <w:rsid w:val="00ED5A4C"/>
    <w:rsid w:val="00ED6335"/>
    <w:rsid w:val="00EE320F"/>
    <w:rsid w:val="00EE336C"/>
    <w:rsid w:val="00EE46CB"/>
    <w:rsid w:val="00EE4711"/>
    <w:rsid w:val="00EE4D39"/>
    <w:rsid w:val="00EE54AF"/>
    <w:rsid w:val="00EE54B5"/>
    <w:rsid w:val="00EE6F9B"/>
    <w:rsid w:val="00EE7DD1"/>
    <w:rsid w:val="00EF047E"/>
    <w:rsid w:val="00EF057D"/>
    <w:rsid w:val="00EF1352"/>
    <w:rsid w:val="00EF1EDC"/>
    <w:rsid w:val="00EF2E8E"/>
    <w:rsid w:val="00EF3A5D"/>
    <w:rsid w:val="00EF3B6C"/>
    <w:rsid w:val="00EF55D9"/>
    <w:rsid w:val="00F00416"/>
    <w:rsid w:val="00F0317C"/>
    <w:rsid w:val="00F04862"/>
    <w:rsid w:val="00F0507B"/>
    <w:rsid w:val="00F0679A"/>
    <w:rsid w:val="00F102E0"/>
    <w:rsid w:val="00F11868"/>
    <w:rsid w:val="00F12288"/>
    <w:rsid w:val="00F123D7"/>
    <w:rsid w:val="00F1242C"/>
    <w:rsid w:val="00F12830"/>
    <w:rsid w:val="00F13EAD"/>
    <w:rsid w:val="00F147BA"/>
    <w:rsid w:val="00F14FC5"/>
    <w:rsid w:val="00F153D4"/>
    <w:rsid w:val="00F1579B"/>
    <w:rsid w:val="00F15B64"/>
    <w:rsid w:val="00F172FF"/>
    <w:rsid w:val="00F1757A"/>
    <w:rsid w:val="00F1784C"/>
    <w:rsid w:val="00F20CAB"/>
    <w:rsid w:val="00F219D6"/>
    <w:rsid w:val="00F24E5F"/>
    <w:rsid w:val="00F2511D"/>
    <w:rsid w:val="00F25D3B"/>
    <w:rsid w:val="00F2740F"/>
    <w:rsid w:val="00F27534"/>
    <w:rsid w:val="00F32E58"/>
    <w:rsid w:val="00F330EB"/>
    <w:rsid w:val="00F33EAF"/>
    <w:rsid w:val="00F34831"/>
    <w:rsid w:val="00F35C17"/>
    <w:rsid w:val="00F37501"/>
    <w:rsid w:val="00F41D8E"/>
    <w:rsid w:val="00F42522"/>
    <w:rsid w:val="00F42A44"/>
    <w:rsid w:val="00F42CC3"/>
    <w:rsid w:val="00F43B7C"/>
    <w:rsid w:val="00F44322"/>
    <w:rsid w:val="00F44BCA"/>
    <w:rsid w:val="00F44CEE"/>
    <w:rsid w:val="00F45510"/>
    <w:rsid w:val="00F4674C"/>
    <w:rsid w:val="00F46E98"/>
    <w:rsid w:val="00F4731B"/>
    <w:rsid w:val="00F47C8D"/>
    <w:rsid w:val="00F5065C"/>
    <w:rsid w:val="00F50B7B"/>
    <w:rsid w:val="00F52EC7"/>
    <w:rsid w:val="00F5354C"/>
    <w:rsid w:val="00F546D8"/>
    <w:rsid w:val="00F559E3"/>
    <w:rsid w:val="00F578E8"/>
    <w:rsid w:val="00F61755"/>
    <w:rsid w:val="00F622A2"/>
    <w:rsid w:val="00F62A2B"/>
    <w:rsid w:val="00F6560C"/>
    <w:rsid w:val="00F65E89"/>
    <w:rsid w:val="00F662C3"/>
    <w:rsid w:val="00F66A44"/>
    <w:rsid w:val="00F7036F"/>
    <w:rsid w:val="00F70A83"/>
    <w:rsid w:val="00F71372"/>
    <w:rsid w:val="00F71748"/>
    <w:rsid w:val="00F71FE7"/>
    <w:rsid w:val="00F7226E"/>
    <w:rsid w:val="00F72478"/>
    <w:rsid w:val="00F72672"/>
    <w:rsid w:val="00F72C34"/>
    <w:rsid w:val="00F732BD"/>
    <w:rsid w:val="00F738BE"/>
    <w:rsid w:val="00F73AFF"/>
    <w:rsid w:val="00F74223"/>
    <w:rsid w:val="00F7628D"/>
    <w:rsid w:val="00F77295"/>
    <w:rsid w:val="00F779CA"/>
    <w:rsid w:val="00F801D4"/>
    <w:rsid w:val="00F80DAF"/>
    <w:rsid w:val="00F81786"/>
    <w:rsid w:val="00F822B5"/>
    <w:rsid w:val="00F83FC5"/>
    <w:rsid w:val="00F84941"/>
    <w:rsid w:val="00F85B3D"/>
    <w:rsid w:val="00F86B6D"/>
    <w:rsid w:val="00F86CCB"/>
    <w:rsid w:val="00F8783F"/>
    <w:rsid w:val="00F902CB"/>
    <w:rsid w:val="00F922BE"/>
    <w:rsid w:val="00F93C34"/>
    <w:rsid w:val="00F962DD"/>
    <w:rsid w:val="00F964ED"/>
    <w:rsid w:val="00F96D8D"/>
    <w:rsid w:val="00F97054"/>
    <w:rsid w:val="00F97EFD"/>
    <w:rsid w:val="00FA093B"/>
    <w:rsid w:val="00FA0F73"/>
    <w:rsid w:val="00FA12A0"/>
    <w:rsid w:val="00FA1C72"/>
    <w:rsid w:val="00FA1E5A"/>
    <w:rsid w:val="00FA57BA"/>
    <w:rsid w:val="00FA6A64"/>
    <w:rsid w:val="00FA6EDD"/>
    <w:rsid w:val="00FB130B"/>
    <w:rsid w:val="00FB2188"/>
    <w:rsid w:val="00FB298C"/>
    <w:rsid w:val="00FB32E0"/>
    <w:rsid w:val="00FB3EA7"/>
    <w:rsid w:val="00FB4A40"/>
    <w:rsid w:val="00FB7EF7"/>
    <w:rsid w:val="00FC064B"/>
    <w:rsid w:val="00FC1F12"/>
    <w:rsid w:val="00FC2B00"/>
    <w:rsid w:val="00FC49D6"/>
    <w:rsid w:val="00FC59D8"/>
    <w:rsid w:val="00FC59F5"/>
    <w:rsid w:val="00FC6525"/>
    <w:rsid w:val="00FC6776"/>
    <w:rsid w:val="00FD216D"/>
    <w:rsid w:val="00FD238C"/>
    <w:rsid w:val="00FD4427"/>
    <w:rsid w:val="00FD4DE8"/>
    <w:rsid w:val="00FD5ABC"/>
    <w:rsid w:val="00FD6183"/>
    <w:rsid w:val="00FD64EA"/>
    <w:rsid w:val="00FD6892"/>
    <w:rsid w:val="00FD6CE7"/>
    <w:rsid w:val="00FD75AF"/>
    <w:rsid w:val="00FE05D2"/>
    <w:rsid w:val="00FE1B84"/>
    <w:rsid w:val="00FE28AF"/>
    <w:rsid w:val="00FE2ADD"/>
    <w:rsid w:val="00FE3151"/>
    <w:rsid w:val="00FE3398"/>
    <w:rsid w:val="00FE4B59"/>
    <w:rsid w:val="00FE4F55"/>
    <w:rsid w:val="00FE5438"/>
    <w:rsid w:val="00FE5F56"/>
    <w:rsid w:val="00FE70F0"/>
    <w:rsid w:val="00FE79A6"/>
    <w:rsid w:val="00FE7DD8"/>
    <w:rsid w:val="00FF0139"/>
    <w:rsid w:val="00FF05F8"/>
    <w:rsid w:val="00FF0A78"/>
    <w:rsid w:val="00FF0BD2"/>
    <w:rsid w:val="00FF1465"/>
    <w:rsid w:val="00FF2F62"/>
    <w:rsid w:val="00FF332A"/>
    <w:rsid w:val="00FF4845"/>
    <w:rsid w:val="00FF59C8"/>
    <w:rsid w:val="00FF61E2"/>
    <w:rsid w:val="00FF673F"/>
    <w:rsid w:val="00FF6FD5"/>
    <w:rsid w:val="011B7E38"/>
    <w:rsid w:val="019D06E7"/>
    <w:rsid w:val="01D27759"/>
    <w:rsid w:val="02215779"/>
    <w:rsid w:val="0443DF8A"/>
    <w:rsid w:val="04E77712"/>
    <w:rsid w:val="050A181B"/>
    <w:rsid w:val="05129186"/>
    <w:rsid w:val="08DC2957"/>
    <w:rsid w:val="090C8175"/>
    <w:rsid w:val="090DADD7"/>
    <w:rsid w:val="09214109"/>
    <w:rsid w:val="0930DDB1"/>
    <w:rsid w:val="0BA6E401"/>
    <w:rsid w:val="0F351098"/>
    <w:rsid w:val="0F518F95"/>
    <w:rsid w:val="0F5CDD56"/>
    <w:rsid w:val="0F8630F4"/>
    <w:rsid w:val="11B722D8"/>
    <w:rsid w:val="1356E898"/>
    <w:rsid w:val="13DFEF87"/>
    <w:rsid w:val="152CD89D"/>
    <w:rsid w:val="153AC74B"/>
    <w:rsid w:val="15F521B7"/>
    <w:rsid w:val="16731089"/>
    <w:rsid w:val="16A2D6AF"/>
    <w:rsid w:val="16C8A8FE"/>
    <w:rsid w:val="16DF0EA1"/>
    <w:rsid w:val="17FCA793"/>
    <w:rsid w:val="180677B4"/>
    <w:rsid w:val="192A20C1"/>
    <w:rsid w:val="1943BA7E"/>
    <w:rsid w:val="19D4990E"/>
    <w:rsid w:val="1ABB8B3E"/>
    <w:rsid w:val="1AD1325E"/>
    <w:rsid w:val="1B0D3510"/>
    <w:rsid w:val="1BA15DAF"/>
    <w:rsid w:val="1BCF8E38"/>
    <w:rsid w:val="1C76F31B"/>
    <w:rsid w:val="1CA9ACB8"/>
    <w:rsid w:val="1F543337"/>
    <w:rsid w:val="207DF8FC"/>
    <w:rsid w:val="2279608B"/>
    <w:rsid w:val="22AD74C6"/>
    <w:rsid w:val="22E6349F"/>
    <w:rsid w:val="2459FEB1"/>
    <w:rsid w:val="25A1F3B6"/>
    <w:rsid w:val="261C85AE"/>
    <w:rsid w:val="263E84A7"/>
    <w:rsid w:val="2735A199"/>
    <w:rsid w:val="27DA5508"/>
    <w:rsid w:val="28473B20"/>
    <w:rsid w:val="291CB64A"/>
    <w:rsid w:val="299F5A0C"/>
    <w:rsid w:val="2A3C5DFA"/>
    <w:rsid w:val="2A994E56"/>
    <w:rsid w:val="2AE0FC39"/>
    <w:rsid w:val="2DEE893E"/>
    <w:rsid w:val="2F7CFE31"/>
    <w:rsid w:val="31262A00"/>
    <w:rsid w:val="313A02C5"/>
    <w:rsid w:val="32E4F674"/>
    <w:rsid w:val="33369962"/>
    <w:rsid w:val="3369D5F9"/>
    <w:rsid w:val="33B5AB46"/>
    <w:rsid w:val="33D3AB0E"/>
    <w:rsid w:val="34DDC105"/>
    <w:rsid w:val="35517BA7"/>
    <w:rsid w:val="35D31758"/>
    <w:rsid w:val="3644427B"/>
    <w:rsid w:val="376EE7B9"/>
    <w:rsid w:val="38AA6422"/>
    <w:rsid w:val="3A84DCD1"/>
    <w:rsid w:val="3C48D849"/>
    <w:rsid w:val="3DDE293D"/>
    <w:rsid w:val="3E931C5F"/>
    <w:rsid w:val="3F382408"/>
    <w:rsid w:val="3F3E4737"/>
    <w:rsid w:val="3F90E0C1"/>
    <w:rsid w:val="402EECC0"/>
    <w:rsid w:val="408C919A"/>
    <w:rsid w:val="40925D4E"/>
    <w:rsid w:val="4160B2E7"/>
    <w:rsid w:val="41B44D94"/>
    <w:rsid w:val="439E5F2F"/>
    <w:rsid w:val="448212D4"/>
    <w:rsid w:val="456FBECD"/>
    <w:rsid w:val="4712299D"/>
    <w:rsid w:val="47252169"/>
    <w:rsid w:val="4762807B"/>
    <w:rsid w:val="4791D2E2"/>
    <w:rsid w:val="47F5B3DE"/>
    <w:rsid w:val="482A4CCD"/>
    <w:rsid w:val="48911248"/>
    <w:rsid w:val="49F7B1FA"/>
    <w:rsid w:val="4A86BA86"/>
    <w:rsid w:val="4C7C2D8C"/>
    <w:rsid w:val="4CEC1210"/>
    <w:rsid w:val="4DFC3A8D"/>
    <w:rsid w:val="4E0C055B"/>
    <w:rsid w:val="4E6E2797"/>
    <w:rsid w:val="4EACF731"/>
    <w:rsid w:val="4EF86953"/>
    <w:rsid w:val="5130A547"/>
    <w:rsid w:val="5133DB4F"/>
    <w:rsid w:val="51AE9EF0"/>
    <w:rsid w:val="52B8E671"/>
    <w:rsid w:val="52DD071E"/>
    <w:rsid w:val="56DBB50F"/>
    <w:rsid w:val="58A1DD54"/>
    <w:rsid w:val="59F4D0E2"/>
    <w:rsid w:val="5A502DA7"/>
    <w:rsid w:val="5DC339A3"/>
    <w:rsid w:val="5E7D79AD"/>
    <w:rsid w:val="5EA40EE9"/>
    <w:rsid w:val="5F480F29"/>
    <w:rsid w:val="5F5EAFF5"/>
    <w:rsid w:val="6069BEAB"/>
    <w:rsid w:val="60EFC6EE"/>
    <w:rsid w:val="626EECF3"/>
    <w:rsid w:val="628859B4"/>
    <w:rsid w:val="62AFDDBB"/>
    <w:rsid w:val="63E31173"/>
    <w:rsid w:val="652FA03B"/>
    <w:rsid w:val="670E9AF3"/>
    <w:rsid w:val="680D7A25"/>
    <w:rsid w:val="69C27C80"/>
    <w:rsid w:val="6B4EB7AF"/>
    <w:rsid w:val="6C3F8347"/>
    <w:rsid w:val="6C9412BB"/>
    <w:rsid w:val="6CDD7086"/>
    <w:rsid w:val="6D29BAF3"/>
    <w:rsid w:val="6E6A08E6"/>
    <w:rsid w:val="6FB80FD9"/>
    <w:rsid w:val="70C68DC5"/>
    <w:rsid w:val="71A1A9A8"/>
    <w:rsid w:val="72DEFD17"/>
    <w:rsid w:val="7317F9D3"/>
    <w:rsid w:val="745D21B9"/>
    <w:rsid w:val="74B5062E"/>
    <w:rsid w:val="74D5C92D"/>
    <w:rsid w:val="7560B32A"/>
    <w:rsid w:val="7579613B"/>
    <w:rsid w:val="757DB205"/>
    <w:rsid w:val="75AE4AC2"/>
    <w:rsid w:val="75FD935D"/>
    <w:rsid w:val="78AAB31B"/>
    <w:rsid w:val="7907E251"/>
    <w:rsid w:val="7948D81A"/>
    <w:rsid w:val="7A348358"/>
    <w:rsid w:val="7A723AB8"/>
    <w:rsid w:val="7AC015FC"/>
    <w:rsid w:val="7BDFF79F"/>
    <w:rsid w:val="7BFEB898"/>
    <w:rsid w:val="7CC17667"/>
    <w:rsid w:val="7DA3F317"/>
    <w:rsid w:val="7DE491EC"/>
    <w:rsid w:val="7E0DA4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EC8775"/>
  <w15:docId w15:val="{51723560-83CC-4866-9349-0C03A2288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AC524C"/>
    <w:pPr>
      <w:spacing w:after="200" w:line="280" w:lineRule="atLeast"/>
      <w:jc w:val="both"/>
    </w:pPr>
    <w:rPr>
      <w:rFonts w:ascii="Gill Sans MT" w:hAnsi="Gill Sans MT" w:cs="GillSansMTStd-Book"/>
      <w:sz w:val="22"/>
      <w:szCs w:val="22"/>
    </w:rPr>
  </w:style>
  <w:style w:type="paragraph" w:styleId="Heading1">
    <w:name w:val="heading 1"/>
    <w:next w:val="Normal"/>
    <w:link w:val="Heading1Char"/>
    <w:uiPriority w:val="2"/>
    <w:qFormat/>
    <w:rsid w:val="00802A14"/>
    <w:pPr>
      <w:keepNext/>
      <w:spacing w:before="360" w:after="240"/>
      <w:outlineLvl w:val="0"/>
    </w:pPr>
    <w:rPr>
      <w:rFonts w:ascii="Cambria" w:hAnsi="Cambria" w:cs="GillSansMTStd-Book"/>
      <w:b/>
      <w:bCs/>
      <w:caps/>
      <w:noProof/>
      <w:color w:val="BA0C2F"/>
      <w:sz w:val="40"/>
      <w:szCs w:val="26"/>
    </w:rPr>
  </w:style>
  <w:style w:type="paragraph" w:styleId="Heading2">
    <w:name w:val="heading 2"/>
    <w:basedOn w:val="Normal"/>
    <w:next w:val="Normal"/>
    <w:link w:val="Heading2Char"/>
    <w:uiPriority w:val="2"/>
    <w:qFormat/>
    <w:rsid w:val="00802A14"/>
    <w:pPr>
      <w:keepNext/>
      <w:tabs>
        <w:tab w:val="left" w:pos="504"/>
      </w:tabs>
      <w:spacing w:before="360"/>
      <w:jc w:val="left"/>
      <w:outlineLvl w:val="1"/>
    </w:pPr>
    <w:rPr>
      <w:rFonts w:asciiTheme="minorHAnsi" w:hAnsiTheme="minorHAnsi"/>
      <w:b/>
      <w:bCs/>
      <w:caps/>
      <w:color w:val="002F6C" w:themeColor="text2"/>
      <w:sz w:val="28"/>
    </w:rPr>
  </w:style>
  <w:style w:type="paragraph" w:styleId="Heading3">
    <w:name w:val="heading 3"/>
    <w:basedOn w:val="Heading2"/>
    <w:next w:val="Normal"/>
    <w:link w:val="Heading3Char"/>
    <w:uiPriority w:val="2"/>
    <w:qFormat/>
    <w:rsid w:val="00802A14"/>
    <w:pPr>
      <w:outlineLvl w:val="2"/>
    </w:pPr>
    <w:rPr>
      <w:bCs w:val="0"/>
      <w:color w:val="auto"/>
      <w:szCs w:val="20"/>
    </w:rPr>
  </w:style>
  <w:style w:type="paragraph" w:styleId="Heading4">
    <w:name w:val="heading 4"/>
    <w:aliases w:val="Run-In"/>
    <w:next w:val="Normal"/>
    <w:link w:val="Heading4Char"/>
    <w:uiPriority w:val="2"/>
    <w:qFormat/>
    <w:rsid w:val="00A575FE"/>
    <w:pPr>
      <w:keepNext/>
      <w:spacing w:before="240" w:after="120"/>
      <w:outlineLvl w:val="3"/>
    </w:pPr>
    <w:rPr>
      <w:rFonts w:ascii="Gill Sans MT Bold" w:hAnsi="Gill Sans MT Bold" w:cs="GillSansMTStd-Book"/>
      <w:b/>
      <w:bCs/>
      <w:caps/>
      <w:color w:val="6C6463"/>
      <w:sz w:val="22"/>
      <w:szCs w:val="22"/>
    </w:rPr>
  </w:style>
  <w:style w:type="paragraph" w:styleId="Heading7">
    <w:name w:val="heading 7"/>
    <w:basedOn w:val="Normal"/>
    <w:next w:val="Normal"/>
    <w:link w:val="Heading7Char"/>
    <w:uiPriority w:val="9"/>
    <w:semiHidden/>
    <w:unhideWhenUsed/>
    <w:qFormat/>
    <w:rsid w:val="00675DC9"/>
    <w:pPr>
      <w:keepNext/>
      <w:keepLines/>
      <w:spacing w:before="40" w:after="0"/>
      <w:outlineLvl w:val="6"/>
    </w:pPr>
    <w:rPr>
      <w:rFonts w:asciiTheme="majorHAnsi" w:eastAsiaTheme="majorEastAsia" w:hAnsiTheme="majorHAnsi" w:cstheme="majorBidi"/>
      <w:i/>
      <w:iCs/>
      <w:color w:val="0032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802A14"/>
    <w:rPr>
      <w:rFonts w:ascii="Cambria" w:hAnsi="Cambria" w:cs="GillSansMTStd-Book"/>
      <w:b/>
      <w:bCs/>
      <w:caps/>
      <w:noProof/>
      <w:color w:val="BA0C2F"/>
      <w:sz w:val="40"/>
      <w:szCs w:val="26"/>
    </w:rPr>
  </w:style>
  <w:style w:type="paragraph" w:styleId="NoSpacing">
    <w:name w:val="No Spacing"/>
    <w:link w:val="NoSpacingChar"/>
    <w:uiPriority w:val="1"/>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rsid w:val="0092688A"/>
    <w:pPr>
      <w:spacing w:line="240" w:lineRule="auto"/>
      <w:ind w:left="1440" w:right="1440"/>
      <w:contextualSpacing/>
    </w:pPr>
    <w:rPr>
      <w:rFonts w:eastAsiaTheme="majorEastAsia" w:cstheme="majorBidi"/>
      <w:caps/>
      <w:color w:val="BA0C2F"/>
      <w:kern w:val="24"/>
      <w:sz w:val="52"/>
      <w:szCs w:val="52"/>
    </w:rPr>
  </w:style>
  <w:style w:type="character" w:customStyle="1" w:styleId="TitleChar">
    <w:name w:val="Title Char"/>
    <w:basedOn w:val="DefaultParagraphFont"/>
    <w:link w:val="Title"/>
    <w:rsid w:val="0092688A"/>
    <w:rPr>
      <w:rFonts w:ascii="Gill Sans MT" w:eastAsiaTheme="majorEastAsia" w:hAnsi="Gill Sans MT" w:cstheme="majorBidi"/>
      <w:caps/>
      <w:color w:val="BA0C2F"/>
      <w:kern w:val="24"/>
      <w:sz w:val="52"/>
      <w:szCs w:val="52"/>
    </w:rPr>
  </w:style>
  <w:style w:type="paragraph" w:styleId="Footer">
    <w:name w:val="footer"/>
    <w:basedOn w:val="Normal"/>
    <w:link w:val="FooterChar"/>
    <w:uiPriority w:val="99"/>
    <w:unhideWhenUsed/>
    <w:rsid w:val="00E05DF9"/>
    <w:pPr>
      <w:tabs>
        <w:tab w:val="right" w:pos="9360"/>
      </w:tabs>
      <w:spacing w:after="0" w:line="240" w:lineRule="auto"/>
    </w:pPr>
    <w:rPr>
      <w:caps/>
      <w:color w:val="6C6463"/>
      <w:sz w:val="18"/>
      <w:szCs w:val="16"/>
    </w:rPr>
  </w:style>
  <w:style w:type="character" w:customStyle="1" w:styleId="FooterChar">
    <w:name w:val="Footer Char"/>
    <w:basedOn w:val="DefaultParagraphFont"/>
    <w:link w:val="Footer"/>
    <w:uiPriority w:val="99"/>
    <w:rsid w:val="00E05DF9"/>
    <w:rPr>
      <w:rFonts w:ascii="Gill Sans MT" w:hAnsi="Gill Sans MT" w:cs="GillSansMTStd-Book"/>
      <w:caps/>
      <w:color w:val="6C6463"/>
      <w:sz w:val="18"/>
      <w:szCs w:val="16"/>
    </w:rPr>
  </w:style>
  <w:style w:type="paragraph" w:styleId="Subtitle">
    <w:name w:val="Subtitle"/>
    <w:aliases w:val="Intro"/>
    <w:basedOn w:val="Normal"/>
    <w:next w:val="Normal"/>
    <w:link w:val="SubtitleChar"/>
    <w:uiPriority w:val="1"/>
    <w:rsid w:val="00C81802"/>
    <w:pPr>
      <w:numPr>
        <w:ilvl w:val="1"/>
      </w:numPr>
      <w:spacing w:after="0" w:line="240" w:lineRule="auto"/>
      <w:ind w:left="1440" w:right="1440"/>
    </w:pPr>
    <w:rPr>
      <w:rFonts w:eastAsia="Calibri" w:cs="Calibri"/>
      <w:color w:val="6C6463"/>
      <w:sz w:val="40"/>
      <w:szCs w:val="32"/>
    </w:rPr>
  </w:style>
  <w:style w:type="character" w:customStyle="1" w:styleId="SubtitleChar">
    <w:name w:val="Subtitle Char"/>
    <w:aliases w:val="Intro Char"/>
    <w:basedOn w:val="DefaultParagraphFont"/>
    <w:link w:val="Subtitle"/>
    <w:uiPriority w:val="1"/>
    <w:rsid w:val="00C81802"/>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2"/>
    <w:rsid w:val="00802A14"/>
    <w:rPr>
      <w:rFonts w:cs="GillSansMTStd-Book"/>
      <w:b/>
      <w:bCs/>
      <w:caps/>
      <w:color w:val="002F6C" w:themeColor="text2"/>
      <w:sz w:val="28"/>
      <w:szCs w:val="22"/>
    </w:rPr>
  </w:style>
  <w:style w:type="character" w:styleId="PageNumber">
    <w:name w:val="page number"/>
    <w:basedOn w:val="DefaultParagraphFont"/>
    <w:uiPriority w:val="99"/>
    <w:unhideWhenUsed/>
    <w:rsid w:val="00D350AC"/>
    <w:rPr>
      <w:b/>
    </w:rPr>
  </w:style>
  <w:style w:type="character" w:customStyle="1" w:styleId="Heading3Char">
    <w:name w:val="Heading 3 Char"/>
    <w:basedOn w:val="DefaultParagraphFont"/>
    <w:link w:val="Heading3"/>
    <w:uiPriority w:val="2"/>
    <w:rsid w:val="00802A14"/>
    <w:rPr>
      <w:rFonts w:cs="GillSansMTStd-Book"/>
      <w:b/>
      <w:caps/>
      <w:sz w:val="28"/>
      <w:szCs w:val="20"/>
    </w:rPr>
  </w:style>
  <w:style w:type="character" w:customStyle="1" w:styleId="Heading4Char">
    <w:name w:val="Heading 4 Char"/>
    <w:aliases w:val="Run-In Char"/>
    <w:basedOn w:val="DefaultParagraphFont"/>
    <w:link w:val="Heading4"/>
    <w:uiPriority w:val="2"/>
    <w:rsid w:val="00A575FE"/>
    <w:rPr>
      <w:rFonts w:ascii="Gill Sans MT Bold" w:hAnsi="Gill Sans MT Bold" w:cs="GillSansMTStd-Book"/>
      <w:b/>
      <w:bCs/>
      <w:caps/>
      <w:color w:val="6C6463"/>
      <w:sz w:val="22"/>
      <w:szCs w:val="22"/>
    </w:rPr>
  </w:style>
  <w:style w:type="paragraph" w:customStyle="1" w:styleId="Bullet1">
    <w:name w:val="Bullet 1"/>
    <w:basedOn w:val="Normal"/>
    <w:uiPriority w:val="2"/>
    <w:rsid w:val="00927AE6"/>
    <w:pPr>
      <w:numPr>
        <w:numId w:val="9"/>
      </w:numPr>
      <w:ind w:left="274" w:hanging="274"/>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rsid w:val="00927AE6"/>
    <w:pPr>
      <w:numPr>
        <w:numId w:val="10"/>
      </w:numPr>
      <w:spacing w:after="240" w:line="280" w:lineRule="atLeast"/>
      <w:ind w:left="548" w:hanging="274"/>
    </w:pPr>
    <w:rPr>
      <w:rFonts w:ascii="Gill Sans MT" w:hAnsi="Gill Sans MT" w:cs="GillSansMTStd-Book"/>
      <w:sz w:val="22"/>
      <w:szCs w:val="22"/>
    </w:rPr>
  </w:style>
  <w:style w:type="paragraph" w:customStyle="1" w:styleId="Right-Credit">
    <w:name w:val="Right-Credit"/>
    <w:basedOn w:val="Normal"/>
    <w:next w:val="Normal"/>
    <w:uiPriority w:val="99"/>
    <w:qFormat/>
    <w:rsid w:val="000522EE"/>
    <w:pPr>
      <w:suppressAutoHyphens/>
      <w:spacing w:before="40" w:line="240" w:lineRule="auto"/>
      <w:jc w:val="right"/>
    </w:pPr>
    <w:rPr>
      <w:caps/>
      <w:spacing w:val="1"/>
      <w:sz w:val="12"/>
      <w:szCs w:val="12"/>
    </w:rPr>
  </w:style>
  <w:style w:type="paragraph" w:customStyle="1" w:styleId="Instructions">
    <w:name w:val="Instructions"/>
    <w:next w:val="Normal"/>
    <w:uiPriority w:val="2"/>
    <w:rsid w:val="00781224"/>
    <w:pPr>
      <w:numPr>
        <w:numId w:val="11"/>
      </w:numPr>
      <w:spacing w:before="120" w:after="120"/>
      <w:ind w:left="180" w:hanging="180"/>
    </w:pPr>
    <w:rPr>
      <w:rFonts w:ascii="Gill Sans MT" w:hAnsi="Gill Sans MT" w:cs="GillSansMTStd-Book"/>
      <w:color w:val="404040"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593976"/>
    <w:rPr>
      <w:rFonts w:ascii="Gill Sans MT" w:hAnsi="Gill Sans MT"/>
      <w:b w:val="0"/>
      <w:i w:val="0"/>
      <w:color w:val="808080" w:themeColor="background1" w:themeShade="80"/>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7F7F7F" w:themeColor="text1" w:themeTint="80"/>
      <w:sz w:val="22"/>
      <w:u w:val="single"/>
    </w:rPr>
  </w:style>
  <w:style w:type="paragraph" w:customStyle="1" w:styleId="Left-Credit">
    <w:name w:val="Left-Credit"/>
    <w:basedOn w:val="Normal"/>
    <w:next w:val="Normal"/>
    <w:rsid w:val="00E3331C"/>
    <w:pPr>
      <w:spacing w:before="40" w:after="40" w:line="240" w:lineRule="auto"/>
    </w:pPr>
    <w:rPr>
      <w:caps/>
      <w:noProof/>
      <w:sz w:val="12"/>
      <w:szCs w:val="12"/>
    </w:rPr>
  </w:style>
  <w:style w:type="paragraph" w:styleId="Quote">
    <w:name w:val="Quote"/>
    <w:basedOn w:val="Subtitle"/>
    <w:next w:val="Normal"/>
    <w:link w:val="QuoteChar"/>
    <w:uiPriority w:val="29"/>
    <w:rsid w:val="00E84CAB"/>
    <w:pPr>
      <w:spacing w:before="240" w:after="240"/>
      <w:ind w:left="720" w:right="720"/>
    </w:pPr>
    <w:rPr>
      <w:color w:val="212721"/>
      <w:sz w:val="22"/>
      <w:szCs w:val="28"/>
    </w:rPr>
  </w:style>
  <w:style w:type="character" w:customStyle="1" w:styleId="QuoteChar">
    <w:name w:val="Quote Char"/>
    <w:basedOn w:val="DefaultParagraphFont"/>
    <w:link w:val="Quote"/>
    <w:uiPriority w:val="29"/>
    <w:rsid w:val="00E84CAB"/>
    <w:rPr>
      <w:rFonts w:ascii="Gill Sans MT" w:eastAsia="Calibri" w:hAnsi="Gill Sans MT" w:cs="Calibri"/>
      <w:color w:val="212721"/>
      <w:sz w:val="22"/>
      <w:szCs w:val="28"/>
    </w:rPr>
  </w:style>
  <w:style w:type="paragraph" w:customStyle="1" w:styleId="In-LinePhoto">
    <w:name w:val="In-Line Photo"/>
    <w:next w:val="Left-Credit"/>
    <w:rsid w:val="00E3331C"/>
    <w:pPr>
      <w:spacing w:before="480"/>
      <w:jc w:val="right"/>
    </w:pPr>
    <w:rPr>
      <w:rFonts w:ascii="Gill Sans MT" w:hAnsi="Gill Sans MT"/>
      <w:noProof/>
      <w:color w:val="6C6463"/>
      <w:sz w:val="22"/>
      <w:szCs w:val="20"/>
    </w:rPr>
  </w:style>
  <w:style w:type="paragraph" w:customStyle="1" w:styleId="Photo">
    <w:name w:val="Photo"/>
    <w:uiPriority w:val="2"/>
    <w:rsid w:val="00E3331C"/>
    <w:rPr>
      <w:rFonts w:ascii="Gill Sans MT" w:hAnsi="Gill Sans MT"/>
      <w:noProof/>
      <w:color w:val="6C6463"/>
      <w:sz w:val="22"/>
      <w:szCs w:val="20"/>
    </w:rPr>
  </w:style>
  <w:style w:type="paragraph" w:customStyle="1" w:styleId="CaptionBox">
    <w:name w:val="Caption Box"/>
    <w:uiPriority w:val="2"/>
    <w:rsid w:val="00E3331C"/>
    <w:pPr>
      <w:spacing w:before="120" w:after="120"/>
    </w:pPr>
    <w:rPr>
      <w:rFonts w:ascii="Gill Sans MT" w:hAnsi="Gill Sans MT" w:cs="GillSansMTStd-Book"/>
      <w:color w:val="6C6463"/>
      <w:sz w:val="16"/>
      <w:szCs w:val="16"/>
    </w:rPr>
  </w:style>
  <w:style w:type="paragraph" w:styleId="TOCHeading">
    <w:name w:val="TOC Heading"/>
    <w:next w:val="Normal"/>
    <w:uiPriority w:val="39"/>
    <w:unhideWhenUsed/>
    <w:qFormat/>
    <w:rsid w:val="001D4786"/>
    <w:pPr>
      <w:keepLines/>
    </w:pPr>
    <w:rPr>
      <w:rFonts w:ascii="Gill Sans MT" w:eastAsiaTheme="majorEastAsia" w:hAnsi="Gill Sans MT" w:cstheme="majorBidi"/>
      <w:b/>
      <w:caps/>
      <w:color w:val="BA0C2F"/>
      <w:sz w:val="28"/>
      <w:szCs w:val="28"/>
    </w:rPr>
  </w:style>
  <w:style w:type="paragraph" w:styleId="TOC2">
    <w:name w:val="toc 2"/>
    <w:basedOn w:val="Normal"/>
    <w:next w:val="Normal"/>
    <w:autoRedefine/>
    <w:uiPriority w:val="39"/>
    <w:unhideWhenUsed/>
    <w:rsid w:val="008F69E1"/>
    <w:pPr>
      <w:tabs>
        <w:tab w:val="right" w:leader="dot" w:pos="9360"/>
      </w:tabs>
      <w:spacing w:after="0" w:line="240" w:lineRule="auto"/>
      <w:ind w:left="432"/>
      <w:jc w:val="left"/>
    </w:pPr>
    <w:rPr>
      <w:caps/>
    </w:rPr>
  </w:style>
  <w:style w:type="paragraph" w:styleId="TOC1">
    <w:name w:val="toc 1"/>
    <w:basedOn w:val="Normal"/>
    <w:next w:val="Normal"/>
    <w:autoRedefine/>
    <w:uiPriority w:val="39"/>
    <w:unhideWhenUsed/>
    <w:rsid w:val="00802A14"/>
    <w:pPr>
      <w:tabs>
        <w:tab w:val="right" w:leader="dot" w:pos="9360"/>
      </w:tabs>
      <w:spacing w:before="120" w:after="0" w:line="240" w:lineRule="auto"/>
      <w:jc w:val="left"/>
    </w:pPr>
    <w:rPr>
      <w:rFonts w:ascii="Cambria" w:hAnsi="Cambria" w:cs="Calibri"/>
      <w:b/>
      <w:bCs/>
      <w:caps/>
      <w:noProof/>
      <w:color w:val="002060"/>
      <w:sz w:val="40"/>
      <w:szCs w:val="40"/>
      <w:lang w:val="mk-MK"/>
    </w:rPr>
  </w:style>
  <w:style w:type="paragraph" w:styleId="TOC3">
    <w:name w:val="toc 3"/>
    <w:basedOn w:val="Normal"/>
    <w:next w:val="Normal"/>
    <w:autoRedefine/>
    <w:uiPriority w:val="39"/>
    <w:unhideWhenUsed/>
    <w:rsid w:val="00C81802"/>
    <w:pPr>
      <w:tabs>
        <w:tab w:val="right" w:leader="dot" w:pos="9360"/>
      </w:tabs>
      <w:spacing w:after="0"/>
      <w:ind w:left="864"/>
    </w:pPr>
    <w:rPr>
      <w:caps/>
    </w:rPr>
  </w:style>
  <w:style w:type="paragraph" w:styleId="TOC4">
    <w:name w:val="toc 4"/>
    <w:basedOn w:val="Normal"/>
    <w:next w:val="Normal"/>
    <w:autoRedefine/>
    <w:uiPriority w:val="39"/>
    <w:semiHidden/>
    <w:rsid w:val="00295683"/>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295683"/>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295683"/>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295683"/>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295683"/>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295683"/>
    <w:pPr>
      <w:spacing w:after="0"/>
      <w:ind w:left="1760"/>
    </w:pPr>
    <w:rPr>
      <w:rFonts w:asciiTheme="minorHAnsi" w:hAnsiTheme="minorHAnsi"/>
      <w:sz w:val="20"/>
      <w:szCs w:val="20"/>
    </w:rPr>
  </w:style>
  <w:style w:type="paragraph" w:customStyle="1" w:styleId="Disclaimer">
    <w:name w:val="Disclaimer"/>
    <w:basedOn w:val="Normal"/>
    <w:uiPriority w:val="2"/>
    <w:rsid w:val="00D85064"/>
    <w:pPr>
      <w:spacing w:before="5000" w:after="0" w:line="240" w:lineRule="auto"/>
    </w:pPr>
    <w:rPr>
      <w:b/>
      <w:caps/>
      <w:szCs w:val="16"/>
    </w:rPr>
  </w:style>
  <w:style w:type="paragraph" w:customStyle="1" w:styleId="Left-Caption">
    <w:name w:val="Left - Caption"/>
    <w:basedOn w:val="Left-Credit"/>
    <w:uiPriority w:val="2"/>
    <w:rsid w:val="00722C07"/>
    <w:pPr>
      <w:spacing w:before="120" w:after="120"/>
    </w:pPr>
    <w:rPr>
      <w:caps w:val="0"/>
      <w:sz w:val="18"/>
    </w:rPr>
  </w:style>
  <w:style w:type="paragraph" w:customStyle="1" w:styleId="Right-Caption">
    <w:name w:val="Right - Caption"/>
    <w:basedOn w:val="Right-Credit"/>
    <w:uiPriority w:val="2"/>
    <w:rsid w:val="00722C07"/>
    <w:pPr>
      <w:spacing w:before="120" w:after="120"/>
    </w:pPr>
    <w:rPr>
      <w:caps w:val="0"/>
      <w:sz w:val="18"/>
    </w:rPr>
  </w:style>
  <w:style w:type="table" w:styleId="TableGrid">
    <w:name w:val="Table Grid"/>
    <w:basedOn w:val="TableNormal"/>
    <w:uiPriority w:val="39"/>
    <w:rsid w:val="000104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1">
    <w:name w:val="Table Heading 1"/>
    <w:basedOn w:val="Normal"/>
    <w:uiPriority w:val="2"/>
    <w:qFormat/>
    <w:rsid w:val="001D4786"/>
    <w:pPr>
      <w:spacing w:before="120" w:after="120" w:line="240" w:lineRule="auto"/>
    </w:pPr>
    <w:rPr>
      <w:rFonts w:ascii="Gill Sans MT Bold" w:hAnsi="Gill Sans MT Bold"/>
      <w:b/>
      <w:color w:val="000000" w:themeColor="text1"/>
      <w:sz w:val="20"/>
      <w:szCs w:val="18"/>
    </w:rPr>
  </w:style>
  <w:style w:type="paragraph" w:customStyle="1" w:styleId="TableText">
    <w:name w:val="Table Text"/>
    <w:basedOn w:val="Normal"/>
    <w:uiPriority w:val="2"/>
    <w:qFormat/>
    <w:rsid w:val="001D4786"/>
    <w:pPr>
      <w:spacing w:before="120" w:after="120" w:line="240" w:lineRule="auto"/>
    </w:pPr>
    <w:rPr>
      <w:sz w:val="20"/>
      <w:szCs w:val="18"/>
    </w:rPr>
  </w:style>
  <w:style w:type="paragraph" w:customStyle="1" w:styleId="TableTitle">
    <w:name w:val="Table Title"/>
    <w:basedOn w:val="Caption"/>
    <w:uiPriority w:val="2"/>
    <w:qFormat/>
    <w:rsid w:val="00AC524C"/>
  </w:style>
  <w:style w:type="paragraph" w:styleId="Caption">
    <w:name w:val="caption"/>
    <w:basedOn w:val="Normal"/>
    <w:next w:val="Normal"/>
    <w:uiPriority w:val="35"/>
    <w:unhideWhenUsed/>
    <w:qFormat/>
    <w:rsid w:val="004A07BF"/>
    <w:pPr>
      <w:keepNext/>
      <w:spacing w:before="240" w:after="120" w:line="240" w:lineRule="auto"/>
      <w:jc w:val="center"/>
    </w:pPr>
    <w:rPr>
      <w:rFonts w:ascii="Gill Sans MT Bold" w:hAnsi="Gill Sans MT Bold"/>
      <w:b/>
      <w:iCs/>
      <w:caps/>
      <w:color w:val="6C6463"/>
      <w:szCs w:val="18"/>
    </w:rPr>
  </w:style>
  <w:style w:type="paragraph" w:customStyle="1" w:styleId="FooterOdd">
    <w:name w:val="Footer Odd"/>
    <w:basedOn w:val="Normal"/>
    <w:uiPriority w:val="2"/>
    <w:rsid w:val="00E05DF9"/>
    <w:pPr>
      <w:tabs>
        <w:tab w:val="right" w:pos="9360"/>
      </w:tabs>
      <w:spacing w:after="0" w:line="240" w:lineRule="auto"/>
    </w:pPr>
    <w:rPr>
      <w:caps/>
      <w:color w:val="6C6463"/>
      <w:sz w:val="18"/>
    </w:rPr>
  </w:style>
  <w:style w:type="paragraph" w:customStyle="1" w:styleId="FooterEven">
    <w:name w:val="Footer Even"/>
    <w:basedOn w:val="Normal"/>
    <w:uiPriority w:val="2"/>
    <w:rsid w:val="00E05DF9"/>
    <w:pPr>
      <w:tabs>
        <w:tab w:val="right" w:pos="9360"/>
      </w:tabs>
      <w:spacing w:after="0" w:line="240" w:lineRule="auto"/>
    </w:pPr>
    <w:rPr>
      <w:caps/>
      <w:color w:val="6C6463"/>
      <w:sz w:val="18"/>
    </w:rPr>
  </w:style>
  <w:style w:type="paragraph" w:styleId="Date">
    <w:name w:val="Date"/>
    <w:basedOn w:val="Normal"/>
    <w:next w:val="Normal"/>
    <w:link w:val="DateChar"/>
    <w:uiPriority w:val="99"/>
    <w:unhideWhenUsed/>
    <w:rsid w:val="00AE1CFD"/>
    <w:pPr>
      <w:spacing w:before="1200" w:after="120" w:line="240" w:lineRule="auto"/>
      <w:ind w:left="1440" w:right="1440"/>
    </w:pPr>
    <w:rPr>
      <w:caps/>
      <w:color w:val="0067B9" w:themeColor="accent1"/>
      <w:sz w:val="28"/>
    </w:rPr>
  </w:style>
  <w:style w:type="character" w:customStyle="1" w:styleId="DateChar">
    <w:name w:val="Date Char"/>
    <w:basedOn w:val="DefaultParagraphFont"/>
    <w:link w:val="Date"/>
    <w:uiPriority w:val="99"/>
    <w:rsid w:val="00AE1CFD"/>
    <w:rPr>
      <w:rFonts w:ascii="Gill Sans MT" w:hAnsi="Gill Sans MT" w:cs="GillSansMTStd-Book"/>
      <w:caps/>
      <w:color w:val="0067B9" w:themeColor="accent1"/>
      <w:sz w:val="28"/>
      <w:szCs w:val="22"/>
    </w:rPr>
  </w:style>
  <w:style w:type="paragraph" w:customStyle="1" w:styleId="CoverTitle-2ndcoverpage">
    <w:name w:val="Cover Title - 2nd cover page"/>
    <w:basedOn w:val="Title"/>
    <w:uiPriority w:val="2"/>
    <w:rsid w:val="00D85064"/>
    <w:pPr>
      <w:ind w:left="0" w:right="0"/>
    </w:pPr>
    <w:rPr>
      <w:color w:val="auto"/>
    </w:rPr>
  </w:style>
  <w:style w:type="paragraph" w:customStyle="1" w:styleId="CoverSubtitle-2ndpagecover">
    <w:name w:val="Cover Subtitle - 2nd page cover"/>
    <w:basedOn w:val="Subtitle"/>
    <w:uiPriority w:val="2"/>
    <w:rsid w:val="0035028A"/>
    <w:pPr>
      <w:ind w:left="0" w:right="0"/>
    </w:pPr>
    <w:rPr>
      <w:color w:val="auto"/>
    </w:rPr>
  </w:style>
  <w:style w:type="paragraph" w:customStyle="1" w:styleId="Acronym">
    <w:name w:val="Acronym"/>
    <w:basedOn w:val="Normal"/>
    <w:uiPriority w:val="2"/>
    <w:rsid w:val="00057995"/>
    <w:pPr>
      <w:tabs>
        <w:tab w:val="left" w:pos="2160"/>
      </w:tabs>
      <w:spacing w:after="120" w:line="240" w:lineRule="auto"/>
      <w:ind w:left="2160" w:hanging="2160"/>
    </w:pPr>
  </w:style>
  <w:style w:type="paragraph" w:styleId="BodyText">
    <w:name w:val="Body Text"/>
    <w:basedOn w:val="Normal"/>
    <w:link w:val="BodyTextChar"/>
    <w:uiPriority w:val="99"/>
    <w:unhideWhenUsed/>
    <w:rsid w:val="004A07BF"/>
  </w:style>
  <w:style w:type="character" w:customStyle="1" w:styleId="BodyTextChar">
    <w:name w:val="Body Text Char"/>
    <w:basedOn w:val="DefaultParagraphFont"/>
    <w:link w:val="BodyText"/>
    <w:uiPriority w:val="99"/>
    <w:rsid w:val="004A07BF"/>
    <w:rPr>
      <w:rFonts w:ascii="Gill Sans MT" w:hAnsi="Gill Sans MT" w:cs="GillSansMTStd-Book"/>
      <w:sz w:val="22"/>
      <w:szCs w:val="22"/>
    </w:rPr>
  </w:style>
  <w:style w:type="paragraph" w:styleId="ListContinue">
    <w:name w:val="List Continue"/>
    <w:basedOn w:val="Normal"/>
    <w:uiPriority w:val="99"/>
    <w:unhideWhenUsed/>
    <w:rsid w:val="00927AE6"/>
    <w:pPr>
      <w:ind w:left="360"/>
    </w:pPr>
  </w:style>
  <w:style w:type="paragraph" w:styleId="ListContinue2">
    <w:name w:val="List Continue 2"/>
    <w:basedOn w:val="Normal"/>
    <w:uiPriority w:val="99"/>
    <w:unhideWhenUsed/>
    <w:rsid w:val="00927AE6"/>
    <w:pPr>
      <w:ind w:left="720"/>
    </w:pPr>
  </w:style>
  <w:style w:type="paragraph" w:styleId="ListContinue3">
    <w:name w:val="List Continue 3"/>
    <w:basedOn w:val="Normal"/>
    <w:uiPriority w:val="99"/>
    <w:unhideWhenUsed/>
    <w:rsid w:val="00927AE6"/>
    <w:pPr>
      <w:ind w:left="1080"/>
    </w:pPr>
  </w:style>
  <w:style w:type="paragraph" w:styleId="ListBullet3">
    <w:name w:val="List Bullet 3"/>
    <w:basedOn w:val="Normal"/>
    <w:uiPriority w:val="99"/>
    <w:unhideWhenUsed/>
    <w:rsid w:val="00927AE6"/>
    <w:pPr>
      <w:numPr>
        <w:numId w:val="1"/>
      </w:numPr>
      <w:contextualSpacing/>
    </w:pPr>
  </w:style>
  <w:style w:type="paragraph" w:styleId="ListBullet4">
    <w:name w:val="List Bullet 4"/>
    <w:basedOn w:val="Normal"/>
    <w:uiPriority w:val="99"/>
    <w:unhideWhenUsed/>
    <w:rsid w:val="00927AE6"/>
    <w:pPr>
      <w:numPr>
        <w:numId w:val="2"/>
      </w:numPr>
      <w:contextualSpacing/>
    </w:pPr>
  </w:style>
  <w:style w:type="paragraph" w:styleId="ListNumber">
    <w:name w:val="List Number"/>
    <w:basedOn w:val="Normal"/>
    <w:uiPriority w:val="99"/>
    <w:unhideWhenUsed/>
    <w:rsid w:val="00927AE6"/>
    <w:pPr>
      <w:numPr>
        <w:numId w:val="4"/>
      </w:numPr>
      <w:contextualSpacing/>
    </w:pPr>
  </w:style>
  <w:style w:type="paragraph" w:styleId="ListNumber2">
    <w:name w:val="List Number 2"/>
    <w:basedOn w:val="Normal"/>
    <w:uiPriority w:val="99"/>
    <w:unhideWhenUsed/>
    <w:rsid w:val="00927AE6"/>
    <w:pPr>
      <w:numPr>
        <w:numId w:val="5"/>
      </w:numPr>
      <w:contextualSpacing/>
    </w:pPr>
  </w:style>
  <w:style w:type="paragraph" w:styleId="ListNumber3">
    <w:name w:val="List Number 3"/>
    <w:basedOn w:val="Normal"/>
    <w:uiPriority w:val="99"/>
    <w:unhideWhenUsed/>
    <w:rsid w:val="00927AE6"/>
    <w:pPr>
      <w:numPr>
        <w:numId w:val="6"/>
      </w:numPr>
      <w:contextualSpacing/>
    </w:pPr>
  </w:style>
  <w:style w:type="paragraph" w:styleId="ListNumber4">
    <w:name w:val="List Number 4"/>
    <w:basedOn w:val="Normal"/>
    <w:uiPriority w:val="99"/>
    <w:unhideWhenUsed/>
    <w:rsid w:val="00927AE6"/>
    <w:pPr>
      <w:numPr>
        <w:numId w:val="7"/>
      </w:numPr>
      <w:contextualSpacing/>
    </w:pPr>
  </w:style>
  <w:style w:type="paragraph" w:styleId="ListNumber5">
    <w:name w:val="List Number 5"/>
    <w:basedOn w:val="Normal"/>
    <w:uiPriority w:val="99"/>
    <w:unhideWhenUsed/>
    <w:rsid w:val="00927AE6"/>
    <w:pPr>
      <w:numPr>
        <w:numId w:val="8"/>
      </w:numPr>
      <w:contextualSpacing/>
    </w:pPr>
  </w:style>
  <w:style w:type="paragraph" w:styleId="ListParagraph">
    <w:name w:val="List Paragraph"/>
    <w:basedOn w:val="Normal"/>
    <w:uiPriority w:val="34"/>
    <w:qFormat/>
    <w:rsid w:val="00B07D60"/>
    <w:pPr>
      <w:ind w:left="720"/>
      <w:contextualSpacing/>
    </w:pPr>
  </w:style>
  <w:style w:type="paragraph" w:styleId="ListBullet5">
    <w:name w:val="List Bullet 5"/>
    <w:basedOn w:val="Normal"/>
    <w:uiPriority w:val="99"/>
    <w:unhideWhenUsed/>
    <w:rsid w:val="00B07D60"/>
    <w:pPr>
      <w:numPr>
        <w:numId w:val="3"/>
      </w:numPr>
      <w:contextualSpacing/>
    </w:pPr>
  </w:style>
  <w:style w:type="paragraph" w:customStyle="1" w:styleId="Default">
    <w:name w:val="Default"/>
    <w:rsid w:val="00454417"/>
    <w:pPr>
      <w:autoSpaceDE w:val="0"/>
      <w:autoSpaceDN w:val="0"/>
      <w:adjustRightInd w:val="0"/>
    </w:pPr>
    <w:rPr>
      <w:rFonts w:ascii="Times New Roman" w:eastAsiaTheme="minorHAnsi" w:hAnsi="Times New Roman" w:cs="Times New Roman"/>
      <w:color w:val="000000"/>
    </w:rPr>
  </w:style>
  <w:style w:type="paragraph" w:styleId="FootnoteText">
    <w:name w:val="footnote text"/>
    <w:aliases w:val="Footnote Text Char2,Footnote Text Char Char1,Footnote Text Char1 Char Char,Footnote Text Char Char Char Char,Footnote Text Char2 Char Char Char Char1,Footnote Text Char1 Char Char Char Char Char,Footnote Text Char1 Char,Footnote Text Char1"/>
    <w:basedOn w:val="Normal"/>
    <w:link w:val="FootnoteTextChar"/>
    <w:unhideWhenUsed/>
    <w:qFormat/>
    <w:rsid w:val="00593976"/>
    <w:pPr>
      <w:spacing w:after="0" w:line="240" w:lineRule="auto"/>
      <w:jc w:val="left"/>
    </w:pPr>
    <w:rPr>
      <w:rFonts w:eastAsiaTheme="minorHAnsi" w:cstheme="minorBidi"/>
      <w:sz w:val="18"/>
      <w:szCs w:val="24"/>
    </w:rPr>
  </w:style>
  <w:style w:type="character" w:customStyle="1" w:styleId="FootnoteTextChar">
    <w:name w:val="Footnote Text Char"/>
    <w:aliases w:val="Footnote Text Char2 Char,Footnote Text Char Char1 Char,Footnote Text Char1 Char Char Char,Footnote Text Char Char Char Char Char,Footnote Text Char2 Char Char Char Char1 Char,Footnote Text Char1 Char Char Char Char Char Char"/>
    <w:basedOn w:val="DefaultParagraphFont"/>
    <w:link w:val="FootnoteText"/>
    <w:rsid w:val="00593976"/>
    <w:rPr>
      <w:rFonts w:ascii="Gill Sans MT" w:eastAsiaTheme="minorHAnsi" w:hAnsi="Gill Sans MT"/>
      <w:sz w:val="18"/>
    </w:rPr>
  </w:style>
  <w:style w:type="character" w:styleId="FootnoteReference">
    <w:name w:val="footnote reference"/>
    <w:basedOn w:val="DefaultParagraphFont"/>
    <w:uiPriority w:val="99"/>
    <w:unhideWhenUsed/>
    <w:qFormat/>
    <w:rsid w:val="00593976"/>
    <w:rPr>
      <w:rFonts w:ascii="Gill Sans MT" w:hAnsi="Gill Sans MT"/>
      <w:caps w:val="0"/>
      <w:smallCaps w:val="0"/>
      <w:strike w:val="0"/>
      <w:dstrike w:val="0"/>
      <w:vanish w:val="0"/>
      <w:sz w:val="22"/>
      <w:vertAlign w:val="superscript"/>
    </w:rPr>
  </w:style>
  <w:style w:type="paragraph" w:styleId="NormalWeb">
    <w:name w:val="Normal (Web)"/>
    <w:basedOn w:val="Normal"/>
    <w:uiPriority w:val="99"/>
    <w:unhideWhenUsed/>
    <w:rsid w:val="004544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rsid w:val="00454417"/>
    <w:rPr>
      <w:b/>
      <w:bCs/>
    </w:rPr>
  </w:style>
  <w:style w:type="character" w:styleId="Emphasis">
    <w:name w:val="Emphasis"/>
    <w:uiPriority w:val="20"/>
    <w:rsid w:val="00454417"/>
    <w:rPr>
      <w:i/>
      <w:iCs/>
    </w:rPr>
  </w:style>
  <w:style w:type="character" w:styleId="CommentReference">
    <w:name w:val="annotation reference"/>
    <w:basedOn w:val="DefaultParagraphFont"/>
    <w:uiPriority w:val="99"/>
    <w:semiHidden/>
    <w:unhideWhenUsed/>
    <w:rsid w:val="004C0922"/>
    <w:rPr>
      <w:sz w:val="16"/>
      <w:szCs w:val="16"/>
    </w:rPr>
  </w:style>
  <w:style w:type="paragraph" w:styleId="CommentText">
    <w:name w:val="annotation text"/>
    <w:basedOn w:val="Normal"/>
    <w:link w:val="CommentTextChar"/>
    <w:uiPriority w:val="99"/>
    <w:unhideWhenUsed/>
    <w:rsid w:val="004C0922"/>
    <w:pPr>
      <w:spacing w:line="240" w:lineRule="auto"/>
    </w:pPr>
    <w:rPr>
      <w:sz w:val="20"/>
      <w:szCs w:val="20"/>
    </w:rPr>
  </w:style>
  <w:style w:type="character" w:customStyle="1" w:styleId="CommentTextChar">
    <w:name w:val="Comment Text Char"/>
    <w:basedOn w:val="DefaultParagraphFont"/>
    <w:link w:val="CommentText"/>
    <w:uiPriority w:val="99"/>
    <w:rsid w:val="004C0922"/>
    <w:rPr>
      <w:rFonts w:ascii="Gill Sans MT" w:hAnsi="Gill Sans MT" w:cs="GillSansMTStd-Book"/>
      <w:sz w:val="20"/>
      <w:szCs w:val="20"/>
    </w:rPr>
  </w:style>
  <w:style w:type="paragraph" w:styleId="CommentSubject">
    <w:name w:val="annotation subject"/>
    <w:basedOn w:val="CommentText"/>
    <w:next w:val="CommentText"/>
    <w:link w:val="CommentSubjectChar"/>
    <w:uiPriority w:val="99"/>
    <w:semiHidden/>
    <w:unhideWhenUsed/>
    <w:rsid w:val="004C0922"/>
    <w:rPr>
      <w:b/>
      <w:bCs/>
    </w:rPr>
  </w:style>
  <w:style w:type="character" w:customStyle="1" w:styleId="CommentSubjectChar">
    <w:name w:val="Comment Subject Char"/>
    <w:basedOn w:val="CommentTextChar"/>
    <w:link w:val="CommentSubject"/>
    <w:uiPriority w:val="99"/>
    <w:semiHidden/>
    <w:rsid w:val="004C0922"/>
    <w:rPr>
      <w:rFonts w:ascii="Gill Sans MT" w:hAnsi="Gill Sans MT" w:cs="GillSansMTStd-Book"/>
      <w:b/>
      <w:bCs/>
      <w:sz w:val="20"/>
      <w:szCs w:val="20"/>
    </w:rPr>
  </w:style>
  <w:style w:type="paragraph" w:styleId="Revision">
    <w:name w:val="Revision"/>
    <w:hidden/>
    <w:uiPriority w:val="99"/>
    <w:semiHidden/>
    <w:rsid w:val="009A0D10"/>
    <w:rPr>
      <w:rFonts w:ascii="Gill Sans MT" w:hAnsi="Gill Sans MT" w:cs="GillSansMTStd-Book"/>
      <w:sz w:val="22"/>
      <w:szCs w:val="22"/>
    </w:rPr>
  </w:style>
  <w:style w:type="table" w:customStyle="1" w:styleId="TableGrid0">
    <w:name w:val="TableGrid"/>
    <w:rsid w:val="00705EF7"/>
    <w:rPr>
      <w:sz w:val="22"/>
      <w:szCs w:val="22"/>
    </w:rPr>
    <w:tblPr>
      <w:tblCellMar>
        <w:top w:w="0" w:type="dxa"/>
        <w:left w:w="0" w:type="dxa"/>
        <w:bottom w:w="0" w:type="dxa"/>
        <w:right w:w="0" w:type="dxa"/>
      </w:tblCellMar>
    </w:tblPr>
  </w:style>
  <w:style w:type="character" w:customStyle="1" w:styleId="Heading7Char">
    <w:name w:val="Heading 7 Char"/>
    <w:basedOn w:val="DefaultParagraphFont"/>
    <w:link w:val="Heading7"/>
    <w:uiPriority w:val="9"/>
    <w:semiHidden/>
    <w:rsid w:val="00675DC9"/>
    <w:rPr>
      <w:rFonts w:asciiTheme="majorHAnsi" w:eastAsiaTheme="majorEastAsia" w:hAnsiTheme="majorHAnsi" w:cstheme="majorBidi"/>
      <w:i/>
      <w:iCs/>
      <w:color w:val="00325C" w:themeColor="accent1" w:themeShade="7F"/>
      <w:sz w:val="22"/>
      <w:szCs w:val="22"/>
    </w:rPr>
  </w:style>
  <w:style w:type="character" w:customStyle="1" w:styleId="UnresolvedMention1">
    <w:name w:val="Unresolved Mention1"/>
    <w:basedOn w:val="DefaultParagraphFont"/>
    <w:uiPriority w:val="99"/>
    <w:semiHidden/>
    <w:unhideWhenUsed/>
    <w:rsid w:val="00AD47C7"/>
    <w:rPr>
      <w:color w:val="605E5C"/>
      <w:shd w:val="clear" w:color="auto" w:fill="E1DFDD"/>
    </w:rPr>
  </w:style>
  <w:style w:type="character" w:customStyle="1" w:styleId="NoSpacingChar">
    <w:name w:val="No Spacing Char"/>
    <w:basedOn w:val="DefaultParagraphFont"/>
    <w:link w:val="NoSpacing"/>
    <w:uiPriority w:val="1"/>
    <w:rsid w:val="00F779CA"/>
    <w:rPr>
      <w:rFonts w:ascii="Gill Sans MT" w:hAnsi="Gill Sans MT" w:cs="GillSansMTStd-Book"/>
      <w:color w:val="6C646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63684">
      <w:bodyDiv w:val="1"/>
      <w:marLeft w:val="0"/>
      <w:marRight w:val="0"/>
      <w:marTop w:val="0"/>
      <w:marBottom w:val="0"/>
      <w:divBdr>
        <w:top w:val="none" w:sz="0" w:space="0" w:color="auto"/>
        <w:left w:val="none" w:sz="0" w:space="0" w:color="auto"/>
        <w:bottom w:val="none" w:sz="0" w:space="0" w:color="auto"/>
        <w:right w:val="none" w:sz="0" w:space="0" w:color="auto"/>
      </w:divBdr>
    </w:div>
    <w:div w:id="93325186">
      <w:bodyDiv w:val="1"/>
      <w:marLeft w:val="0"/>
      <w:marRight w:val="0"/>
      <w:marTop w:val="0"/>
      <w:marBottom w:val="0"/>
      <w:divBdr>
        <w:top w:val="none" w:sz="0" w:space="0" w:color="auto"/>
        <w:left w:val="none" w:sz="0" w:space="0" w:color="auto"/>
        <w:bottom w:val="none" w:sz="0" w:space="0" w:color="auto"/>
        <w:right w:val="none" w:sz="0" w:space="0" w:color="auto"/>
      </w:divBdr>
    </w:div>
    <w:div w:id="253518023">
      <w:bodyDiv w:val="1"/>
      <w:marLeft w:val="0"/>
      <w:marRight w:val="0"/>
      <w:marTop w:val="0"/>
      <w:marBottom w:val="0"/>
      <w:divBdr>
        <w:top w:val="none" w:sz="0" w:space="0" w:color="auto"/>
        <w:left w:val="none" w:sz="0" w:space="0" w:color="auto"/>
        <w:bottom w:val="none" w:sz="0" w:space="0" w:color="auto"/>
        <w:right w:val="none" w:sz="0" w:space="0" w:color="auto"/>
      </w:divBdr>
    </w:div>
    <w:div w:id="308485541">
      <w:bodyDiv w:val="1"/>
      <w:marLeft w:val="0"/>
      <w:marRight w:val="0"/>
      <w:marTop w:val="0"/>
      <w:marBottom w:val="0"/>
      <w:divBdr>
        <w:top w:val="none" w:sz="0" w:space="0" w:color="auto"/>
        <w:left w:val="none" w:sz="0" w:space="0" w:color="auto"/>
        <w:bottom w:val="none" w:sz="0" w:space="0" w:color="auto"/>
        <w:right w:val="none" w:sz="0" w:space="0" w:color="auto"/>
      </w:divBdr>
    </w:div>
    <w:div w:id="325982678">
      <w:bodyDiv w:val="1"/>
      <w:marLeft w:val="0"/>
      <w:marRight w:val="0"/>
      <w:marTop w:val="0"/>
      <w:marBottom w:val="0"/>
      <w:divBdr>
        <w:top w:val="none" w:sz="0" w:space="0" w:color="auto"/>
        <w:left w:val="none" w:sz="0" w:space="0" w:color="auto"/>
        <w:bottom w:val="none" w:sz="0" w:space="0" w:color="auto"/>
        <w:right w:val="none" w:sz="0" w:space="0" w:color="auto"/>
      </w:divBdr>
    </w:div>
    <w:div w:id="342560526">
      <w:bodyDiv w:val="1"/>
      <w:marLeft w:val="0"/>
      <w:marRight w:val="0"/>
      <w:marTop w:val="0"/>
      <w:marBottom w:val="0"/>
      <w:divBdr>
        <w:top w:val="none" w:sz="0" w:space="0" w:color="auto"/>
        <w:left w:val="none" w:sz="0" w:space="0" w:color="auto"/>
        <w:bottom w:val="none" w:sz="0" w:space="0" w:color="auto"/>
        <w:right w:val="none" w:sz="0" w:space="0" w:color="auto"/>
      </w:divBdr>
    </w:div>
    <w:div w:id="473180536">
      <w:bodyDiv w:val="1"/>
      <w:marLeft w:val="0"/>
      <w:marRight w:val="0"/>
      <w:marTop w:val="0"/>
      <w:marBottom w:val="0"/>
      <w:divBdr>
        <w:top w:val="none" w:sz="0" w:space="0" w:color="auto"/>
        <w:left w:val="none" w:sz="0" w:space="0" w:color="auto"/>
        <w:bottom w:val="none" w:sz="0" w:space="0" w:color="auto"/>
        <w:right w:val="none" w:sz="0" w:space="0" w:color="auto"/>
      </w:divBdr>
    </w:div>
    <w:div w:id="522939642">
      <w:bodyDiv w:val="1"/>
      <w:marLeft w:val="0"/>
      <w:marRight w:val="0"/>
      <w:marTop w:val="0"/>
      <w:marBottom w:val="0"/>
      <w:divBdr>
        <w:top w:val="none" w:sz="0" w:space="0" w:color="auto"/>
        <w:left w:val="none" w:sz="0" w:space="0" w:color="auto"/>
        <w:bottom w:val="none" w:sz="0" w:space="0" w:color="auto"/>
        <w:right w:val="none" w:sz="0" w:space="0" w:color="auto"/>
      </w:divBdr>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598609555">
      <w:bodyDiv w:val="1"/>
      <w:marLeft w:val="0"/>
      <w:marRight w:val="0"/>
      <w:marTop w:val="0"/>
      <w:marBottom w:val="0"/>
      <w:divBdr>
        <w:top w:val="none" w:sz="0" w:space="0" w:color="auto"/>
        <w:left w:val="none" w:sz="0" w:space="0" w:color="auto"/>
        <w:bottom w:val="none" w:sz="0" w:space="0" w:color="auto"/>
        <w:right w:val="none" w:sz="0" w:space="0" w:color="auto"/>
      </w:divBdr>
    </w:div>
    <w:div w:id="631788100">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697777331">
      <w:bodyDiv w:val="1"/>
      <w:marLeft w:val="0"/>
      <w:marRight w:val="0"/>
      <w:marTop w:val="0"/>
      <w:marBottom w:val="0"/>
      <w:divBdr>
        <w:top w:val="none" w:sz="0" w:space="0" w:color="auto"/>
        <w:left w:val="none" w:sz="0" w:space="0" w:color="auto"/>
        <w:bottom w:val="none" w:sz="0" w:space="0" w:color="auto"/>
        <w:right w:val="none" w:sz="0" w:space="0" w:color="auto"/>
      </w:divBdr>
      <w:divsChild>
        <w:div w:id="83040913">
          <w:marLeft w:val="720"/>
          <w:marRight w:val="0"/>
          <w:marTop w:val="0"/>
          <w:marBottom w:val="0"/>
          <w:divBdr>
            <w:top w:val="none" w:sz="0" w:space="0" w:color="auto"/>
            <w:left w:val="none" w:sz="0" w:space="0" w:color="auto"/>
            <w:bottom w:val="none" w:sz="0" w:space="0" w:color="auto"/>
            <w:right w:val="none" w:sz="0" w:space="0" w:color="auto"/>
          </w:divBdr>
        </w:div>
        <w:div w:id="431510467">
          <w:marLeft w:val="720"/>
          <w:marRight w:val="0"/>
          <w:marTop w:val="0"/>
          <w:marBottom w:val="0"/>
          <w:divBdr>
            <w:top w:val="none" w:sz="0" w:space="0" w:color="auto"/>
            <w:left w:val="none" w:sz="0" w:space="0" w:color="auto"/>
            <w:bottom w:val="none" w:sz="0" w:space="0" w:color="auto"/>
            <w:right w:val="none" w:sz="0" w:space="0" w:color="auto"/>
          </w:divBdr>
        </w:div>
      </w:divsChild>
    </w:div>
    <w:div w:id="727387688">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934942596">
      <w:bodyDiv w:val="1"/>
      <w:marLeft w:val="0"/>
      <w:marRight w:val="0"/>
      <w:marTop w:val="0"/>
      <w:marBottom w:val="0"/>
      <w:divBdr>
        <w:top w:val="none" w:sz="0" w:space="0" w:color="auto"/>
        <w:left w:val="none" w:sz="0" w:space="0" w:color="auto"/>
        <w:bottom w:val="none" w:sz="0" w:space="0" w:color="auto"/>
        <w:right w:val="none" w:sz="0" w:space="0" w:color="auto"/>
      </w:divBdr>
    </w:div>
    <w:div w:id="993484774">
      <w:bodyDiv w:val="1"/>
      <w:marLeft w:val="0"/>
      <w:marRight w:val="0"/>
      <w:marTop w:val="0"/>
      <w:marBottom w:val="0"/>
      <w:divBdr>
        <w:top w:val="none" w:sz="0" w:space="0" w:color="auto"/>
        <w:left w:val="none" w:sz="0" w:space="0" w:color="auto"/>
        <w:bottom w:val="none" w:sz="0" w:space="0" w:color="auto"/>
        <w:right w:val="none" w:sz="0" w:space="0" w:color="auto"/>
      </w:divBdr>
    </w:div>
    <w:div w:id="1002926421">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062142187">
      <w:bodyDiv w:val="1"/>
      <w:marLeft w:val="0"/>
      <w:marRight w:val="0"/>
      <w:marTop w:val="0"/>
      <w:marBottom w:val="0"/>
      <w:divBdr>
        <w:top w:val="none" w:sz="0" w:space="0" w:color="auto"/>
        <w:left w:val="none" w:sz="0" w:space="0" w:color="auto"/>
        <w:bottom w:val="none" w:sz="0" w:space="0" w:color="auto"/>
        <w:right w:val="none" w:sz="0" w:space="0" w:color="auto"/>
      </w:divBdr>
    </w:div>
    <w:div w:id="1080716975">
      <w:bodyDiv w:val="1"/>
      <w:marLeft w:val="0"/>
      <w:marRight w:val="0"/>
      <w:marTop w:val="0"/>
      <w:marBottom w:val="0"/>
      <w:divBdr>
        <w:top w:val="none" w:sz="0" w:space="0" w:color="auto"/>
        <w:left w:val="none" w:sz="0" w:space="0" w:color="auto"/>
        <w:bottom w:val="none" w:sz="0" w:space="0" w:color="auto"/>
        <w:right w:val="none" w:sz="0" w:space="0" w:color="auto"/>
      </w:divBdr>
    </w:div>
    <w:div w:id="1101876606">
      <w:bodyDiv w:val="1"/>
      <w:marLeft w:val="0"/>
      <w:marRight w:val="0"/>
      <w:marTop w:val="0"/>
      <w:marBottom w:val="0"/>
      <w:divBdr>
        <w:top w:val="none" w:sz="0" w:space="0" w:color="auto"/>
        <w:left w:val="none" w:sz="0" w:space="0" w:color="auto"/>
        <w:bottom w:val="none" w:sz="0" w:space="0" w:color="auto"/>
        <w:right w:val="none" w:sz="0" w:space="0" w:color="auto"/>
      </w:divBdr>
    </w:div>
    <w:div w:id="1165434814">
      <w:bodyDiv w:val="1"/>
      <w:marLeft w:val="0"/>
      <w:marRight w:val="0"/>
      <w:marTop w:val="0"/>
      <w:marBottom w:val="0"/>
      <w:divBdr>
        <w:top w:val="none" w:sz="0" w:space="0" w:color="auto"/>
        <w:left w:val="none" w:sz="0" w:space="0" w:color="auto"/>
        <w:bottom w:val="none" w:sz="0" w:space="0" w:color="auto"/>
        <w:right w:val="none" w:sz="0" w:space="0" w:color="auto"/>
      </w:divBdr>
      <w:divsChild>
        <w:div w:id="72356934">
          <w:marLeft w:val="720"/>
          <w:marRight w:val="0"/>
          <w:marTop w:val="0"/>
          <w:marBottom w:val="0"/>
          <w:divBdr>
            <w:top w:val="none" w:sz="0" w:space="0" w:color="auto"/>
            <w:left w:val="none" w:sz="0" w:space="0" w:color="auto"/>
            <w:bottom w:val="none" w:sz="0" w:space="0" w:color="auto"/>
            <w:right w:val="none" w:sz="0" w:space="0" w:color="auto"/>
          </w:divBdr>
        </w:div>
        <w:div w:id="1219706038">
          <w:marLeft w:val="720"/>
          <w:marRight w:val="0"/>
          <w:marTop w:val="0"/>
          <w:marBottom w:val="0"/>
          <w:divBdr>
            <w:top w:val="none" w:sz="0" w:space="0" w:color="auto"/>
            <w:left w:val="none" w:sz="0" w:space="0" w:color="auto"/>
            <w:bottom w:val="none" w:sz="0" w:space="0" w:color="auto"/>
            <w:right w:val="none" w:sz="0" w:space="0" w:color="auto"/>
          </w:divBdr>
        </w:div>
      </w:divsChild>
    </w:div>
    <w:div w:id="1232305366">
      <w:bodyDiv w:val="1"/>
      <w:marLeft w:val="0"/>
      <w:marRight w:val="0"/>
      <w:marTop w:val="0"/>
      <w:marBottom w:val="0"/>
      <w:divBdr>
        <w:top w:val="none" w:sz="0" w:space="0" w:color="auto"/>
        <w:left w:val="none" w:sz="0" w:space="0" w:color="auto"/>
        <w:bottom w:val="none" w:sz="0" w:space="0" w:color="auto"/>
        <w:right w:val="none" w:sz="0" w:space="0" w:color="auto"/>
      </w:divBdr>
    </w:div>
    <w:div w:id="1267689499">
      <w:bodyDiv w:val="1"/>
      <w:marLeft w:val="0"/>
      <w:marRight w:val="0"/>
      <w:marTop w:val="0"/>
      <w:marBottom w:val="0"/>
      <w:divBdr>
        <w:top w:val="none" w:sz="0" w:space="0" w:color="auto"/>
        <w:left w:val="none" w:sz="0" w:space="0" w:color="auto"/>
        <w:bottom w:val="none" w:sz="0" w:space="0" w:color="auto"/>
        <w:right w:val="none" w:sz="0" w:space="0" w:color="auto"/>
      </w:divBdr>
    </w:div>
    <w:div w:id="1314139938">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348292426">
      <w:bodyDiv w:val="1"/>
      <w:marLeft w:val="0"/>
      <w:marRight w:val="0"/>
      <w:marTop w:val="0"/>
      <w:marBottom w:val="0"/>
      <w:divBdr>
        <w:top w:val="none" w:sz="0" w:space="0" w:color="auto"/>
        <w:left w:val="none" w:sz="0" w:space="0" w:color="auto"/>
        <w:bottom w:val="none" w:sz="0" w:space="0" w:color="auto"/>
        <w:right w:val="none" w:sz="0" w:space="0" w:color="auto"/>
      </w:divBdr>
    </w:div>
    <w:div w:id="1390423272">
      <w:bodyDiv w:val="1"/>
      <w:marLeft w:val="0"/>
      <w:marRight w:val="0"/>
      <w:marTop w:val="0"/>
      <w:marBottom w:val="0"/>
      <w:divBdr>
        <w:top w:val="none" w:sz="0" w:space="0" w:color="auto"/>
        <w:left w:val="none" w:sz="0" w:space="0" w:color="auto"/>
        <w:bottom w:val="none" w:sz="0" w:space="0" w:color="auto"/>
        <w:right w:val="none" w:sz="0" w:space="0" w:color="auto"/>
      </w:divBdr>
    </w:div>
    <w:div w:id="1447039943">
      <w:bodyDiv w:val="1"/>
      <w:marLeft w:val="0"/>
      <w:marRight w:val="0"/>
      <w:marTop w:val="0"/>
      <w:marBottom w:val="0"/>
      <w:divBdr>
        <w:top w:val="none" w:sz="0" w:space="0" w:color="auto"/>
        <w:left w:val="none" w:sz="0" w:space="0" w:color="auto"/>
        <w:bottom w:val="none" w:sz="0" w:space="0" w:color="auto"/>
        <w:right w:val="none" w:sz="0" w:space="0" w:color="auto"/>
      </w:divBdr>
    </w:div>
    <w:div w:id="1564562441">
      <w:bodyDiv w:val="1"/>
      <w:marLeft w:val="0"/>
      <w:marRight w:val="0"/>
      <w:marTop w:val="0"/>
      <w:marBottom w:val="0"/>
      <w:divBdr>
        <w:top w:val="none" w:sz="0" w:space="0" w:color="auto"/>
        <w:left w:val="none" w:sz="0" w:space="0" w:color="auto"/>
        <w:bottom w:val="none" w:sz="0" w:space="0" w:color="auto"/>
        <w:right w:val="none" w:sz="0" w:space="0" w:color="auto"/>
      </w:divBdr>
    </w:div>
    <w:div w:id="1603142313">
      <w:bodyDiv w:val="1"/>
      <w:marLeft w:val="0"/>
      <w:marRight w:val="0"/>
      <w:marTop w:val="0"/>
      <w:marBottom w:val="0"/>
      <w:divBdr>
        <w:top w:val="none" w:sz="0" w:space="0" w:color="auto"/>
        <w:left w:val="none" w:sz="0" w:space="0" w:color="auto"/>
        <w:bottom w:val="none" w:sz="0" w:space="0" w:color="auto"/>
        <w:right w:val="none" w:sz="0" w:space="0" w:color="auto"/>
      </w:divBdr>
    </w:div>
    <w:div w:id="1615791950">
      <w:bodyDiv w:val="1"/>
      <w:marLeft w:val="0"/>
      <w:marRight w:val="0"/>
      <w:marTop w:val="0"/>
      <w:marBottom w:val="0"/>
      <w:divBdr>
        <w:top w:val="none" w:sz="0" w:space="0" w:color="auto"/>
        <w:left w:val="none" w:sz="0" w:space="0" w:color="auto"/>
        <w:bottom w:val="none" w:sz="0" w:space="0" w:color="auto"/>
        <w:right w:val="none" w:sz="0" w:space="0" w:color="auto"/>
      </w:divBdr>
    </w:div>
    <w:div w:id="1672835204">
      <w:bodyDiv w:val="1"/>
      <w:marLeft w:val="0"/>
      <w:marRight w:val="0"/>
      <w:marTop w:val="0"/>
      <w:marBottom w:val="0"/>
      <w:divBdr>
        <w:top w:val="none" w:sz="0" w:space="0" w:color="auto"/>
        <w:left w:val="none" w:sz="0" w:space="0" w:color="auto"/>
        <w:bottom w:val="none" w:sz="0" w:space="0" w:color="auto"/>
        <w:right w:val="none" w:sz="0" w:space="0" w:color="auto"/>
      </w:divBdr>
    </w:div>
    <w:div w:id="1681003216">
      <w:bodyDiv w:val="1"/>
      <w:marLeft w:val="0"/>
      <w:marRight w:val="0"/>
      <w:marTop w:val="0"/>
      <w:marBottom w:val="0"/>
      <w:divBdr>
        <w:top w:val="none" w:sz="0" w:space="0" w:color="auto"/>
        <w:left w:val="none" w:sz="0" w:space="0" w:color="auto"/>
        <w:bottom w:val="none" w:sz="0" w:space="0" w:color="auto"/>
        <w:right w:val="none" w:sz="0" w:space="0" w:color="auto"/>
      </w:divBdr>
      <w:divsChild>
        <w:div w:id="291862250">
          <w:marLeft w:val="720"/>
          <w:marRight w:val="0"/>
          <w:marTop w:val="0"/>
          <w:marBottom w:val="0"/>
          <w:divBdr>
            <w:top w:val="none" w:sz="0" w:space="0" w:color="auto"/>
            <w:left w:val="none" w:sz="0" w:space="0" w:color="auto"/>
            <w:bottom w:val="none" w:sz="0" w:space="0" w:color="auto"/>
            <w:right w:val="none" w:sz="0" w:space="0" w:color="auto"/>
          </w:divBdr>
        </w:div>
        <w:div w:id="326786958">
          <w:marLeft w:val="720"/>
          <w:marRight w:val="0"/>
          <w:marTop w:val="0"/>
          <w:marBottom w:val="0"/>
          <w:divBdr>
            <w:top w:val="none" w:sz="0" w:space="0" w:color="auto"/>
            <w:left w:val="none" w:sz="0" w:space="0" w:color="auto"/>
            <w:bottom w:val="none" w:sz="0" w:space="0" w:color="auto"/>
            <w:right w:val="none" w:sz="0" w:space="0" w:color="auto"/>
          </w:divBdr>
        </w:div>
        <w:div w:id="406730627">
          <w:marLeft w:val="720"/>
          <w:marRight w:val="0"/>
          <w:marTop w:val="0"/>
          <w:marBottom w:val="0"/>
          <w:divBdr>
            <w:top w:val="none" w:sz="0" w:space="0" w:color="auto"/>
            <w:left w:val="none" w:sz="0" w:space="0" w:color="auto"/>
            <w:bottom w:val="none" w:sz="0" w:space="0" w:color="auto"/>
            <w:right w:val="none" w:sz="0" w:space="0" w:color="auto"/>
          </w:divBdr>
        </w:div>
        <w:div w:id="450438708">
          <w:marLeft w:val="720"/>
          <w:marRight w:val="0"/>
          <w:marTop w:val="0"/>
          <w:marBottom w:val="0"/>
          <w:divBdr>
            <w:top w:val="none" w:sz="0" w:space="0" w:color="auto"/>
            <w:left w:val="none" w:sz="0" w:space="0" w:color="auto"/>
            <w:bottom w:val="none" w:sz="0" w:space="0" w:color="auto"/>
            <w:right w:val="none" w:sz="0" w:space="0" w:color="auto"/>
          </w:divBdr>
        </w:div>
        <w:div w:id="653290977">
          <w:marLeft w:val="720"/>
          <w:marRight w:val="0"/>
          <w:marTop w:val="0"/>
          <w:marBottom w:val="0"/>
          <w:divBdr>
            <w:top w:val="none" w:sz="0" w:space="0" w:color="auto"/>
            <w:left w:val="none" w:sz="0" w:space="0" w:color="auto"/>
            <w:bottom w:val="none" w:sz="0" w:space="0" w:color="auto"/>
            <w:right w:val="none" w:sz="0" w:space="0" w:color="auto"/>
          </w:divBdr>
        </w:div>
        <w:div w:id="1322461668">
          <w:marLeft w:val="720"/>
          <w:marRight w:val="0"/>
          <w:marTop w:val="0"/>
          <w:marBottom w:val="0"/>
          <w:divBdr>
            <w:top w:val="none" w:sz="0" w:space="0" w:color="auto"/>
            <w:left w:val="none" w:sz="0" w:space="0" w:color="auto"/>
            <w:bottom w:val="none" w:sz="0" w:space="0" w:color="auto"/>
            <w:right w:val="none" w:sz="0" w:space="0" w:color="auto"/>
          </w:divBdr>
        </w:div>
        <w:div w:id="1411393366">
          <w:marLeft w:val="720"/>
          <w:marRight w:val="0"/>
          <w:marTop w:val="0"/>
          <w:marBottom w:val="0"/>
          <w:divBdr>
            <w:top w:val="none" w:sz="0" w:space="0" w:color="auto"/>
            <w:left w:val="none" w:sz="0" w:space="0" w:color="auto"/>
            <w:bottom w:val="none" w:sz="0" w:space="0" w:color="auto"/>
            <w:right w:val="none" w:sz="0" w:space="0" w:color="auto"/>
          </w:divBdr>
        </w:div>
        <w:div w:id="1428883645">
          <w:marLeft w:val="720"/>
          <w:marRight w:val="0"/>
          <w:marTop w:val="0"/>
          <w:marBottom w:val="0"/>
          <w:divBdr>
            <w:top w:val="none" w:sz="0" w:space="0" w:color="auto"/>
            <w:left w:val="none" w:sz="0" w:space="0" w:color="auto"/>
            <w:bottom w:val="none" w:sz="0" w:space="0" w:color="auto"/>
            <w:right w:val="none" w:sz="0" w:space="0" w:color="auto"/>
          </w:divBdr>
        </w:div>
        <w:div w:id="1562524590">
          <w:marLeft w:val="720"/>
          <w:marRight w:val="0"/>
          <w:marTop w:val="0"/>
          <w:marBottom w:val="0"/>
          <w:divBdr>
            <w:top w:val="none" w:sz="0" w:space="0" w:color="auto"/>
            <w:left w:val="none" w:sz="0" w:space="0" w:color="auto"/>
            <w:bottom w:val="none" w:sz="0" w:space="0" w:color="auto"/>
            <w:right w:val="none" w:sz="0" w:space="0" w:color="auto"/>
          </w:divBdr>
        </w:div>
        <w:div w:id="1671593488">
          <w:marLeft w:val="720"/>
          <w:marRight w:val="0"/>
          <w:marTop w:val="0"/>
          <w:marBottom w:val="0"/>
          <w:divBdr>
            <w:top w:val="none" w:sz="0" w:space="0" w:color="auto"/>
            <w:left w:val="none" w:sz="0" w:space="0" w:color="auto"/>
            <w:bottom w:val="none" w:sz="0" w:space="0" w:color="auto"/>
            <w:right w:val="none" w:sz="0" w:space="0" w:color="auto"/>
          </w:divBdr>
        </w:div>
        <w:div w:id="1861385611">
          <w:marLeft w:val="720"/>
          <w:marRight w:val="0"/>
          <w:marTop w:val="0"/>
          <w:marBottom w:val="0"/>
          <w:divBdr>
            <w:top w:val="none" w:sz="0" w:space="0" w:color="auto"/>
            <w:left w:val="none" w:sz="0" w:space="0" w:color="auto"/>
            <w:bottom w:val="none" w:sz="0" w:space="0" w:color="auto"/>
            <w:right w:val="none" w:sz="0" w:space="0" w:color="auto"/>
          </w:divBdr>
        </w:div>
        <w:div w:id="2113435654">
          <w:marLeft w:val="720"/>
          <w:marRight w:val="0"/>
          <w:marTop w:val="0"/>
          <w:marBottom w:val="0"/>
          <w:divBdr>
            <w:top w:val="none" w:sz="0" w:space="0" w:color="auto"/>
            <w:left w:val="none" w:sz="0" w:space="0" w:color="auto"/>
            <w:bottom w:val="none" w:sz="0" w:space="0" w:color="auto"/>
            <w:right w:val="none" w:sz="0" w:space="0" w:color="auto"/>
          </w:divBdr>
        </w:div>
      </w:divsChild>
    </w:div>
    <w:div w:id="1717310163">
      <w:bodyDiv w:val="1"/>
      <w:marLeft w:val="0"/>
      <w:marRight w:val="0"/>
      <w:marTop w:val="0"/>
      <w:marBottom w:val="0"/>
      <w:divBdr>
        <w:top w:val="none" w:sz="0" w:space="0" w:color="auto"/>
        <w:left w:val="none" w:sz="0" w:space="0" w:color="auto"/>
        <w:bottom w:val="none" w:sz="0" w:space="0" w:color="auto"/>
        <w:right w:val="none" w:sz="0" w:space="0" w:color="auto"/>
      </w:divBdr>
    </w:div>
    <w:div w:id="1722515345">
      <w:bodyDiv w:val="1"/>
      <w:marLeft w:val="0"/>
      <w:marRight w:val="0"/>
      <w:marTop w:val="0"/>
      <w:marBottom w:val="0"/>
      <w:divBdr>
        <w:top w:val="none" w:sz="0" w:space="0" w:color="auto"/>
        <w:left w:val="none" w:sz="0" w:space="0" w:color="auto"/>
        <w:bottom w:val="none" w:sz="0" w:space="0" w:color="auto"/>
        <w:right w:val="none" w:sz="0" w:space="0" w:color="auto"/>
      </w:divBdr>
      <w:divsChild>
        <w:div w:id="30108252">
          <w:marLeft w:val="720"/>
          <w:marRight w:val="0"/>
          <w:marTop w:val="0"/>
          <w:marBottom w:val="0"/>
          <w:divBdr>
            <w:top w:val="none" w:sz="0" w:space="0" w:color="auto"/>
            <w:left w:val="none" w:sz="0" w:space="0" w:color="auto"/>
            <w:bottom w:val="none" w:sz="0" w:space="0" w:color="auto"/>
            <w:right w:val="none" w:sz="0" w:space="0" w:color="auto"/>
          </w:divBdr>
        </w:div>
        <w:div w:id="672102446">
          <w:marLeft w:val="720"/>
          <w:marRight w:val="0"/>
          <w:marTop w:val="0"/>
          <w:marBottom w:val="0"/>
          <w:divBdr>
            <w:top w:val="none" w:sz="0" w:space="0" w:color="auto"/>
            <w:left w:val="none" w:sz="0" w:space="0" w:color="auto"/>
            <w:bottom w:val="none" w:sz="0" w:space="0" w:color="auto"/>
            <w:right w:val="none" w:sz="0" w:space="0" w:color="auto"/>
          </w:divBdr>
        </w:div>
        <w:div w:id="702288664">
          <w:marLeft w:val="720"/>
          <w:marRight w:val="0"/>
          <w:marTop w:val="0"/>
          <w:marBottom w:val="0"/>
          <w:divBdr>
            <w:top w:val="none" w:sz="0" w:space="0" w:color="auto"/>
            <w:left w:val="none" w:sz="0" w:space="0" w:color="auto"/>
            <w:bottom w:val="none" w:sz="0" w:space="0" w:color="auto"/>
            <w:right w:val="none" w:sz="0" w:space="0" w:color="auto"/>
          </w:divBdr>
        </w:div>
        <w:div w:id="939526034">
          <w:marLeft w:val="720"/>
          <w:marRight w:val="0"/>
          <w:marTop w:val="0"/>
          <w:marBottom w:val="0"/>
          <w:divBdr>
            <w:top w:val="none" w:sz="0" w:space="0" w:color="auto"/>
            <w:left w:val="none" w:sz="0" w:space="0" w:color="auto"/>
            <w:bottom w:val="none" w:sz="0" w:space="0" w:color="auto"/>
            <w:right w:val="none" w:sz="0" w:space="0" w:color="auto"/>
          </w:divBdr>
        </w:div>
        <w:div w:id="1262251843">
          <w:marLeft w:val="720"/>
          <w:marRight w:val="0"/>
          <w:marTop w:val="0"/>
          <w:marBottom w:val="0"/>
          <w:divBdr>
            <w:top w:val="none" w:sz="0" w:space="0" w:color="auto"/>
            <w:left w:val="none" w:sz="0" w:space="0" w:color="auto"/>
            <w:bottom w:val="none" w:sz="0" w:space="0" w:color="auto"/>
            <w:right w:val="none" w:sz="0" w:space="0" w:color="auto"/>
          </w:divBdr>
        </w:div>
        <w:div w:id="1503468639">
          <w:marLeft w:val="720"/>
          <w:marRight w:val="0"/>
          <w:marTop w:val="0"/>
          <w:marBottom w:val="0"/>
          <w:divBdr>
            <w:top w:val="none" w:sz="0" w:space="0" w:color="auto"/>
            <w:left w:val="none" w:sz="0" w:space="0" w:color="auto"/>
            <w:bottom w:val="none" w:sz="0" w:space="0" w:color="auto"/>
            <w:right w:val="none" w:sz="0" w:space="0" w:color="auto"/>
          </w:divBdr>
        </w:div>
        <w:div w:id="1869827784">
          <w:marLeft w:val="720"/>
          <w:marRight w:val="0"/>
          <w:marTop w:val="0"/>
          <w:marBottom w:val="0"/>
          <w:divBdr>
            <w:top w:val="none" w:sz="0" w:space="0" w:color="auto"/>
            <w:left w:val="none" w:sz="0" w:space="0" w:color="auto"/>
            <w:bottom w:val="none" w:sz="0" w:space="0" w:color="auto"/>
            <w:right w:val="none" w:sz="0" w:space="0" w:color="auto"/>
          </w:divBdr>
        </w:div>
      </w:divsChild>
    </w:div>
    <w:div w:id="1782605491">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1908875386">
      <w:bodyDiv w:val="1"/>
      <w:marLeft w:val="0"/>
      <w:marRight w:val="0"/>
      <w:marTop w:val="0"/>
      <w:marBottom w:val="0"/>
      <w:divBdr>
        <w:top w:val="none" w:sz="0" w:space="0" w:color="auto"/>
        <w:left w:val="none" w:sz="0" w:space="0" w:color="auto"/>
        <w:bottom w:val="none" w:sz="0" w:space="0" w:color="auto"/>
        <w:right w:val="none" w:sz="0" w:space="0" w:color="auto"/>
      </w:divBdr>
    </w:div>
    <w:div w:id="1916666581">
      <w:bodyDiv w:val="1"/>
      <w:marLeft w:val="0"/>
      <w:marRight w:val="0"/>
      <w:marTop w:val="0"/>
      <w:marBottom w:val="0"/>
      <w:divBdr>
        <w:top w:val="none" w:sz="0" w:space="0" w:color="auto"/>
        <w:left w:val="none" w:sz="0" w:space="0" w:color="auto"/>
        <w:bottom w:val="none" w:sz="0" w:space="0" w:color="auto"/>
        <w:right w:val="none" w:sz="0" w:space="0" w:color="auto"/>
      </w:divBdr>
    </w:div>
    <w:div w:id="1991246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mioa.gov.mk/sites/default/files/pbl_files/documents/legislation/Metodologija.pdf" TargetMode="External"/><Relationship Id="rId13" Type="http://schemas.openxmlformats.org/officeDocument/2006/relationships/hyperlink" Target="https://dksk.mk/wp-content/uploads/2024/02/%D0%93%D0%BE%D0%B4%D0%B8%D1%88%D0%B5%D0%BD-%D0%B8%D0%B7%D0%B2%D0%B5%D1%88%D1%82%D0%B0%D1%98-%D0%9D%D0%A1-2023-Usvoen-na-sednica.pdf" TargetMode="External"/><Relationship Id="rId18" Type="http://schemas.openxmlformats.org/officeDocument/2006/relationships/hyperlink" Target="https://ombudsman.mk/CMS/Upload/NarodenPravobranitel/upload/Godisni%20izvestai/GI-2023/GI-2023.pdf" TargetMode="External"/><Relationship Id="rId26" Type="http://schemas.openxmlformats.org/officeDocument/2006/relationships/hyperlink" Target="https://www.mioa.gov.mk/sites/default/files/pbl_files/documents/legislation/zas_uredba_postapka_za_vrabotuvanje_09022018.pdf" TargetMode="External"/><Relationship Id="rId3" Type="http://schemas.openxmlformats.org/officeDocument/2006/relationships/hyperlink" Target="https://neighbourhood-enlargement.ec.europa.eu/document/download/28a9322a-3f18-434e-89d2-0890c90b2f96_en?filename=SWD_2023_693%20North%20Macedonia%20report.pdf" TargetMode="External"/><Relationship Id="rId21" Type="http://schemas.openxmlformats.org/officeDocument/2006/relationships/hyperlink" Target="https://dzr.mk/sites/default/files/2022-07/72_FINALE_RU_Sistemi%20i%20informatik&#235;s%20paraqitje%20testim%20pun&#235;sim%20Agjencia%20%20administrata%20_2021.pdf" TargetMode="External"/><Relationship Id="rId34" Type="http://schemas.openxmlformats.org/officeDocument/2006/relationships/hyperlink" Target="https://www.mioa.gov.mk/sites/default/files/pbl_files/documents/legislation/pravilnik_za_ramkata_na_opsti_rabotni_kompetencii_sl142_26092014.pdf" TargetMode="External"/><Relationship Id="rId7" Type="http://schemas.openxmlformats.org/officeDocument/2006/relationships/hyperlink" Target="https://www.mioa.gov.mk/sites/default/files/pbl_files/documents/legislation/pravilnik_za_katalog_na_rabotni_mesta_sl132_05092014.pdf" TargetMode="External"/><Relationship Id="rId12" Type="http://schemas.openxmlformats.org/officeDocument/2006/relationships/hyperlink" Target="https://dksk.mk/wp-content/uploads/2024/02/%D0%93%D0%BE%D0%B4%D0%B8%D1%88%D0%B5%D0%BD-%D0%B8%D0%B7%D0%B2%D0%B5%D1%88%D1%82%D0%B0%D1%98-%D0%9D%D0%A1-2023-Usvoen-na-sednica.pdf" TargetMode="External"/><Relationship Id="rId17" Type="http://schemas.openxmlformats.org/officeDocument/2006/relationships/hyperlink" Target="https://ombudsman.mk/CMS/Upload/NarodenPravobranitel/upload/Godisni%20izvestai/GI-2022/GI-2022.pdf" TargetMode="External"/><Relationship Id="rId25" Type="http://schemas.openxmlformats.org/officeDocument/2006/relationships/hyperlink" Target="https://praksis.mk/Document/Index/?Id=174491&amp;type=1" TargetMode="External"/><Relationship Id="rId33" Type="http://schemas.openxmlformats.org/officeDocument/2006/relationships/hyperlink" Target="https://www.fakulteti.mk/news/25012024/ministerstvo-za-ekonomija-vrabotuva-18-sluzhbenici?ref=vraboti.se" TargetMode="External"/><Relationship Id="rId2" Type="http://schemas.openxmlformats.org/officeDocument/2006/relationships/hyperlink" Target="https://mtsp.gov.mk/content/pdf/2023/trud/ZRO,%20precisten%20tekst%202023.pdf" TargetMode="External"/><Relationship Id="rId16" Type="http://schemas.openxmlformats.org/officeDocument/2006/relationships/hyperlink" Target="https://dksk.mk/wp-content/uploads/2022/11/11-6715-3.pdf" TargetMode="External"/><Relationship Id="rId20" Type="http://schemas.openxmlformats.org/officeDocument/2006/relationships/hyperlink" Target="https://mioa.gov.mk/content/Strategija%20RJA_MK%2003.pdf" TargetMode="External"/><Relationship Id="rId29" Type="http://schemas.openxmlformats.org/officeDocument/2006/relationships/hyperlink" Target="https://vlada.mk/organizacija" TargetMode="External"/><Relationship Id="rId1" Type="http://schemas.openxmlformats.org/officeDocument/2006/relationships/hyperlink" Target="https://dksk.mk/wp-content/uploads/2021/11/%D0%9D%D0%90%D0%A1%D0%9E%D0%9A%D0%98-%D0%97%D0%90-%D0%9F%D0%A0%D0%98%D0%9C%D0%95%D0%9D%D0%90-%D0%9D%D0%90-%D0%9F%D0%9E%D0%9B%D0%98%D0%A2%D0%98%D0%9A%D0%90%D0%A2%D0%90-%D0%9D%D0%90-%D0%98%D0%9D%D0%A2%D0%95%D0%93%D0%A0%D0%98%D0%A2%D0%95%D0%A2.pdf" TargetMode="External"/><Relationship Id="rId6" Type="http://schemas.openxmlformats.org/officeDocument/2006/relationships/hyperlink" Target="https://www.mioa.gov.mk/sites/default/files/pbl_files/documents/legislation/pravilnik.pdf" TargetMode="External"/><Relationship Id="rId11" Type="http://schemas.openxmlformats.org/officeDocument/2006/relationships/hyperlink" Target="https://dksk.mk/wp-content/uploads/2021/01/Nacionalna-strategija-DKSK-KONECNA.pdf" TargetMode="External"/><Relationship Id="rId24" Type="http://schemas.openxmlformats.org/officeDocument/2006/relationships/hyperlink" Target="https://finance.gov.mk/wp-content/uploads/2009/02/Zakon_za_transformacija_vo_redoven_raboten_odnos_20_12022015.pdf" TargetMode="External"/><Relationship Id="rId32" Type="http://schemas.openxmlformats.org/officeDocument/2006/relationships/hyperlink" Target="https://www.fakulteti.mk/news/02022024/oglas-za-vrabotuvanje-vo-agencija-za-zadolzheni-nafteni-rezervi?ref=vraboti.se" TargetMode="External"/><Relationship Id="rId5" Type="http://schemas.openxmlformats.org/officeDocument/2006/relationships/hyperlink" Target="https://www.mioa.gov.mk/sites/default/files/pbl_files/documents/legislation/zakon_za_administrativni_sluzhbenici_2022-_konsolidiran_tekst_0.pdf" TargetMode="External"/><Relationship Id="rId15" Type="http://schemas.openxmlformats.org/officeDocument/2006/relationships/hyperlink" Target="https://dksk.mk/wp-content/uploads/2020/12/%D0%9C%D0%B5%D1%82%D0%BE%D0%B4%D0%BE%D0%BB%D0%BE%D0%B3%D0%B8%D1%98%D0%B0-%D0%B7%D0%B0-%D0%B0%D0%BD%D1%82%D0%B8%D0%BA%D0%BE%D1%80%D1%83%D0%BF%D1%86%D0%B8%D1%81%D0%BA%D0%B0-%D0%BF%D1%80%D0%BE%D0%B2%D0%B5%D1%80%D0%BA%D0%B0-%D0%BD%D0%B0-%D0%BB%D0%B5%D0%B3%D0%B8%D1%81%D0%BB%D0%B0%D1%82%D0%B8%D0%B2%D0%B0%D1%82%D0%B0.pdf" TargetMode="External"/><Relationship Id="rId23" Type="http://schemas.openxmlformats.org/officeDocument/2006/relationships/hyperlink" Target="https://www.mioa.gov.mk/documents-legislation0.nspx" TargetMode="External"/><Relationship Id="rId28" Type="http://schemas.openxmlformats.org/officeDocument/2006/relationships/hyperlink" Target="https://mtsp.gov.mk/dokumenti-ns_article-sistematizacija-na-rabotnite-mesta-vo-ministerstvo-za-trud-i-socijalna-politika-nova-tabela.nspx" TargetMode="External"/><Relationship Id="rId36" Type="http://schemas.openxmlformats.org/officeDocument/2006/relationships/hyperlink" Target="https://dksk.mk/wp-content/uploads/2021/01/Nacionalna-strategija-DKSK-KONECNA.pdf" TargetMode="External"/><Relationship Id="rId10" Type="http://schemas.openxmlformats.org/officeDocument/2006/relationships/hyperlink" Target="https://dksk.mk/wp-content/uploads/2024/03/1-%D0%93%D0%98-2023-%D0%BA%D0%BE%D0%BD%D0%B5%D1%87%D0%B5%D0%BD.pdf" TargetMode="External"/><Relationship Id="rId19" Type="http://schemas.openxmlformats.org/officeDocument/2006/relationships/hyperlink" Target="https://kszd.mk/wp-content/uploads/2023/05/%D0%93%D0%BE%D0%B4%D0%B8%D1%88%D0%B5%D0%BD-%D0%98%D0%B7%D0%B2%D0%B5%D1%88%D1%82%D0%B0%D1%98-2022.pdf" TargetMode="External"/><Relationship Id="rId31" Type="http://schemas.openxmlformats.org/officeDocument/2006/relationships/hyperlink" Target="https://www.fakulteti.mk/news/12022024/drzhaven-arhiv-vrabotuva-18-sluzhbenici?ref=vraboti.se" TargetMode="External"/><Relationship Id="rId4" Type="http://schemas.openxmlformats.org/officeDocument/2006/relationships/hyperlink" Target="https://www.mioa.gov.mk/sites/default/files/pbl_files/documents/legislation/zakon_za_vrabotenite_vo_javniot_sektor.pdf" TargetMode="External"/><Relationship Id="rId9" Type="http://schemas.openxmlformats.org/officeDocument/2006/relationships/hyperlink" Target="https://dksk.mk/wp-content/uploads/2023/03/GI-2022-%D0%BA%D0%BE%D0%BD%D0%B5%D1%87%D0%B5%D0%BD.pdf" TargetMode="External"/><Relationship Id="rId14" Type="http://schemas.openxmlformats.org/officeDocument/2006/relationships/hyperlink" Target="https://dksk.mk/wp-content/uploads/2023/03/GI-2022-%D0%BA%D0%BE%D0%BD%D0%B5%D1%87%D0%B5%D0%BD.pdf" TargetMode="External"/><Relationship Id="rId22" Type="http://schemas.openxmlformats.org/officeDocument/2006/relationships/hyperlink" Target="%20https://cup.org.mk/publication/report-from-monitoring-of-employment-allocation-and-implementation-of-budgets-in-public-institutions%20D0%B2%D0%BD%D0%B8%D0%BE%D1%82%20%D1%81%D0%B5%D0%BA%D1%82%D0%BE%D1%80%203%20%D1%84%D0%B8%D0%BD%D0%B0%D0%BB%D0%BD%D0%BE.pdf" TargetMode="External"/><Relationship Id="rId27" Type="http://schemas.openxmlformats.org/officeDocument/2006/relationships/hyperlink" Target="https://www.mioa.gov.mk/mk-MK/news/mioa-napravena-promena-vo-veb-alatkata-balanser-soglasno-rezultatite-od-sprovedeniot-popis-vo-2021-godina-4157.nspx" TargetMode="External"/><Relationship Id="rId30" Type="http://schemas.openxmlformats.org/officeDocument/2006/relationships/hyperlink" Target="https://www.moepp.gov.mk/%D0%BC%D0%B8%D0%BD%D0%B8%D1%81%D1%82%D0%B5%D1%80%D1%81%D1%82%D0%B2%D0%BE/%D1%98%D0%B0%D0%B2%D0%BD%D0%BE-%D0%B4%D0%BE%D1%81%D1%82%D0%B0%D0%BF%D0%BD%D0%B8-%D0%B4%D0%BE%D0%BA%D1%83%D0%BC%D0%B5%D0%BD%D1%82%D0%B8-%D0%BD%D0%B0-%D0%BC%D0%B6%D1%81%D0%BF%D0%BF/" TargetMode="External"/><Relationship Id="rId35" Type="http://schemas.openxmlformats.org/officeDocument/2006/relationships/hyperlink" Target="https://dzr.mk/sites/default/files/2022-07/72_FINALE_RU_Informaciski_sistem_za_prijavuvanje_polaganje_vrabotuvanje_Agencija_administracija_20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krautbauer\Downloads\USAID%20Report%20Template%20-%20photo%20on%20cov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uporgmk-my.sharepoint.com/personal/dimitar_vrglevski_cup_org_mk/Documents/Desktop/New%20Microsoft%20Excel%20Worksheet%20(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bg1">
                  <a:lumMod val="95000"/>
                </a:schemeClr>
              </a:solidFill>
            </a:ln>
          </c:spPr>
          <c:dPt>
            <c:idx val="0"/>
            <c:bubble3D val="0"/>
            <c:spPr>
              <a:solidFill>
                <a:schemeClr val="accent1"/>
              </a:solidFill>
              <a:ln w="19050">
                <a:solidFill>
                  <a:schemeClr val="bg1">
                    <a:lumMod val="95000"/>
                  </a:schemeClr>
                </a:solidFill>
              </a:ln>
              <a:effectLst/>
            </c:spPr>
            <c:extLst xmlns:c16r2="http://schemas.microsoft.com/office/drawing/2015/06/chart">
              <c:ext xmlns:c16="http://schemas.microsoft.com/office/drawing/2014/chart" uri="{C3380CC4-5D6E-409C-BE32-E72D297353CC}">
                <c16:uniqueId val="{00000001-324E-4221-A3B5-7622238EC44C}"/>
              </c:ext>
            </c:extLst>
          </c:dPt>
          <c:dPt>
            <c:idx val="1"/>
            <c:bubble3D val="0"/>
            <c:spPr>
              <a:solidFill>
                <a:schemeClr val="accent2"/>
              </a:solidFill>
              <a:ln w="19050">
                <a:solidFill>
                  <a:schemeClr val="bg1">
                    <a:lumMod val="95000"/>
                  </a:schemeClr>
                </a:solidFill>
              </a:ln>
              <a:effectLst/>
            </c:spPr>
            <c:extLst xmlns:c16r2="http://schemas.microsoft.com/office/drawing/2015/06/chart">
              <c:ext xmlns:c16="http://schemas.microsoft.com/office/drawing/2014/chart" uri="{C3380CC4-5D6E-409C-BE32-E72D297353CC}">
                <c16:uniqueId val="{00000003-324E-4221-A3B5-7622238EC44C}"/>
              </c:ext>
            </c:extLst>
          </c:dPt>
          <c:dPt>
            <c:idx val="2"/>
            <c:bubble3D val="0"/>
            <c:spPr>
              <a:solidFill>
                <a:schemeClr val="accent3"/>
              </a:solidFill>
              <a:ln w="19050">
                <a:solidFill>
                  <a:schemeClr val="bg1">
                    <a:lumMod val="95000"/>
                  </a:schemeClr>
                </a:solidFill>
              </a:ln>
              <a:effectLst/>
            </c:spPr>
            <c:extLst xmlns:c16r2="http://schemas.microsoft.com/office/drawing/2015/06/chart">
              <c:ext xmlns:c16="http://schemas.microsoft.com/office/drawing/2014/chart" uri="{C3380CC4-5D6E-409C-BE32-E72D297353CC}">
                <c16:uniqueId val="{00000005-324E-4221-A3B5-7622238EC44C}"/>
              </c:ext>
            </c:extLst>
          </c:dPt>
          <c:dLbls>
            <c:dLbl>
              <c:idx val="0"/>
              <c:layout/>
              <c:tx>
                <c:rich>
                  <a:bodyPr/>
                  <a:lstStyle/>
                  <a:p>
                    <a:fld id="{4C520C2C-075C-48A4-9D45-03BD7E13F0C7}" type="VALUE">
                      <a:rPr lang="en-US"/>
                      <a:pPr/>
                      <a:t>[VALUE]</a:t>
                    </a:fld>
                    <a:r>
                      <a:rPr lang="en-US" baseline="0"/>
                      <a:t> </a:t>
                    </a:r>
                  </a:p>
                  <a:p>
                    <a:fld id="{02806A23-1B76-494E-ABE6-E0312135CA45}" type="PERCENTAGE">
                      <a:rPr lang="en-US" baseline="0"/>
                      <a:pPr/>
                      <a:t>[PERCENTAGE]</a:t>
                    </a:fld>
                    <a:endParaRPr lang="en-US"/>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324E-4221-A3B5-7622238EC44C}"/>
                </c:ext>
                <c:ext xmlns:c15="http://schemas.microsoft.com/office/drawing/2012/chart" uri="{CE6537A1-D6FC-4f65-9D91-7224C49458BB}">
                  <c15:layout/>
                  <c15:dlblFieldTable/>
                  <c15:showDataLabelsRange val="0"/>
                </c:ext>
              </c:extLst>
            </c:dLbl>
            <c:dLbl>
              <c:idx val="1"/>
              <c:layout/>
              <c:tx>
                <c:rich>
                  <a:bodyPr/>
                  <a:lstStyle/>
                  <a:p>
                    <a:fld id="{1932F80F-4188-4429-8FA6-3AA755311ABB}" type="VALUE">
                      <a:rPr lang="en-US"/>
                      <a:pPr/>
                      <a:t>[VALUE]</a:t>
                    </a:fld>
                    <a:endParaRPr lang="en-US" baseline="0"/>
                  </a:p>
                  <a:p>
                    <a:r>
                      <a:rPr lang="en-US" baseline="0"/>
                      <a:t> </a:t>
                    </a:r>
                    <a:fld id="{4DE71CD9-7071-4849-AB47-CB1069AE63E1}" type="PERCENTAGE">
                      <a:rPr lang="en-US" baseline="0"/>
                      <a:pPr/>
                      <a:t>[PERCENTAGE]</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324E-4221-A3B5-7622238EC44C}"/>
                </c:ext>
                <c:ext xmlns:c15="http://schemas.microsoft.com/office/drawing/2012/chart" uri="{CE6537A1-D6FC-4f65-9D91-7224C49458BB}">
                  <c15:layout/>
                  <c15:dlblFieldTable/>
                  <c15:showDataLabelsRange val="0"/>
                </c:ext>
              </c:extLst>
            </c:dLbl>
            <c:dLbl>
              <c:idx val="2"/>
              <c:layout/>
              <c:tx>
                <c:rich>
                  <a:bodyPr/>
                  <a:lstStyle/>
                  <a:p>
                    <a:fld id="{E3EBC210-1C2D-4AF3-85EC-C62E0A052229}" type="VALUE">
                      <a:rPr lang="en-US"/>
                      <a:pPr/>
                      <a:t>[VALUE]</a:t>
                    </a:fld>
                    <a:endParaRPr lang="en-US"/>
                  </a:p>
                  <a:p>
                    <a:r>
                      <a:rPr lang="en-US" baseline="0"/>
                      <a:t> </a:t>
                    </a:r>
                    <a:fld id="{90570C46-FCA5-4A3D-B9AD-F176A9380351}" type="PERCENTAGE">
                      <a:rPr lang="en-US" baseline="0"/>
                      <a:pPr/>
                      <a:t>[PERCENTAGE]</a:t>
                    </a:fld>
                    <a:endParaRPr lang="en-US" baseline="0"/>
                  </a:p>
                </c:rich>
              </c:tx>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324E-4221-A3B5-7622238EC44C}"/>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Sheet1!$A$13:$A$15</c:f>
              <c:strCache>
                <c:ptCount val="3"/>
                <c:pt idx="0">
                  <c:v>Релизирани</c:v>
                </c:pt>
                <c:pt idx="1">
                  <c:v>Нереализирани</c:v>
                </c:pt>
                <c:pt idx="2">
                  <c:v>Во тек</c:v>
                </c:pt>
              </c:strCache>
            </c:strRef>
          </c:cat>
          <c:val>
            <c:numRef>
              <c:f>Sheet1!$B$13:$B$15</c:f>
              <c:numCache>
                <c:formatCode>General</c:formatCode>
                <c:ptCount val="3"/>
                <c:pt idx="0">
                  <c:v>1</c:v>
                </c:pt>
                <c:pt idx="1">
                  <c:v>9</c:v>
                </c:pt>
                <c:pt idx="2">
                  <c:v>3</c:v>
                </c:pt>
              </c:numCache>
            </c:numRef>
          </c:val>
          <c:extLst xmlns:c16r2="http://schemas.microsoft.com/office/drawing/2015/06/chart">
            <c:ext xmlns:c16="http://schemas.microsoft.com/office/drawing/2014/chart" uri="{C3380CC4-5D6E-409C-BE32-E72D297353CC}">
              <c16:uniqueId val="{00000006-324E-4221-A3B5-7622238EC44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lgn="just">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0.1352777777777778"/>
          <c:w val="0.90849737532808394"/>
          <c:h val="0.66998656417947755"/>
        </c:manualLayout>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1"/>
            <c:invertIfNegative val="0"/>
            <c:bubble3D val="0"/>
            <c:spPr>
              <a:solidFill>
                <a:schemeClr val="tx2">
                  <a:lumMod val="40000"/>
                  <a:lumOff val="60000"/>
                </a:schemeClr>
              </a:solidFill>
              <a:ln>
                <a:noFill/>
              </a:ln>
              <a:effectLst/>
            </c:spPr>
            <c:extLst xmlns:c16r2="http://schemas.microsoft.com/office/drawing/2015/06/chart">
              <c:ext xmlns:c16="http://schemas.microsoft.com/office/drawing/2014/chart" uri="{C3380CC4-5D6E-409C-BE32-E72D297353CC}">
                <c16:uniqueId val="{00000000-432E-44D7-9BF3-0562604C3938}"/>
              </c:ext>
            </c:extLst>
          </c:dPt>
          <c:dPt>
            <c:idx val="2"/>
            <c:invertIfNegative val="0"/>
            <c:bubble3D val="0"/>
            <c:spPr>
              <a:solidFill>
                <a:schemeClr val="tx2">
                  <a:lumMod val="20000"/>
                  <a:lumOff val="80000"/>
                </a:schemeClr>
              </a:solidFill>
              <a:ln>
                <a:noFill/>
              </a:ln>
              <a:effectLst/>
            </c:spPr>
            <c:extLst xmlns:c16r2="http://schemas.microsoft.com/office/drawing/2015/06/chart">
              <c:ext xmlns:c16="http://schemas.microsoft.com/office/drawing/2014/chart" uri="{C3380CC4-5D6E-409C-BE32-E72D297353CC}">
                <c16:uniqueId val="{00000001-432E-44D7-9BF3-0562604C393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2021</c:v>
                </c:pt>
                <c:pt idx="1">
                  <c:v>2022</c:v>
                </c:pt>
                <c:pt idx="2">
                  <c:v>2023</c:v>
                </c:pt>
              </c:numCache>
            </c:numRef>
          </c:cat>
          <c:val>
            <c:numRef>
              <c:f>Sheet1!$B$2:$B$5</c:f>
              <c:numCache>
                <c:formatCode>General</c:formatCode>
                <c:ptCount val="4"/>
                <c:pt idx="0">
                  <c:v>218</c:v>
                </c:pt>
                <c:pt idx="1">
                  <c:v>288</c:v>
                </c:pt>
                <c:pt idx="2">
                  <c:v>267</c:v>
                </c:pt>
              </c:numCache>
            </c:numRef>
          </c:val>
          <c:extLst xmlns:c16r2="http://schemas.microsoft.com/office/drawing/2015/06/chart">
            <c:ext xmlns:c16="http://schemas.microsoft.com/office/drawing/2014/chart" uri="{C3380CC4-5D6E-409C-BE32-E72D297353CC}">
              <c16:uniqueId val="{00000000-B8E4-44DB-8DEC-8328C8A8E5EF}"/>
            </c:ext>
          </c:extLst>
        </c:ser>
        <c:dLbls>
          <c:dLblPos val="outEnd"/>
          <c:showLegendKey val="0"/>
          <c:showVal val="1"/>
          <c:showCatName val="0"/>
          <c:showSerName val="0"/>
          <c:showPercent val="0"/>
          <c:showBubbleSize val="0"/>
        </c:dLbls>
        <c:gapWidth val="219"/>
        <c:overlap val="-27"/>
        <c:axId val="287937776"/>
        <c:axId val="287933072"/>
      </c:barChart>
      <c:catAx>
        <c:axId val="28793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87933072"/>
        <c:crosses val="autoZero"/>
        <c:auto val="1"/>
        <c:lblAlgn val="ctr"/>
        <c:lblOffset val="100"/>
        <c:noMultiLvlLbl val="0"/>
      </c:catAx>
      <c:valAx>
        <c:axId val="28793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87937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Sheet1!$A$2:$A$4</c:f>
              <c:strCache>
                <c:ptCount val="3"/>
                <c:pt idx="0">
                  <c:v>Pagesa e pagave</c:v>
                </c:pt>
                <c:pt idx="1">
                  <c:v>Procedurat e punësimit</c:v>
                </c:pt>
                <c:pt idx="2">
                  <c:v>Procedurat për të drejtat e punësimit në administratën publike</c:v>
                </c:pt>
              </c:strCache>
            </c:strRef>
          </c:cat>
          <c:val>
            <c:numRef>
              <c:f>Sheet1!$B$2:$B$4</c:f>
              <c:numCache>
                <c:formatCode>General</c:formatCode>
                <c:ptCount val="3"/>
                <c:pt idx="0">
                  <c:v>41</c:v>
                </c:pt>
                <c:pt idx="1">
                  <c:v>34</c:v>
                </c:pt>
                <c:pt idx="2">
                  <c:v>33</c:v>
                </c:pt>
              </c:numCache>
            </c:numRef>
          </c:val>
          <c:extLst xmlns:c16r2="http://schemas.microsoft.com/office/drawing/2015/06/chart">
            <c:ext xmlns:c16="http://schemas.microsoft.com/office/drawing/2014/chart" uri="{C3380CC4-5D6E-409C-BE32-E72D297353CC}">
              <c16:uniqueId val="{00000000-939B-453D-8C44-AEB6B9BFE70A}"/>
            </c:ext>
          </c:extLst>
        </c:ser>
        <c:ser>
          <c:idx val="1"/>
          <c:order val="1"/>
          <c:tx>
            <c:strRef>
              <c:f>Sheet1!$C$1</c:f>
              <c:strCache>
                <c:ptCount val="1"/>
                <c:pt idx="0">
                  <c:v>Column2</c:v>
                </c:pt>
              </c:strCache>
            </c:strRef>
          </c:tx>
          <c:spPr>
            <a:solidFill>
              <a:schemeClr val="accent2"/>
            </a:solidFill>
            <a:ln>
              <a:noFill/>
            </a:ln>
            <a:effectLst/>
          </c:spPr>
          <c:invertIfNegative val="0"/>
          <c:cat>
            <c:strRef>
              <c:f>Sheet1!$A$2:$A$4</c:f>
              <c:strCache>
                <c:ptCount val="3"/>
                <c:pt idx="0">
                  <c:v>Pagesa e pagave</c:v>
                </c:pt>
                <c:pt idx="1">
                  <c:v>Procedurat e punësimit</c:v>
                </c:pt>
                <c:pt idx="2">
                  <c:v>Procedurat për të drejtat e punësimit në administratën publike</c:v>
                </c:pt>
              </c:strCache>
            </c:strRef>
          </c:cat>
          <c:val>
            <c:numRef>
              <c:f>Sheet1!$C$2:$C$4</c:f>
              <c:numCache>
                <c:formatCode>General</c:formatCode>
                <c:ptCount val="3"/>
              </c:numCache>
            </c:numRef>
          </c:val>
          <c:extLst xmlns:c16r2="http://schemas.microsoft.com/office/drawing/2015/06/chart">
            <c:ext xmlns:c16="http://schemas.microsoft.com/office/drawing/2014/chart" uri="{C3380CC4-5D6E-409C-BE32-E72D297353CC}">
              <c16:uniqueId val="{00000001-939B-453D-8C44-AEB6B9BFE70A}"/>
            </c:ext>
          </c:extLst>
        </c:ser>
        <c:ser>
          <c:idx val="2"/>
          <c:order val="2"/>
          <c:tx>
            <c:strRef>
              <c:f>Sheet1!$D$1</c:f>
              <c:strCache>
                <c:ptCount val="1"/>
                <c:pt idx="0">
                  <c:v>Column3</c:v>
                </c:pt>
              </c:strCache>
            </c:strRef>
          </c:tx>
          <c:spPr>
            <a:solidFill>
              <a:schemeClr val="accent3"/>
            </a:solidFill>
            <a:ln>
              <a:noFill/>
            </a:ln>
            <a:effectLst/>
          </c:spPr>
          <c:invertIfNegative val="0"/>
          <c:cat>
            <c:strRef>
              <c:f>Sheet1!$A$2:$A$4</c:f>
              <c:strCache>
                <c:ptCount val="3"/>
                <c:pt idx="0">
                  <c:v>Pagesa e pagave</c:v>
                </c:pt>
                <c:pt idx="1">
                  <c:v>Procedurat e punësimit</c:v>
                </c:pt>
                <c:pt idx="2">
                  <c:v>Procedurat për të drejtat e punësimit në administratën publike</c:v>
                </c:pt>
              </c:strCache>
            </c:strRef>
          </c:cat>
          <c:val>
            <c:numRef>
              <c:f>Sheet1!$D$2:$D$4</c:f>
              <c:numCache>
                <c:formatCode>General</c:formatCode>
                <c:ptCount val="3"/>
              </c:numCache>
            </c:numRef>
          </c:val>
          <c:extLst xmlns:c16r2="http://schemas.microsoft.com/office/drawing/2015/06/chart">
            <c:ext xmlns:c16="http://schemas.microsoft.com/office/drawing/2014/chart" uri="{C3380CC4-5D6E-409C-BE32-E72D297353CC}">
              <c16:uniqueId val="{00000002-939B-453D-8C44-AEB6B9BFE70A}"/>
            </c:ext>
          </c:extLst>
        </c:ser>
        <c:dLbls>
          <c:showLegendKey val="0"/>
          <c:showVal val="0"/>
          <c:showCatName val="0"/>
          <c:showSerName val="0"/>
          <c:showPercent val="0"/>
          <c:showBubbleSize val="0"/>
        </c:dLbls>
        <c:gapWidth val="182"/>
        <c:axId val="209750776"/>
        <c:axId val="210131960"/>
      </c:barChart>
      <c:catAx>
        <c:axId val="209750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210131960"/>
        <c:crosses val="autoZero"/>
        <c:auto val="1"/>
        <c:lblAlgn val="ctr"/>
        <c:lblOffset val="100"/>
        <c:noMultiLvlLbl val="0"/>
      </c:catAx>
      <c:valAx>
        <c:axId val="210131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09750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0.23225</cdr:x>
      <cdr:y>0.8889</cdr:y>
    </cdr:from>
    <cdr:to>
      <cdr:x>0.80434</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87475" y="2438438"/>
          <a:ext cx="3171429" cy="30476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USAID">
      <a:dk1>
        <a:sysClr val="windowText" lastClr="000000"/>
      </a:dk1>
      <a:lt1>
        <a:sysClr val="window" lastClr="FFFFFF"/>
      </a:lt1>
      <a:dk2>
        <a:srgbClr val="002F6C"/>
      </a:dk2>
      <a:lt2>
        <a:srgbClr val="BA0C2F"/>
      </a:lt2>
      <a:accent1>
        <a:srgbClr val="0067B9"/>
      </a:accent1>
      <a:accent2>
        <a:srgbClr val="A7C6ED"/>
      </a:accent2>
      <a:accent3>
        <a:srgbClr val="6C6463"/>
      </a:accent3>
      <a:accent4>
        <a:srgbClr val="8C8985"/>
      </a:accent4>
      <a:accent5>
        <a:srgbClr val="CFCDC9"/>
      </a:accent5>
      <a:accent6>
        <a:srgbClr val="651D32"/>
      </a:accent6>
      <a:hlink>
        <a:srgbClr val="002F6C"/>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EA7D-6E7E-4E71-8C0D-D8C2E402F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 Report Template - photo on cover</Template>
  <TotalTime>1724</TotalTime>
  <Pages>53</Pages>
  <Words>16350</Words>
  <Characters>93199</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109331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Krautbauer, Sara</dc:creator>
  <cp:keywords/>
  <dc:description/>
  <cp:lastModifiedBy>10Pro</cp:lastModifiedBy>
  <cp:revision>38</cp:revision>
  <cp:lastPrinted>2024-02-26T11:18:00Z</cp:lastPrinted>
  <dcterms:created xsi:type="dcterms:W3CDTF">2024-10-04T21:46:00Z</dcterms:created>
  <dcterms:modified xsi:type="dcterms:W3CDTF">2024-10-14T08:41:00Z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